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436EC" w14:textId="77777777" w:rsidR="0090455A" w:rsidRDefault="004502AF" w:rsidP="00EB18D3">
      <w:r>
        <w:t>ÇYS-PR-04 ATIK YÖNETİMİ PROSEDÜRÜ</w:t>
      </w:r>
    </w:p>
    <w:p w14:paraId="36CBD07B" w14:textId="77777777" w:rsidR="0090455A" w:rsidRDefault="004502AF" w:rsidP="00EB18D3">
      <w:r>
        <w:t>1. AMAÇ</w:t>
      </w:r>
    </w:p>
    <w:p w14:paraId="4409C2DE" w14:textId="77777777" w:rsidR="0090455A" w:rsidRDefault="004502AF" w:rsidP="00EB18D3">
      <w:r>
        <w:t>Bu prosedür; GES kurulum sahasında oluşan tüm atıkların kaynağında azaltılması, ayrıştırılması, depolanması, taşınması, kayıt altına alınması ve lisanslı tesislere gönderilmesine ilişkin yöntemleri tanımlar.</w:t>
      </w:r>
    </w:p>
    <w:p w14:paraId="4585A3BA" w14:textId="77777777" w:rsidR="0090455A" w:rsidRDefault="004502AF" w:rsidP="00EB18D3">
      <w:r>
        <w:t>İlgili Dokümanlar: ÇYS-POL-01, ÇYS-TM-01, ÇYS-FR-01, ESS3, Atık Yönetimi Yönetmeliği</w:t>
      </w:r>
    </w:p>
    <w:p w14:paraId="32E6F1AF" w14:textId="77777777" w:rsidR="0090455A" w:rsidRDefault="004502AF" w:rsidP="00EB18D3">
      <w:r>
        <w:t>2. KAPSAM</w:t>
      </w:r>
    </w:p>
    <w:p w14:paraId="60D29B9E" w14:textId="77777777" w:rsidR="0090455A" w:rsidRDefault="004502AF" w:rsidP="00EB18D3">
      <w:r>
        <w:t>Saha inşaat faaliyetleri, montaj, bakım-onarım, idari alanlar, depo ve taşeron faaliyetlerinde oluşan tüm tehlikeli ve tehlikesiz atıkları kapsar.</w:t>
      </w:r>
    </w:p>
    <w:p w14:paraId="0AA8DC76" w14:textId="77777777" w:rsidR="0090455A" w:rsidRDefault="004502AF" w:rsidP="00EB18D3">
      <w:r>
        <w:t>İlgili Dokümanlar: ÇYS-PL-01, ÇYS-EK-01, ÇYS-PR-05</w:t>
      </w:r>
    </w:p>
    <w:p w14:paraId="0B1E491A" w14:textId="77777777" w:rsidR="0090455A" w:rsidRDefault="004502AF" w:rsidP="00EB18D3">
      <w:r>
        <w:t>3. TANIMLAR</w:t>
      </w:r>
    </w:p>
    <w:p w14:paraId="23E720B2" w14:textId="77777777" w:rsidR="0090455A" w:rsidRDefault="004502AF" w:rsidP="00EB18D3">
      <w:r>
        <w:t>Atık: Faaliyetler sonucu oluşan, çevreye zarar verme potansiyeli olan maddeler.</w:t>
      </w:r>
    </w:p>
    <w:p w14:paraId="74DE139E" w14:textId="77777777" w:rsidR="0090455A" w:rsidRDefault="004502AF" w:rsidP="00EB18D3">
      <w:r>
        <w:t>Tehlikeli Atık: Yönetmelikte tehlikeli olarak sınıflandırılan atık türleri.</w:t>
      </w:r>
    </w:p>
    <w:p w14:paraId="06A39521" w14:textId="77777777" w:rsidR="0090455A" w:rsidRDefault="004502AF" w:rsidP="00EB18D3">
      <w:r>
        <w:t>Geçici Depolama Alanı: Atıkların geçici olarak tutulduğu uygun alan.</w:t>
      </w:r>
    </w:p>
    <w:p w14:paraId="4C9CC8DC" w14:textId="77777777" w:rsidR="0090455A" w:rsidRDefault="004502AF" w:rsidP="00EB18D3">
      <w:r>
        <w:t>İlgili Dokümanlar: Atık Yönetimi Yönetmeliği, ÇYS-FR-02</w:t>
      </w:r>
    </w:p>
    <w:p w14:paraId="35D290C4" w14:textId="77777777" w:rsidR="0090455A" w:rsidRDefault="004502AF" w:rsidP="00EB18D3">
      <w:r>
        <w:t>4. SORUMLULUKLAR</w:t>
      </w:r>
    </w:p>
    <w:p w14:paraId="6A0877CE" w14:textId="77777777" w:rsidR="0090455A" w:rsidRDefault="004502AF" w:rsidP="00EB18D3">
      <w:r>
        <w:t>Çevre Müdürü: Atık yönetim sürecinin genel yönetimi ve mevzuat uyumundan sorumludur.</w:t>
      </w:r>
    </w:p>
    <w:p w14:paraId="61E91A69" w14:textId="77777777" w:rsidR="0090455A" w:rsidRDefault="004502AF" w:rsidP="00EB18D3">
      <w:r>
        <w:t>Saha Çevre Uzmanı: Atık ayrıştırma, kayıt tutma ve saha denetimlerini yürütür.</w:t>
      </w:r>
    </w:p>
    <w:p w14:paraId="46A722A8" w14:textId="77777777" w:rsidR="0090455A" w:rsidRDefault="004502AF" w:rsidP="00EB18D3">
      <w:r>
        <w:t>Atık Sorumluları: Atıkların doğru şekilde toplanması ve konteynerlere taşınması.</w:t>
      </w:r>
    </w:p>
    <w:p w14:paraId="14E9722F" w14:textId="77777777" w:rsidR="0090455A" w:rsidRDefault="004502AF" w:rsidP="00EB18D3">
      <w:r>
        <w:t>İlgili Dokümanlar: ÇYS-TM-01 Atık Ayrıştırma Talimatı</w:t>
      </w:r>
    </w:p>
    <w:p w14:paraId="5ACE1ECF" w14:textId="77777777" w:rsidR="0090455A" w:rsidRDefault="004502AF" w:rsidP="00EB18D3">
      <w:r>
        <w:t>5. UYGULAMA</w:t>
      </w:r>
    </w:p>
    <w:p w14:paraId="3080CBB5" w14:textId="77777777" w:rsidR="0090455A" w:rsidRDefault="004502AF" w:rsidP="00EB18D3">
      <w:r>
        <w:t>1. Atıklar kaynağında ayrıştırılır.</w:t>
      </w:r>
    </w:p>
    <w:p w14:paraId="5813B6CB" w14:textId="77777777" w:rsidR="0090455A" w:rsidRDefault="004502AF" w:rsidP="00EB18D3">
      <w:r>
        <w:t>2. Tehlikeli ve tehlikesiz atıklar ayrı renk kodları ile toplanır.</w:t>
      </w:r>
    </w:p>
    <w:p w14:paraId="07587400" w14:textId="77777777" w:rsidR="0090455A" w:rsidRDefault="004502AF" w:rsidP="00EB18D3">
      <w:r>
        <w:t>3. Atıklar etiketlenerek geçici depolama alanına taşınır.</w:t>
      </w:r>
    </w:p>
    <w:p w14:paraId="6766C6D7" w14:textId="77777777" w:rsidR="0090455A" w:rsidRDefault="004502AF" w:rsidP="00EB18D3">
      <w:r>
        <w:t>4. ÇYS-FR-01 ile günlük, ÇYS-FR-02 ile aylık kayıt tutulur.</w:t>
      </w:r>
    </w:p>
    <w:p w14:paraId="6CE711B3" w14:textId="77777777" w:rsidR="0090455A" w:rsidRDefault="004502AF" w:rsidP="00EB18D3">
      <w:r>
        <w:t>5. Atıklar lisanslı tesislere UATF ile gönderilir.</w:t>
      </w:r>
    </w:p>
    <w:p w14:paraId="779EF9EF" w14:textId="77777777" w:rsidR="0090455A" w:rsidRDefault="004502AF" w:rsidP="00EB18D3">
      <w:r>
        <w:t>İlgili Dokümanlar: ÇYS-TM-01, ÇYS-TM-07, ÇYS-FR-01, ÇYS-FR-02</w:t>
      </w:r>
    </w:p>
    <w:p w14:paraId="28E7340C" w14:textId="77777777" w:rsidR="0090455A" w:rsidRDefault="004502AF" w:rsidP="00EB18D3">
      <w:r>
        <w:lastRenderedPageBreak/>
        <w:t>6. KAYITLAR</w:t>
      </w:r>
    </w:p>
    <w:p w14:paraId="48C46B54" w14:textId="77777777" w:rsidR="0090455A" w:rsidRDefault="004502AF" w:rsidP="00EB18D3">
      <w:r>
        <w:t>- ÇYS-FR-01 Günlük Atık Takip Formu</w:t>
      </w:r>
    </w:p>
    <w:p w14:paraId="32564D7C" w14:textId="77777777" w:rsidR="0090455A" w:rsidRDefault="004502AF" w:rsidP="00EB18D3">
      <w:r>
        <w:t>- ÇYS-FR-02 Aylık Atık Beyan Formu</w:t>
      </w:r>
    </w:p>
    <w:p w14:paraId="33E74AF7" w14:textId="77777777" w:rsidR="0090455A" w:rsidRDefault="004502AF" w:rsidP="00EB18D3">
      <w:r>
        <w:t>- UATF (Ulusal Atık Taşıma Formu)</w:t>
      </w:r>
    </w:p>
    <w:p w14:paraId="4B33B30E" w14:textId="77777777" w:rsidR="0090455A" w:rsidRDefault="004502AF" w:rsidP="00EB18D3">
      <w:r>
        <w:t>7. ESS ATIF TABLOSU</w:t>
      </w:r>
    </w:p>
    <w:p w14:paraId="19690B50" w14:textId="77777777" w:rsidR="0090455A" w:rsidRDefault="004502AF" w:rsidP="00EB18D3">
      <w:r>
        <w:t>ESS1: Genel çevresel risk yönetimi.</w:t>
      </w:r>
    </w:p>
    <w:p w14:paraId="6DE3ACC3" w14:textId="77777777" w:rsidR="0090455A" w:rsidRDefault="004502AF" w:rsidP="00EB18D3">
      <w:r>
        <w:t>ESS3: Kaynak verimliliği ve kirlilik önleme – Atık yönetiminin tamamı.</w:t>
      </w:r>
    </w:p>
    <w:p w14:paraId="5267B797" w14:textId="77777777" w:rsidR="0090455A" w:rsidRDefault="004502AF" w:rsidP="00EB18D3">
      <w:r>
        <w:t>8. MEVZUAT ATIFLARI</w:t>
      </w:r>
    </w:p>
    <w:p w14:paraId="6FFAF458" w14:textId="77777777" w:rsidR="0090455A" w:rsidRDefault="004502AF" w:rsidP="00EB18D3">
      <w:r>
        <w:t>- Atık Yönetimi Yönetmeliği</w:t>
      </w:r>
    </w:p>
    <w:p w14:paraId="097CC1AB" w14:textId="77777777" w:rsidR="0090455A" w:rsidRDefault="004502AF" w:rsidP="00EB18D3">
      <w:r>
        <w:t>- Sıfır Atık Yönetmeliği</w:t>
      </w:r>
    </w:p>
    <w:p w14:paraId="121E6D9A" w14:textId="77777777" w:rsidR="0090455A" w:rsidRDefault="004502AF" w:rsidP="00EB18D3">
      <w:r>
        <w:t>- Ambalaj Atıkları Yönetmeliği</w:t>
      </w:r>
    </w:p>
    <w:p w14:paraId="345F746E" w14:textId="77777777" w:rsidR="0090455A" w:rsidRDefault="004502AF" w:rsidP="00EB18D3">
      <w:r>
        <w:t>- ISO 14001 Madde 8.1</w:t>
      </w:r>
    </w:p>
    <w:sectPr w:rsidR="0090455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B25EB" w14:textId="77777777" w:rsidR="000322B9" w:rsidRDefault="000322B9" w:rsidP="00300B2A">
      <w:pPr>
        <w:spacing w:after="0" w:line="240" w:lineRule="auto"/>
      </w:pPr>
      <w:r>
        <w:separator/>
      </w:r>
    </w:p>
  </w:endnote>
  <w:endnote w:type="continuationSeparator" w:id="0">
    <w:p w14:paraId="03221F0B" w14:textId="77777777" w:rsidR="000322B9" w:rsidRDefault="000322B9" w:rsidP="00300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4FBC0" w14:textId="77777777" w:rsidR="000322B9" w:rsidRDefault="000322B9" w:rsidP="00300B2A">
      <w:pPr>
        <w:spacing w:after="0" w:line="240" w:lineRule="auto"/>
      </w:pPr>
      <w:r>
        <w:separator/>
      </w:r>
    </w:p>
  </w:footnote>
  <w:footnote w:type="continuationSeparator" w:id="0">
    <w:p w14:paraId="6B425702" w14:textId="77777777" w:rsidR="000322B9" w:rsidRDefault="000322B9" w:rsidP="00300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4779" w:type="dxa"/>
      <w:tblInd w:w="4884" w:type="dxa"/>
      <w:tblLook w:val="04A0" w:firstRow="1" w:lastRow="0" w:firstColumn="1" w:lastColumn="0" w:noHBand="0" w:noVBand="1"/>
    </w:tblPr>
    <w:tblGrid>
      <w:gridCol w:w="2127"/>
      <w:gridCol w:w="2652"/>
    </w:tblGrid>
    <w:tr w:rsidR="00300B2A" w14:paraId="6AE7F9D9" w14:textId="77777777" w:rsidTr="00300B2A">
      <w:tc>
        <w:tcPr>
          <w:tcW w:w="2127" w:type="dxa"/>
        </w:tcPr>
        <w:p w14:paraId="092565DD" w14:textId="77777777" w:rsidR="00300B2A" w:rsidRDefault="00300B2A" w:rsidP="00300B2A">
          <w:proofErr w:type="spellStart"/>
          <w:r>
            <w:t>Doküman</w:t>
          </w:r>
          <w:proofErr w:type="spellEnd"/>
          <w:r>
            <w:t xml:space="preserve"> Kodu:</w:t>
          </w:r>
        </w:p>
      </w:tc>
      <w:tc>
        <w:tcPr>
          <w:tcW w:w="2652" w:type="dxa"/>
        </w:tcPr>
        <w:p w14:paraId="7AC17665" w14:textId="77777777" w:rsidR="00300B2A" w:rsidRDefault="00300B2A" w:rsidP="00300B2A">
          <w:r>
            <w:t>INO-TACF-12.9</w:t>
          </w:r>
        </w:p>
      </w:tc>
    </w:tr>
    <w:tr w:rsidR="00300B2A" w14:paraId="5E6AFEC6" w14:textId="77777777" w:rsidTr="00300B2A">
      <w:tc>
        <w:tcPr>
          <w:tcW w:w="2127" w:type="dxa"/>
        </w:tcPr>
        <w:p w14:paraId="6068EF18" w14:textId="77777777" w:rsidR="00300B2A" w:rsidRDefault="00300B2A" w:rsidP="00300B2A">
          <w:proofErr w:type="spellStart"/>
          <w:r>
            <w:t>Revizyon</w:t>
          </w:r>
          <w:proofErr w:type="spellEnd"/>
          <w:r>
            <w:t>:</w:t>
          </w:r>
        </w:p>
      </w:tc>
      <w:tc>
        <w:tcPr>
          <w:tcW w:w="2652" w:type="dxa"/>
        </w:tcPr>
        <w:p w14:paraId="34A94FE6" w14:textId="77777777" w:rsidR="00300B2A" w:rsidRDefault="00300B2A" w:rsidP="00300B2A">
          <w:r>
            <w:t>00</w:t>
          </w:r>
        </w:p>
      </w:tc>
    </w:tr>
    <w:tr w:rsidR="00300B2A" w14:paraId="2D96BA5E" w14:textId="77777777" w:rsidTr="00300B2A">
      <w:tc>
        <w:tcPr>
          <w:tcW w:w="2127" w:type="dxa"/>
        </w:tcPr>
        <w:p w14:paraId="49BCD210" w14:textId="77777777" w:rsidR="00300B2A" w:rsidRDefault="00300B2A" w:rsidP="00300B2A">
          <w:proofErr w:type="spellStart"/>
          <w:r>
            <w:t>Tarih</w:t>
          </w:r>
          <w:proofErr w:type="spellEnd"/>
          <w:r>
            <w:t>:</w:t>
          </w:r>
        </w:p>
      </w:tc>
      <w:tc>
        <w:tcPr>
          <w:tcW w:w="2652" w:type="dxa"/>
        </w:tcPr>
        <w:p w14:paraId="6BD38B5F" w14:textId="4A08B016" w:rsidR="00300B2A" w:rsidRDefault="00300B2A" w:rsidP="00300B2A">
          <w:r>
            <w:t>26.11.2025</w:t>
          </w:r>
        </w:p>
      </w:tc>
    </w:tr>
  </w:tbl>
  <w:p w14:paraId="76B9C26F" w14:textId="77777777" w:rsidR="00300B2A" w:rsidRDefault="00300B2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2B9"/>
    <w:rsid w:val="00034616"/>
    <w:rsid w:val="0006063C"/>
    <w:rsid w:val="0015074B"/>
    <w:rsid w:val="0029639D"/>
    <w:rsid w:val="00300B2A"/>
    <w:rsid w:val="00326F90"/>
    <w:rsid w:val="004502AF"/>
    <w:rsid w:val="0090455A"/>
    <w:rsid w:val="00AA1D8D"/>
    <w:rsid w:val="00AC0CCE"/>
    <w:rsid w:val="00B47730"/>
    <w:rsid w:val="00CB0664"/>
    <w:rsid w:val="00EB18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EB6E7A"/>
  <w14:defaultImageDpi w14:val="300"/>
  <w15:docId w15:val="{6B36A4A6-F6A4-4111-8E20-69ED54A3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inojen</cp:lastModifiedBy>
  <cp:revision>5</cp:revision>
  <dcterms:created xsi:type="dcterms:W3CDTF">2013-12-23T23:15:00Z</dcterms:created>
  <dcterms:modified xsi:type="dcterms:W3CDTF">2025-11-28T08:48:00Z</dcterms:modified>
  <cp:category/>
</cp:coreProperties>
</file>