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E640D" w14:textId="77777777" w:rsidR="00961240" w:rsidRDefault="00550B7E">
      <w:pPr>
        <w:pStyle w:val="Balk1"/>
        <w:jc w:val="center"/>
      </w:pPr>
      <w:r>
        <w:t>ÇYS-PR-07 OPERASYONEL KONTROL PROSEDÜRÜ</w:t>
      </w:r>
    </w:p>
    <w:p w14:paraId="3CB105E3" w14:textId="77777777" w:rsidR="00961240" w:rsidRDefault="00550B7E">
      <w:pPr>
        <w:pStyle w:val="Balk2"/>
      </w:pPr>
      <w:r>
        <w:t>1. AMAÇ</w:t>
      </w:r>
    </w:p>
    <w:p w14:paraId="6E3BB406" w14:textId="77777777" w:rsidR="00961240" w:rsidRDefault="00550B7E">
      <w:r>
        <w:t xml:space="preserve">Bu prosedürün amacı, GES kurulum faaliyetleri sırasında çevresel etkilerin kontrol altına alınması, risklerin azaltılması ve ISO 14001 </w:t>
      </w:r>
      <w:r>
        <w:t>gerekliliklerine uygun operasyonel süreçlerin yürütülmesini sağlamaktır.</w:t>
      </w:r>
    </w:p>
    <w:p w14:paraId="03762CDD" w14:textId="77777777" w:rsidR="00961240" w:rsidRDefault="00550B7E">
      <w:pPr>
        <w:pStyle w:val="Balk2"/>
      </w:pPr>
      <w:r>
        <w:t>2. KAPSAM</w:t>
      </w:r>
    </w:p>
    <w:p w14:paraId="67A3D64D" w14:textId="77777777" w:rsidR="00961240" w:rsidRDefault="00550B7E">
      <w:r>
        <w:t>Bu prosedür; kazı-dolgu, panel montajı, kablo döşeme, atık yönetimi, kimyasal depolama, su yönetimi, enerji tüketimi, araç-makine operasyonları ve saha temizlik faaliyetleri</w:t>
      </w:r>
      <w:r>
        <w:t>ni kapsar.</w:t>
      </w:r>
    </w:p>
    <w:p w14:paraId="136134C6" w14:textId="77777777" w:rsidR="00961240" w:rsidRDefault="00550B7E">
      <w:pPr>
        <w:pStyle w:val="Balk2"/>
      </w:pPr>
      <w:r>
        <w:t>3. SORUMLULUKLAR</w:t>
      </w:r>
    </w:p>
    <w:p w14:paraId="13323985" w14:textId="77777777" w:rsidR="00961240" w:rsidRDefault="00550B7E">
      <w:r>
        <w:t>• Çevre Mühendisi: Operasyonel kontrollerin uygulanması ve kayıtların yönetimi.</w:t>
      </w:r>
    </w:p>
    <w:p w14:paraId="08D54F87" w14:textId="77777777" w:rsidR="00961240" w:rsidRDefault="00550B7E">
      <w:r>
        <w:t>• Şantiye Şefi: Çalışmaların çevresel gerekliliklere uygun yürütülmesi.</w:t>
      </w:r>
    </w:p>
    <w:p w14:paraId="7A58A7F6" w14:textId="77777777" w:rsidR="00961240" w:rsidRDefault="00550B7E">
      <w:r>
        <w:t>• Tüm Birimler: Prosedürde belirtilen kurallara uymakla sorumludur.</w:t>
      </w:r>
    </w:p>
    <w:p w14:paraId="363071DE" w14:textId="77777777" w:rsidR="00961240" w:rsidRDefault="00550B7E">
      <w:pPr>
        <w:pStyle w:val="Balk2"/>
      </w:pPr>
      <w:r>
        <w:t>4. UYGUL</w:t>
      </w:r>
      <w:r>
        <w:t>AMA</w:t>
      </w:r>
    </w:p>
    <w:p w14:paraId="7B8D21E5" w14:textId="77777777" w:rsidR="00961240" w:rsidRDefault="00550B7E">
      <w:r>
        <w:t>Operasyonel kontroller aşağıdaki adımlar doğrultusunda yürütülür:</w:t>
      </w:r>
    </w:p>
    <w:p w14:paraId="705A3CA2" w14:textId="77777777" w:rsidR="00961240" w:rsidRDefault="00550B7E">
      <w:r>
        <w:t>1. Sahanın günlük kontrolü yapılır.</w:t>
      </w:r>
    </w:p>
    <w:p w14:paraId="50D5092A" w14:textId="77777777" w:rsidR="00961240" w:rsidRDefault="00550B7E">
      <w:r>
        <w:t>2. Operasyonel risk taşıyan faaliyetler önceden planlanır.</w:t>
      </w:r>
    </w:p>
    <w:p w14:paraId="17CD62E8" w14:textId="77777777" w:rsidR="00961240" w:rsidRDefault="00550B7E">
      <w:r>
        <w:t>3. Atık yönetimi, toz kontrolü, sızıntı kontrolü ve güvenlik tedbirleri değerlendirilir.</w:t>
      </w:r>
    </w:p>
    <w:p w14:paraId="3D581F2B" w14:textId="77777777" w:rsidR="00961240" w:rsidRDefault="00550B7E">
      <w:r>
        <w:t>4. Uygunsuzluklar FR-10 DÖF Formu'na kaydedilir.</w:t>
      </w:r>
    </w:p>
    <w:p w14:paraId="78B099FF" w14:textId="77777777" w:rsidR="00961240" w:rsidRDefault="00550B7E">
      <w:r>
        <w:t>5. Saha temizlik kontrolleri FR-21 ile takip edilir.</w:t>
      </w:r>
    </w:p>
    <w:p w14:paraId="2A10C2A0" w14:textId="77777777" w:rsidR="00961240" w:rsidRDefault="00550B7E">
      <w:r>
        <w:t>6. Atık depolama alanı kontrolleri FR-28 ile kayıt altına alınır.</w:t>
      </w:r>
    </w:p>
    <w:p w14:paraId="600738AF" w14:textId="77777777" w:rsidR="00961240" w:rsidRDefault="00550B7E">
      <w:pPr>
        <w:pStyle w:val="Balk2"/>
      </w:pPr>
      <w:r>
        <w:t>5. İLGİLİ DOKÜMANLAR</w:t>
      </w:r>
    </w:p>
    <w:p w14:paraId="10167322" w14:textId="134EBDB2" w:rsidR="00961240" w:rsidRDefault="00550B7E">
      <w:r>
        <w:t>• ÇYS-PR-0</w:t>
      </w:r>
      <w:r w:rsidR="00162ADB">
        <w:t>4</w:t>
      </w:r>
      <w:r>
        <w:t xml:space="preserve"> </w:t>
      </w:r>
      <w:proofErr w:type="spellStart"/>
      <w:r>
        <w:t>Atık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Prosedürü</w:t>
      </w:r>
      <w:proofErr w:type="spellEnd"/>
    </w:p>
    <w:p w14:paraId="484BA5DC" w14:textId="77777777" w:rsidR="00961240" w:rsidRDefault="00550B7E">
      <w:r>
        <w:t>• ÇYS-PR-08 Kimyasal Yönetimi P</w:t>
      </w:r>
      <w:r>
        <w:t>rosedürü</w:t>
      </w:r>
    </w:p>
    <w:p w14:paraId="1926BFD7" w14:textId="77777777" w:rsidR="00961240" w:rsidRDefault="00550B7E">
      <w:r>
        <w:t>• FR-21 Saha Temizlik Formu</w:t>
      </w:r>
    </w:p>
    <w:p w14:paraId="7E9A698D" w14:textId="77777777" w:rsidR="00961240" w:rsidRDefault="00550B7E">
      <w:r>
        <w:t>• FR-28 Atık Depolama Kontrol Formu</w:t>
      </w:r>
    </w:p>
    <w:sectPr w:rsidR="0096124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1F287" w14:textId="77777777" w:rsidR="00550B7E" w:rsidRDefault="00550B7E" w:rsidP="00162ADB">
      <w:pPr>
        <w:spacing w:after="0" w:line="240" w:lineRule="auto"/>
      </w:pPr>
      <w:r>
        <w:separator/>
      </w:r>
    </w:p>
  </w:endnote>
  <w:endnote w:type="continuationSeparator" w:id="0">
    <w:p w14:paraId="208749C0" w14:textId="77777777" w:rsidR="00550B7E" w:rsidRDefault="00550B7E" w:rsidP="00162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897E0" w14:textId="77777777" w:rsidR="00550B7E" w:rsidRDefault="00550B7E" w:rsidP="00162ADB">
      <w:pPr>
        <w:spacing w:after="0" w:line="240" w:lineRule="auto"/>
      </w:pPr>
      <w:r>
        <w:separator/>
      </w:r>
    </w:p>
  </w:footnote>
  <w:footnote w:type="continuationSeparator" w:id="0">
    <w:p w14:paraId="24B20A7A" w14:textId="77777777" w:rsidR="00550B7E" w:rsidRDefault="00550B7E" w:rsidP="00162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pPr w:leftFromText="141" w:rightFromText="141" w:horzAnchor="page" w:tblpX="7333" w:tblpY="-840"/>
      <w:tblW w:w="0" w:type="auto"/>
      <w:tblLook w:val="04A0" w:firstRow="1" w:lastRow="0" w:firstColumn="1" w:lastColumn="0" w:noHBand="0" w:noVBand="1"/>
    </w:tblPr>
    <w:tblGrid>
      <w:gridCol w:w="1842"/>
      <w:gridCol w:w="1944"/>
    </w:tblGrid>
    <w:tr w:rsidR="00162ADB" w14:paraId="44C42688" w14:textId="77777777" w:rsidTr="00C662FB">
      <w:tc>
        <w:tcPr>
          <w:tcW w:w="1842" w:type="dxa"/>
        </w:tcPr>
        <w:p w14:paraId="1B850860" w14:textId="77777777" w:rsidR="00162ADB" w:rsidRDefault="00162ADB" w:rsidP="00162ADB"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1944" w:type="dxa"/>
        </w:tcPr>
        <w:p w14:paraId="599F065E" w14:textId="77777777" w:rsidR="00162ADB" w:rsidRDefault="00162ADB" w:rsidP="00162ADB">
          <w:r>
            <w:t>INO-TACF-PR07</w:t>
          </w:r>
        </w:p>
      </w:tc>
    </w:tr>
    <w:tr w:rsidR="00162ADB" w14:paraId="70F230A7" w14:textId="77777777" w:rsidTr="00C662FB">
      <w:tc>
        <w:tcPr>
          <w:tcW w:w="1842" w:type="dxa"/>
        </w:tcPr>
        <w:p w14:paraId="3406F5D7" w14:textId="77777777" w:rsidR="00162ADB" w:rsidRDefault="00162ADB" w:rsidP="00162ADB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1944" w:type="dxa"/>
        </w:tcPr>
        <w:p w14:paraId="0A12090F" w14:textId="77777777" w:rsidR="00162ADB" w:rsidRDefault="00162ADB" w:rsidP="00162ADB">
          <w:r>
            <w:t>00</w:t>
          </w:r>
        </w:p>
      </w:tc>
    </w:tr>
    <w:tr w:rsidR="00162ADB" w14:paraId="3B08F76F" w14:textId="77777777" w:rsidTr="00C662FB">
      <w:tc>
        <w:tcPr>
          <w:tcW w:w="1842" w:type="dxa"/>
        </w:tcPr>
        <w:p w14:paraId="16417D51" w14:textId="77777777" w:rsidR="00162ADB" w:rsidRDefault="00162ADB" w:rsidP="00162ADB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1944" w:type="dxa"/>
        </w:tcPr>
        <w:p w14:paraId="69714FA2" w14:textId="77777777" w:rsidR="00162ADB" w:rsidRDefault="00162ADB" w:rsidP="00162ADB">
          <w:r>
            <w:t>2025</w:t>
          </w:r>
        </w:p>
      </w:tc>
    </w:tr>
  </w:tbl>
  <w:p w14:paraId="42D3B216" w14:textId="77777777" w:rsidR="00162ADB" w:rsidRDefault="00162AD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ADB"/>
    <w:rsid w:val="0029639D"/>
    <w:rsid w:val="00326F90"/>
    <w:rsid w:val="00550B7E"/>
    <w:rsid w:val="009612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029A7"/>
  <w14:defaultImageDpi w14:val="300"/>
  <w15:docId w15:val="{998E1BAA-8D5E-4D16-8AB2-46D10046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2</cp:revision>
  <dcterms:created xsi:type="dcterms:W3CDTF">2013-12-23T23:15:00Z</dcterms:created>
  <dcterms:modified xsi:type="dcterms:W3CDTF">2025-11-26T07:37:00Z</dcterms:modified>
  <cp:category/>
</cp:coreProperties>
</file>