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ÇYS-PR-22 ACİL DURUM VE ÇEVRESEL MÜDAHALE PROSEDÜRÜ</w:t>
      </w:r>
    </w:p>
    <w:p>
      <w:pPr>
        <w:pStyle w:val="Heading2"/>
      </w:pPr>
      <w:r>
        <w:t>1. AMAÇ</w:t>
      </w:r>
    </w:p>
    <w:p>
      <w:r>
        <w:t>Bu prosedür; GES kurulum sahasında meydana gelebilecek çevresel acil durumlara (sızıntı, dökülme, yangın, kimyasal temas, su/atık su taşkını, toprak kirliliği vb.) hızlı ve etkin müdahale edilmesini sağlamak amacıyla uygulanacak yöntemleri tanımlar.</w:t>
      </w:r>
    </w:p>
    <w:p>
      <w:r>
        <w:t>İlgili Dokümanlar: ÇYS-POL-01, ÇYS-PR-07, ÇYS-PR-20, ÇYS-PR-21, ESS1, ESS4</w:t>
      </w:r>
    </w:p>
    <w:p>
      <w:pPr>
        <w:pStyle w:val="Heading2"/>
      </w:pPr>
      <w:r>
        <w:t>2. KAPSAM</w:t>
      </w:r>
    </w:p>
    <w:p>
      <w:r>
        <w:t>Saha genelinde çevresel acil durumlara neden olabilecek tüm olaylar; yakıt sızıntısı, kimyasal dökülme, yangın kaynaklı kirlilik, fosseptik taşması, drenaj tıkanıklığı, doğal afet kaynaklı kirlilik durumları.</w:t>
      </w:r>
    </w:p>
    <w:p>
      <w:r>
        <w:t>İlgili Dokümanlar: ÇYS-PL-02 Acil Durum Planı, ÇYS-TM-19</w:t>
      </w:r>
    </w:p>
    <w:p>
      <w:pPr>
        <w:pStyle w:val="Heading2"/>
      </w:pPr>
      <w:r>
        <w:t>3. TANIMLAR</w:t>
      </w:r>
    </w:p>
    <w:p>
      <w:r>
        <w:t>Acil Durum: Çevreye, insan sağlığına veya ekipmana zarar verme potansiyeli bulunan beklenmeyen olay.</w:t>
      </w:r>
    </w:p>
    <w:p>
      <w:r>
        <w:t>Dökülme/Sızıntı: Kimyasal, yakıt veya tehlikeli maddelerin kontrolsüz olarak çevreye yayılması.</w:t>
      </w:r>
    </w:p>
    <w:p>
      <w:r>
        <w:t>Müdahale Ekibi: Çevresel acil durumlara müdahale için belirlenen personel.</w:t>
      </w:r>
    </w:p>
    <w:p>
      <w:r>
        <w:t>İlgili Dokümanlar: ÇYS-FR-26 Acil Durum Olay Kayıt Formu</w:t>
      </w:r>
    </w:p>
    <w:p>
      <w:pPr>
        <w:pStyle w:val="Heading2"/>
      </w:pPr>
      <w:r>
        <w:t>4. SORUMLULUKLAR</w:t>
      </w:r>
    </w:p>
    <w:p>
      <w:r>
        <w:t>Çevre Müdürü: Acil durum müdahale stratejisini onaylar ve uygulanmasını sağlar.</w:t>
      </w:r>
    </w:p>
    <w:p>
      <w:r>
        <w:t>Saha Çevre Uzmanı: Olayı değerlendirir, müdahaleyi başlatır ve raporlar.</w:t>
      </w:r>
    </w:p>
    <w:p>
      <w:r>
        <w:t>Müdahale Ekibi: Sızıntı/dökülme ekipmanlarını kullanarak olaya doğrudan müdahale eder.</w:t>
      </w:r>
    </w:p>
    <w:p>
      <w:r>
        <w:t>Tüm Çalışanlar: Olayı derhal bildirmekle yükümlüdür.</w:t>
      </w:r>
    </w:p>
    <w:p>
      <w:r>
        <w:t>İlgili Dokümanlar: ÇYS-TM-19 Acil Durum Müdahale Talimatı</w:t>
      </w:r>
    </w:p>
    <w:p>
      <w:pPr>
        <w:pStyle w:val="Heading2"/>
      </w:pPr>
      <w:r>
        <w:t>5. UYGULAMA</w:t>
      </w:r>
    </w:p>
    <w:p>
      <w:r>
        <w:t>1. Olay tespit edildiğinde en yakın ekip lideri bilgilendirilir.</w:t>
      </w:r>
    </w:p>
    <w:p>
      <w:r>
        <w:t>2. Tehlike alanı işaretlenerek giriş çıkışlar durdurulur.</w:t>
      </w:r>
    </w:p>
    <w:p>
      <w:r>
        <w:t>3. Dökülme kitleri ile yayılma kontrol altına alınır (absorban, bariyer, kürek vb.).</w:t>
      </w:r>
    </w:p>
    <w:p>
      <w:r>
        <w:t>4. Yangın riski varsa itfaiye çağrılır.</w:t>
      </w:r>
    </w:p>
    <w:p>
      <w:r>
        <w:t>5. Kirlenmiş malzemeler tehlikeli atık olarak toplanır ve ÇYS-FR-26 formuna işlenir.</w:t>
      </w:r>
    </w:p>
    <w:p>
      <w:r>
        <w:t>6. Olay sonrası kök neden analizi yapılır ve düzeltici faaliyet başlatılır.</w:t>
      </w:r>
    </w:p>
    <w:p>
      <w:r>
        <w:t>İlgili Dokümanlar: ÇYS-FR-26, ÇYS-FR-10, ÇYS-PR-15</w:t>
      </w:r>
    </w:p>
    <w:p>
      <w:pPr>
        <w:pStyle w:val="Heading2"/>
      </w:pPr>
      <w:r>
        <w:t>6. KAYITLAR</w:t>
      </w:r>
    </w:p>
    <w:p>
      <w:r>
        <w:t>- ÇYS-FR-26 Acil Durum Olay Kayıt Formu</w:t>
      </w:r>
    </w:p>
    <w:p>
      <w:r>
        <w:t>- Müdahale fotoğrafları</w:t>
      </w:r>
    </w:p>
    <w:p>
      <w:r>
        <w:t>- Kök neden analiz raporları</w:t>
      </w:r>
    </w:p>
    <w:p>
      <w:r>
        <w:t>- Tehlikeli atık bertaraf fişleri</w:t>
      </w:r>
    </w:p>
    <w:p>
      <w:pPr>
        <w:pStyle w:val="Heading2"/>
      </w:pPr>
      <w:r>
        <w:t>7. ESS ATIF TABLOSU</w:t>
      </w:r>
    </w:p>
    <w:p>
      <w:r>
        <w:t>ESS1: Çevresel risk yönetimi ve acil müdahale gereklilikleri.</w:t>
      </w:r>
    </w:p>
    <w:p>
      <w:r>
        <w:t>ESS4: Toplum sağlığı ve güvenliği – acil durum tepkisi.</w:t>
      </w:r>
    </w:p>
    <w:p>
      <w:pPr>
        <w:pStyle w:val="Heading2"/>
      </w:pPr>
      <w:r>
        <w:t>8. MEVZUAT ATIFLARI</w:t>
      </w:r>
    </w:p>
    <w:p>
      <w:r>
        <w:t>- 2872 Çevre Kanunu</w:t>
      </w:r>
    </w:p>
    <w:p>
      <w:r>
        <w:t>- Atık Yönetimi Yönetmeliği</w:t>
      </w:r>
    </w:p>
    <w:p>
      <w:r>
        <w:t>- Kimyasal Maddelerle Çalışma Yönetmeliği</w:t>
      </w:r>
    </w:p>
    <w:p>
      <w:r>
        <w:t>- ISO 14001 Madde 8.2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