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INO-TACF-12.9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ÇYS-PR-26 İKLİM DEĞİŞİKLİĞİ &amp; KARBON YÖNETİMİ PROSEDÜRÜ</w:t>
      </w:r>
    </w:p>
    <w:p>
      <w:pPr>
        <w:pStyle w:val="Heading2"/>
      </w:pPr>
      <w:r>
        <w:t>1. AMAÇ</w:t>
      </w:r>
    </w:p>
    <w:p>
      <w:r>
        <w:t>Bu prosedür; GES kurulum sahasında sera gazı emisyonlarının izlenmesi, hesaplanması, raporlanması ve iklim değişikliği risklerinin yönetilmesi amacıyla uygulanacak yöntemleri tanımlar.</w:t>
      </w:r>
    </w:p>
    <w:p>
      <w:r>
        <w:t>İlgili Dokümanlar: ÇYS-POL-01, ISO 14064-1, ISO 14001 Madde 6.1.2, ESS3</w:t>
      </w:r>
    </w:p>
    <w:p>
      <w:pPr>
        <w:pStyle w:val="Heading2"/>
      </w:pPr>
      <w:r>
        <w:t>2. KAPSAM</w:t>
      </w:r>
    </w:p>
    <w:p>
      <w:r>
        <w:t>Yakıt tüketimi, elektrik tüketimi, araç ve iş makinesi faaliyetleri, jeneratör kullanımı, nakliye, atık yönetimi ve proje kapsamında oluşan tüm doğrudan ve dolaylı karbon emisyonları.</w:t>
      </w:r>
    </w:p>
    <w:p>
      <w:r>
        <w:t>İlgili Dokümanlar: ÇYS-PR-14, ÇYS-PR-22</w:t>
      </w:r>
    </w:p>
    <w:p>
      <w:pPr>
        <w:pStyle w:val="Heading2"/>
      </w:pPr>
      <w:r>
        <w:t>3. TANIMLAR</w:t>
      </w:r>
    </w:p>
    <w:p>
      <w:r>
        <w:t>Sera Gazı (GHG): Atmosferde ısı tutan gazların tümü.</w:t>
      </w:r>
    </w:p>
    <w:p>
      <w:r>
        <w:t>Scope 1: Doğrudan emisyonlar.</w:t>
      </w:r>
    </w:p>
    <w:p>
      <w:r>
        <w:t>Scope 2: Satın alınan enerjiden kaynaklanan dolaylı emisyonlar.</w:t>
      </w:r>
    </w:p>
    <w:p>
      <w:r>
        <w:t>Scope 3: Nakliye, taşeron faaliyetleri gibi diğer dolaylı emisyonlar.</w:t>
      </w:r>
    </w:p>
    <w:p>
      <w:r>
        <w:t>İlgili Dokümanlar: ÇYS-FR-30 Emisyon Hesaplama Formu</w:t>
      </w:r>
    </w:p>
    <w:p>
      <w:pPr>
        <w:pStyle w:val="Heading2"/>
      </w:pPr>
      <w:r>
        <w:t>4. SORUMLULUKLAR</w:t>
      </w:r>
    </w:p>
    <w:p>
      <w:r>
        <w:t>Çevre Müdürü: Karbon yönetim stratejisini ve yıllık hedefleri onaylar.</w:t>
      </w:r>
    </w:p>
    <w:p>
      <w:r>
        <w:t>Saha Çevre Uzmanı: Emisyon verilerini toplar, hesaplar ve raporlar.</w:t>
      </w:r>
    </w:p>
    <w:p>
      <w:r>
        <w:t>Taşeronlar: Faaliyetlerine ait tüketim verilerini aylık olarak bildirir.</w:t>
      </w:r>
    </w:p>
    <w:p>
      <w:r>
        <w:t>İlgili Dokümanlar: ÇYS-TM-23 Karbon Hesaplama Talimatı</w:t>
      </w:r>
    </w:p>
    <w:p>
      <w:pPr>
        <w:pStyle w:val="Heading2"/>
      </w:pPr>
      <w:r>
        <w:t>5. UYGULAMA</w:t>
      </w:r>
    </w:p>
    <w:p>
      <w:r>
        <w:t>1. Aylık faaliyet verileri toplanır (yakıt, elektrik, araç km, jeneratör çalışma süresi vb.).</w:t>
      </w:r>
    </w:p>
    <w:p>
      <w:r>
        <w:t>2. Veriler ÇYS-FR-30 formuna işlenir.</w:t>
      </w:r>
    </w:p>
    <w:p>
      <w:r>
        <w:t>3. ISO 14064-1'e göre emisyon hesaplaması yapılır.</w:t>
      </w:r>
    </w:p>
    <w:p>
      <w:r>
        <w:t>4. Karbon ayak izi raporu yıllık olarak hazırlanır.</w:t>
      </w:r>
    </w:p>
    <w:p>
      <w:r>
        <w:t>5. Emisyon azaltım planı oluşturulur (yenilenebilir enerji, verimli ekipman, lojistik optimizasyonu).</w:t>
      </w:r>
    </w:p>
    <w:p>
      <w:r>
        <w:t>6. Rapor üst yönetime sunulur.</w:t>
      </w:r>
    </w:p>
    <w:p>
      <w:r>
        <w:t>İlgili Dokümanlar: ÇYS-FR-30, ÇYS-PR-14</w:t>
      </w:r>
    </w:p>
    <w:p>
      <w:pPr>
        <w:pStyle w:val="Heading2"/>
      </w:pPr>
      <w:r>
        <w:t>6. KAYITLAR</w:t>
      </w:r>
    </w:p>
    <w:p>
      <w:r>
        <w:t>- ÇYS-FR-30 Sera Gazı Emisyon Formu</w:t>
      </w:r>
    </w:p>
    <w:p>
      <w:r>
        <w:t>- Emisyon hesaplama tabloları</w:t>
      </w:r>
    </w:p>
    <w:p>
      <w:r>
        <w:t>- Yıllık Karbon Ayak İzi Raporu</w:t>
      </w:r>
    </w:p>
    <w:p>
      <w:pPr>
        <w:pStyle w:val="Heading2"/>
      </w:pPr>
      <w:r>
        <w:t>7. ESS ATIF TABLOSU</w:t>
      </w:r>
    </w:p>
    <w:p>
      <w:r>
        <w:t>ESS3: Kaynak verimliliği, enerji kullanımı ve sera gazı azaltımı.</w:t>
      </w:r>
    </w:p>
    <w:p>
      <w:r>
        <w:t>ESS1: Proje risk yönetiminde iklim etkilerinin değerlendirilmesi.</w:t>
      </w:r>
    </w:p>
    <w:p>
      <w:pPr>
        <w:pStyle w:val="Heading2"/>
      </w:pPr>
      <w:r>
        <w:t>8. MEVZUAT ATIFLARI</w:t>
      </w:r>
    </w:p>
    <w:p>
      <w:r>
        <w:t>- ISO 14064-1 Sera Gazı Hesaplama Standardı</w:t>
      </w:r>
    </w:p>
    <w:p>
      <w:r>
        <w:t>- ISO 14001 Madde 6.1.2</w:t>
      </w:r>
    </w:p>
    <w:p>
      <w:r>
        <w:t>- Türkiye Ulusal Emisyon Envanteri Bildirimleri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