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INO-TACF-WI24</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WI-24 TOPRAK KORUMA ve KİRLİLİK ÖNLEME TALİMATI</w:t>
      </w:r>
    </w:p>
    <w:p>
      <w:pPr>
        <w:pStyle w:val="Heading2"/>
      </w:pPr>
      <w:r>
        <w:t>1. AMAÇ</w:t>
      </w:r>
    </w:p>
    <w:p>
      <w:r>
        <w:t>Bu talimat; Karapınar 500 MW GES kurulum sahasında toprak kirliliğinin önlenmesi, kirlenmiş toprağın doğru yönetilmesi ve Dünya Bankası ESS3, ISO 14001 ve Türkiye Toprak Kirliliği Kontrol Yönetmeliği gerekliliklerine uygun şekilde süreçlerin işletilmesini sağlamak amacıyla hazırlanmıştır.</w:t>
      </w:r>
    </w:p>
    <w:p>
      <w:pPr>
        <w:pStyle w:val="Heading2"/>
      </w:pPr>
      <w:r>
        <w:t>2. KAPSAM</w:t>
      </w:r>
    </w:p>
    <w:p>
      <w:r>
        <w:t>Tüm çalışma alanları, ağır iş makineleri park alanları, jeneratör bölgeleri, yakıt depolama alanları, kimyasal depolama alanları ve dökülme riskinin olduğu tüm sahaları kapsar.</w:t>
      </w:r>
    </w:p>
    <w:p>
      <w:pPr>
        <w:pStyle w:val="Heading2"/>
      </w:pPr>
      <w:r>
        <w:t>3. DAYANAK ve İLGİLİ DOKÜMANLAR</w:t>
      </w:r>
    </w:p>
    <w:p>
      <w:r>
        <w:t>Mevzuat:</w:t>
      </w:r>
    </w:p>
    <w:p>
      <w:r>
        <w:t>- Toprak Kirliliğinin Kontrolü Yönetmeliği</w:t>
      </w:r>
    </w:p>
    <w:p>
      <w:r>
        <w:t>- Atık Yönetimi Yönetmeliği</w:t>
      </w:r>
    </w:p>
    <w:p>
      <w:r>
        <w:t>- Kimyasalların Yönetimi Mevzuatı</w:t>
      </w:r>
    </w:p>
    <w:p>
      <w:r>
        <w:t>- Çevre Kanunu</w:t>
      </w:r>
    </w:p>
    <w:p/>
    <w:p>
      <w:r>
        <w:t>Standartlar:</w:t>
      </w:r>
    </w:p>
    <w:p>
      <w:r>
        <w:t>- ISO 14001 Operasyonel Kontrol</w:t>
      </w:r>
    </w:p>
    <w:p>
      <w:r>
        <w:t>- ESS3 Pollution Prevention &amp; Resource Efficiency</w:t>
      </w:r>
    </w:p>
    <w:p/>
    <w:p>
      <w:r>
        <w:t>ÇYS Dokümanları:</w:t>
      </w:r>
    </w:p>
    <w:p>
      <w:r>
        <w:t>- PR16 Toprak Kirliliği Yönetim Prosedürü</w:t>
      </w:r>
    </w:p>
    <w:p>
      <w:r>
        <w:t>- PR22 Acil Durum Prosedürü</w:t>
      </w:r>
    </w:p>
    <w:p>
      <w:r>
        <w:t>- PL08 Çevresel İzleme Planı</w:t>
      </w:r>
    </w:p>
    <w:p>
      <w:r>
        <w:t>- FR24 Toprak Kirliliği Bildirim Formu</w:t>
      </w:r>
    </w:p>
    <w:p>
      <w:r>
        <w:t>- FR28 Sızıntı Kayıt Formu</w:t>
      </w:r>
    </w:p>
    <w:p>
      <w:pPr>
        <w:pStyle w:val="Heading2"/>
      </w:pPr>
      <w:r>
        <w:t>4. TANIMLAR</w:t>
      </w:r>
    </w:p>
    <w:p>
      <w:r>
        <w:t>- Kontamine Toprak: Kimyasal, yağ, akaryakıt veya zararlı madde bulaşmış toprak.</w:t>
      </w:r>
    </w:p>
    <w:p>
      <w:r>
        <w:t>- Sızıntı: Toprağa dökülme sonucu oluşan kirlenme.</w:t>
      </w:r>
    </w:p>
    <w:p>
      <w:r>
        <w:t>- Sekonder Koruma Alanı: Yakıt ve kimyasal alanlarında kullanılan sızıntı tutucu alan.</w:t>
      </w:r>
    </w:p>
    <w:p>
      <w:pPr>
        <w:pStyle w:val="Heading2"/>
      </w:pPr>
      <w:r>
        <w:t>5. SORUMLULUKLAR</w:t>
      </w:r>
    </w:p>
    <w:p>
      <w:r>
        <w:t>- Çevre Mühendisi:</w:t>
      </w:r>
    </w:p>
    <w:p>
      <w:r>
        <w:t xml:space="preserve">  • Sızıntı ve kirlilik olaylarını değerlendirir.</w:t>
      </w:r>
    </w:p>
    <w:p>
      <w:r>
        <w:t xml:space="preserve">  • FR24 formunu doldurur.</w:t>
      </w:r>
    </w:p>
    <w:p>
      <w:r>
        <w:t xml:space="preserve">  • Gerekirse bertaraf sürecini yönetir.</w:t>
      </w:r>
    </w:p>
    <w:p/>
    <w:p>
      <w:r>
        <w:t>- Operatör ve Saha Ekipleri:</w:t>
      </w:r>
    </w:p>
    <w:p>
      <w:r>
        <w:t xml:space="preserve">  • Dökülme anında alanı güvene alır.</w:t>
      </w:r>
    </w:p>
    <w:p>
      <w:r>
        <w:t xml:space="preserve">  • Kirlilik durumlarını anında bildirir.</w:t>
      </w:r>
    </w:p>
    <w:p/>
    <w:p>
      <w:r>
        <w:t>- Depo ve Yakıt Alanı Sorumlusu:</w:t>
      </w:r>
    </w:p>
    <w:p>
      <w:r>
        <w:t xml:space="preserve">  • Sızıntı kitlerini hazır bulundurur.</w:t>
      </w:r>
    </w:p>
    <w:p>
      <w:r>
        <w:t xml:space="preserve">  • Yakıt dolumunda dökülme riskini azaltır.</w:t>
      </w:r>
    </w:p>
    <w:p>
      <w:pPr>
        <w:pStyle w:val="Heading2"/>
      </w:pPr>
      <w:r>
        <w:t>6. UYGULAMA ADIMLARI</w:t>
      </w:r>
    </w:p>
    <w:p>
      <w:r>
        <w:t>6.1 Toprak Kirliliği Riskli Bölgeler</w:t>
      </w:r>
    </w:p>
    <w:p>
      <w:r>
        <w:t>- Jeneratör yakıt alanları</w:t>
      </w:r>
    </w:p>
    <w:p>
      <w:r>
        <w:t>- Ağır araç bakım noktaları</w:t>
      </w:r>
    </w:p>
    <w:p>
      <w:r>
        <w:t>- Yağ–kimyasal depolama alanları</w:t>
      </w:r>
    </w:p>
    <w:p>
      <w:r>
        <w:t>- Yakıt tankerlerinin giriş–çıkış noktaları</w:t>
      </w:r>
    </w:p>
    <w:p/>
    <w:p>
      <w:r>
        <w:t>6.2 Kirlilik Önleme Önlemleri</w:t>
      </w:r>
    </w:p>
    <w:p>
      <w:r>
        <w:t>- Sekonder koruma alanı (10–20 cm bariyer) uygulanır.</w:t>
      </w:r>
    </w:p>
    <w:p>
      <w:r>
        <w:t>- Emici ped, granül ve sızıntı kitleri hazır bulundurulur.</w:t>
      </w:r>
    </w:p>
    <w:p>
      <w:r>
        <w:t>- Araçlardan yağ damlamasını önlemek için damlama tepsisi kullanılır.</w:t>
      </w:r>
    </w:p>
    <w:p>
      <w:r>
        <w:t>- Yakıt dolum hortumlarında kaçak kontrolü yapılır.</w:t>
      </w:r>
    </w:p>
    <w:p/>
    <w:p>
      <w:r>
        <w:t>6.3 Dökülme Durumunda Yapılacaklar</w:t>
      </w:r>
    </w:p>
    <w:p>
      <w:r>
        <w:t>- Alan derhal güvenlik şeridi ile kapatılır.</w:t>
      </w:r>
    </w:p>
    <w:p>
      <w:r>
        <w:t>- Dökülen maddeye göre uygun absorban seçilir.</w:t>
      </w:r>
    </w:p>
    <w:p>
      <w:r>
        <w:t>- Kirlenmiş toprak kazılarak bigbag içine alınır.</w:t>
      </w:r>
    </w:p>
    <w:p>
      <w:r>
        <w:t>- Atık, tehlikeli atık olarak geçici depolamaya gönderilir.</w:t>
      </w:r>
    </w:p>
    <w:p>
      <w:r>
        <w:t>- Olay FR24 ile kayıt altına alınır.</w:t>
      </w:r>
    </w:p>
    <w:p/>
    <w:p>
      <w:r>
        <w:t>6.4 Kirlenmiş Toprağın Yönetimi</w:t>
      </w:r>
    </w:p>
    <w:p>
      <w:r>
        <w:t>- Tehlikeli atık kodu ile etiketlenir.</w:t>
      </w:r>
    </w:p>
    <w:p>
      <w:r>
        <w:t>- Lisanslı bertaraf tesisine gönderilir.</w:t>
      </w:r>
    </w:p>
    <w:p>
      <w:r>
        <w:t>- UATF düzenlenir.</w:t>
      </w:r>
    </w:p>
    <w:p/>
    <w:p>
      <w:r>
        <w:t>6.5 Periyodik Kontroller</w:t>
      </w:r>
    </w:p>
    <w:p>
      <w:r>
        <w:t>- Haftalık yakıt alanı zemin kontrolü</w:t>
      </w:r>
    </w:p>
    <w:p>
      <w:r>
        <w:t>- Plastik ve beton bariyerlerin bütünlük kontrolü</w:t>
      </w:r>
    </w:p>
    <w:p>
      <w:r>
        <w:t>- Yağ–kimyasal depolarında emici malzeme kontrolü</w:t>
      </w:r>
    </w:p>
    <w:p>
      <w:r>
        <w:t>- PL08’e göre aylık raporlama yapılır.</w:t>
      </w:r>
    </w:p>
    <w:p>
      <w:pPr>
        <w:pStyle w:val="Heading2"/>
      </w:pPr>
      <w:r>
        <w:t>7. KONTROL VE İZLEME</w:t>
      </w:r>
    </w:p>
    <w:p>
      <w:r>
        <w:t>- Dökülme alanı temizlik etkinliği denetlenir.</w:t>
      </w:r>
    </w:p>
    <w:p>
      <w:r>
        <w:t>- Kirli toprak miktarı aylık olarak raporlanır.</w:t>
      </w:r>
    </w:p>
    <w:p>
      <w:r>
        <w:t>- Jeneratör altı zemin düzenli kontrol edilir.</w:t>
      </w:r>
    </w:p>
    <w:p>
      <w:r>
        <w:t>- Operatör eğitimleri yıllık yenilenir.</w:t>
      </w:r>
    </w:p>
    <w:p>
      <w:pPr>
        <w:pStyle w:val="Heading2"/>
      </w:pPr>
      <w:r>
        <w:t>8. UYGUNSUZLUK VE DÖF</w:t>
      </w:r>
    </w:p>
    <w:p>
      <w:r>
        <w:t>- Tekrarlayan sızıntılar → DÖF açılır.</w:t>
      </w:r>
    </w:p>
    <w:p>
      <w:r>
        <w:t>- Yanlış toplama → Ek eğitim.</w:t>
      </w:r>
    </w:p>
    <w:p>
      <w:r>
        <w:t>- Kirli toprağın etiketlenmemesi → FR27.</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