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INO-TACF-FR01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FR-01 ATIK TAKİP FORMU</w:t>
      </w:r>
    </w:p>
    <w:p>
      <w:r>
        <w:t>Bu form; günlük, haftalık, aylık ve faaliyet bazlı atık oluşumlarının kayıt altına alınması amacıyla kullanılır.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Tarih</w:t>
            </w:r>
          </w:p>
        </w:tc>
        <w:tc>
          <w:tcPr>
            <w:tcW w:type="dxa" w:w="864"/>
          </w:tcPr>
          <w:p>
            <w:r>
              <w:t>Birim/Alan</w:t>
            </w:r>
          </w:p>
        </w:tc>
        <w:tc>
          <w:tcPr>
            <w:tcW w:type="dxa" w:w="864"/>
          </w:tcPr>
          <w:p>
            <w:r>
              <w:t>Atık Kodu</w:t>
            </w:r>
          </w:p>
        </w:tc>
        <w:tc>
          <w:tcPr>
            <w:tcW w:type="dxa" w:w="864"/>
          </w:tcPr>
          <w:p>
            <w:r>
              <w:t>Atık Tanımı</w:t>
            </w:r>
          </w:p>
        </w:tc>
        <w:tc>
          <w:tcPr>
            <w:tcW w:type="dxa" w:w="864"/>
          </w:tcPr>
          <w:p>
            <w:r>
              <w:t>Miktar (kg/adet)</w:t>
            </w:r>
          </w:p>
        </w:tc>
        <w:tc>
          <w:tcPr>
            <w:tcW w:type="dxa" w:w="864"/>
          </w:tcPr>
          <w:p>
            <w:r>
              <w:t>Atığın Kaynağı</w:t>
            </w:r>
          </w:p>
        </w:tc>
        <w:tc>
          <w:tcPr>
            <w:tcW w:type="dxa" w:w="864"/>
          </w:tcPr>
          <w:p>
            <w:r>
              <w:t>Atığın Türü (Tehlikeli/Tehlikesiz)</w:t>
            </w:r>
          </w:p>
        </w:tc>
        <w:tc>
          <w:tcPr>
            <w:tcW w:type="dxa" w:w="864"/>
          </w:tcPr>
          <w:p>
            <w:r>
              <w:t>Geçici Depolama Alanı</w:t>
            </w:r>
          </w:p>
        </w:tc>
        <w:tc>
          <w:tcPr>
            <w:tcW w:type="dxa" w:w="864"/>
          </w:tcPr>
          <w:p>
            <w:r>
              <w:t>Teslime Eden</w:t>
            </w:r>
          </w:p>
        </w:tc>
        <w:tc>
          <w:tcPr>
            <w:tcW w:type="dxa" w:w="864"/>
          </w:tcPr>
          <w:p>
            <w:r>
              <w:t>Notlar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pPr>
        <w:pStyle w:val="Heading2"/>
      </w:pPr>
      <w:r>
        <w:t>İlgili Dokümanlar</w:t>
      </w:r>
    </w:p>
    <w:p>
      <w:r>
        <w:t>• ÇYS-PR-03 Atık Yönetimi Prosedürü</w:t>
      </w:r>
    </w:p>
    <w:p>
      <w:r>
        <w:t>• ÇYS-PR-16 Atık Geçici Depolama Prosedürü</w:t>
      </w:r>
    </w:p>
    <w:p>
      <w:r>
        <w:t>• Atık Yönetimi Yönetmeliği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