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CL20 – AYLIK ÇEVRESEL PERFORMANS DEĞERLENDİRME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PR10 – Atık Yönetimi Prosedürü</w:t>
      </w:r>
    </w:p>
    <w:p>
      <w:r>
        <w:t>- PR15 – Su Yönetimi Prosedürü</w:t>
      </w:r>
    </w:p>
    <w:p>
      <w:r>
        <w:t>- PR14 – Kimyasal Yönetimi Prosedürü</w:t>
      </w:r>
    </w:p>
    <w:p>
      <w:r>
        <w:t>- PR18 – Gürültü Yönetimi Prosedürü</w:t>
      </w:r>
    </w:p>
    <w:p>
      <w:r>
        <w:t>- PR19 – Işık Kirliliği Yönetimi Prosedürü</w:t>
      </w:r>
    </w:p>
    <w:p>
      <w:r>
        <w:t>- ESS1 – Environmental &amp; Social Assessment</w:t>
      </w:r>
    </w:p>
    <w:p>
      <w:r>
        <w:t>- ESS3 – Resource Efficiency &amp; Pollution Prevention</w:t>
      </w:r>
    </w:p>
    <w:p>
      <w:pPr>
        <w:pStyle w:val="Heading2"/>
      </w:pPr>
      <w:r>
        <w:t>Kontrol Maddeleri</w:t>
      </w:r>
    </w:p>
    <w:p>
      <w:r>
        <w:t>1. Aylık atık üretim miktarları toplanmış ve analiz edilmiş mi?</w:t>
      </w:r>
    </w:p>
    <w:p>
      <w:r>
        <w:t>2. Geri kazanım oranı bir önceki aya göre artmış mı?</w:t>
      </w:r>
    </w:p>
    <w:p>
      <w:r>
        <w:t>3. Su tüketim verileri aylık olarak raporlanmış mı?</w:t>
      </w:r>
    </w:p>
    <w:p>
      <w:r>
        <w:t>4. Kimyasal kullanım ve depolama kayıtları güncel mi?</w:t>
      </w:r>
    </w:p>
    <w:p>
      <w:r>
        <w:t>5. Aylık gürültü ölçümleri (varsa) yapılmış mı?</w:t>
      </w:r>
    </w:p>
    <w:p>
      <w:r>
        <w:t>6. Aydınlatma sahasında ışık kirliliği riskleri değerlendirilmiş mi?</w:t>
      </w:r>
    </w:p>
    <w:p>
      <w:r>
        <w:t>7. Acil durum ekipmanlarının aylık kontrolleri yapılmış mı?</w:t>
      </w:r>
    </w:p>
    <w:p>
      <w:r>
        <w:t>8. ESS kapsamında çevresel ve sosyal risk güncellemeleri yapılmış mı?</w:t>
      </w:r>
    </w:p>
    <w:p>
      <w:r>
        <w:t>9. Uygunsuzluklar kayıt altına alınmış ve kapatılmış mı?</w:t>
      </w:r>
    </w:p>
    <w:p>
      <w:r>
        <w:t>10. Aylık çevresel performans raporu hazırlanmış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