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9ECA" w14:textId="77777777" w:rsidR="009E6ABE" w:rsidRPr="00BC0E97" w:rsidRDefault="00644900" w:rsidP="00BC0E97">
      <w:pPr>
        <w:rPr>
          <w:b/>
          <w:bCs/>
          <w:color w:val="0070C0"/>
          <w:sz w:val="28"/>
          <w:szCs w:val="28"/>
        </w:rPr>
      </w:pPr>
      <w:r w:rsidRPr="00BC0E97">
        <w:rPr>
          <w:b/>
          <w:bCs/>
          <w:color w:val="0070C0"/>
          <w:sz w:val="28"/>
          <w:szCs w:val="28"/>
        </w:rPr>
        <w:t>ÇYS-PR-11 UYGUNSUZLUK VE DÜZELTİCİ FAALİYET (DÖF) PROSEDÜRÜ</w:t>
      </w:r>
    </w:p>
    <w:p w14:paraId="6BB987EB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1. AMAÇ</w:t>
      </w:r>
    </w:p>
    <w:p w14:paraId="47A028B9" w14:textId="77777777" w:rsidR="009E6ABE" w:rsidRDefault="00644900" w:rsidP="00BC0E97">
      <w:r>
        <w:t xml:space="preserve">Bu prosedürün amacı, GES sahasında çevre yönetim sistemi kapsamında oluşabilecek uygunsuzlukların tespit edilmesi, kayıt </w:t>
      </w:r>
      <w:r>
        <w:t>altına alınması, kök neden analizinin yapılması ve düzeltici faaliyetlerin planlanarak tamamlanmasını sağlamaktır.</w:t>
      </w:r>
    </w:p>
    <w:p w14:paraId="66471FD7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2. KAPSAM</w:t>
      </w:r>
    </w:p>
    <w:p w14:paraId="519D64C1" w14:textId="77777777" w:rsidR="009E6ABE" w:rsidRDefault="00644900" w:rsidP="00BC0E97">
      <w:r>
        <w:t>Bu prosedür; tüm saha operasyonları, atık yönetimi, toz kontrolü, kimyasal yönetimi, su ve toprak kirliliği izlemeleri, iç tetkik s</w:t>
      </w:r>
      <w:r>
        <w:t>onuçları ve dış denetim bulgularını kapsar.</w:t>
      </w:r>
    </w:p>
    <w:p w14:paraId="1E2F1E4D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3. SORUMLULUKLAR</w:t>
      </w:r>
    </w:p>
    <w:p w14:paraId="10AA2FD1" w14:textId="77777777" w:rsidR="009E6ABE" w:rsidRDefault="00644900" w:rsidP="00BC0E97">
      <w:r>
        <w:t>• Çevre Mühendisi: Uygunsuzluk tespiti, kayıt ve doğrulama sürecinden sorumludur.</w:t>
      </w:r>
    </w:p>
    <w:p w14:paraId="6BF90F1C" w14:textId="77777777" w:rsidR="009E6ABE" w:rsidRDefault="00644900" w:rsidP="00BC0E97">
      <w:r>
        <w:t>• Şantiye Şefi: DÖF faaliyetlerinin uygulanmasını sağlar.</w:t>
      </w:r>
    </w:p>
    <w:p w14:paraId="4CC58920" w14:textId="77777777" w:rsidR="009E6ABE" w:rsidRDefault="00644900" w:rsidP="00BC0E97">
      <w:r>
        <w:t>• Tüm Personel: Uygunsuzlukları bildirmekle sorumludur.</w:t>
      </w:r>
    </w:p>
    <w:p w14:paraId="512A7674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4. UYGUNSUZLUK TESPİTİ</w:t>
      </w:r>
    </w:p>
    <w:p w14:paraId="650F1435" w14:textId="77777777" w:rsidR="009E6ABE" w:rsidRDefault="00644900" w:rsidP="00BC0E97">
      <w:r>
        <w:t>Saha kontrolleri sırasında veya herhangi bir faaliyet esnasında çevre gerekliliklerine uyulmadığının tespiti halinde uygunsuzluk FR-10 formuna kaydedilir.</w:t>
      </w:r>
    </w:p>
    <w:p w14:paraId="0E872DD1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5. KÖK NEDEN ANALİZİ</w:t>
      </w:r>
    </w:p>
    <w:p w14:paraId="72F5685D" w14:textId="77777777" w:rsidR="009E6ABE" w:rsidRDefault="00644900" w:rsidP="00BC0E97">
      <w:r>
        <w:t>Her uygunsuzluk için 5N1K, balık kılçığı (Ishikawa) veya</w:t>
      </w:r>
      <w:r>
        <w:t xml:space="preserve"> neden-sonuç analizi yöntemleri kullanılarak kök neden belirlenir.</w:t>
      </w:r>
    </w:p>
    <w:p w14:paraId="4BB1B5E4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6. DÜZELTİCİ FAALİYETLER</w:t>
      </w:r>
    </w:p>
    <w:p w14:paraId="7B9BBA46" w14:textId="77777777" w:rsidR="009E6ABE" w:rsidRDefault="00644900" w:rsidP="00BC0E97">
      <w:r>
        <w:t>1. Uygunsuzluk kayıt altına alınır (FR-10).</w:t>
      </w:r>
    </w:p>
    <w:p w14:paraId="20461674" w14:textId="77777777" w:rsidR="009E6ABE" w:rsidRDefault="00644900" w:rsidP="00BC0E97">
      <w:r>
        <w:t>2. Kök neden analizi gerçekleştirilir.</w:t>
      </w:r>
    </w:p>
    <w:p w14:paraId="3BD81FE8" w14:textId="77777777" w:rsidR="009E6ABE" w:rsidRDefault="00644900" w:rsidP="00BC0E97">
      <w:r>
        <w:t>3. Düzeltici faaliyet planı hazırlanır.</w:t>
      </w:r>
    </w:p>
    <w:p w14:paraId="6D4CD0DC" w14:textId="77777777" w:rsidR="009E6ABE" w:rsidRDefault="00644900" w:rsidP="00BC0E97">
      <w:r>
        <w:t xml:space="preserve">4. Sorumlu kişi ve tamamlanma </w:t>
      </w:r>
      <w:r>
        <w:t>tarihi belirlenir.</w:t>
      </w:r>
    </w:p>
    <w:p w14:paraId="36F57000" w14:textId="77777777" w:rsidR="009E6ABE" w:rsidRDefault="00644900" w:rsidP="00BC0E97">
      <w:r>
        <w:t>5. Faaliyet tamamlandıktan sonra doğrulama FR-11 ile yapılır.</w:t>
      </w:r>
    </w:p>
    <w:p w14:paraId="00D66F05" w14:textId="5BB0E7D7" w:rsidR="009E6ABE" w:rsidRDefault="00644900" w:rsidP="00BC0E97">
      <w:r>
        <w:t xml:space="preserve">6. Uygunsuzluk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kapatılır</w:t>
      </w:r>
      <w:proofErr w:type="spellEnd"/>
      <w:r>
        <w:t>.</w:t>
      </w:r>
    </w:p>
    <w:p w14:paraId="2CBAFEBF" w14:textId="77777777" w:rsidR="00BC0E97" w:rsidRDefault="00BC0E97" w:rsidP="00BC0E97"/>
    <w:p w14:paraId="3D6DBD14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lastRenderedPageBreak/>
        <w:t>7. TAKİP VE KAPANIŞ</w:t>
      </w:r>
    </w:p>
    <w:p w14:paraId="35FB6CD4" w14:textId="77777777" w:rsidR="009E6ABE" w:rsidRDefault="00644900" w:rsidP="00BC0E97">
      <w:r>
        <w:t>DÖF sürecinin etkinliği çevre mühendisi tarafından değerlendirilir. Gerekli görülmesi halinde ek önlemler</w:t>
      </w:r>
      <w:r>
        <w:t xml:space="preserve"> alınır.</w:t>
      </w:r>
    </w:p>
    <w:p w14:paraId="098AC7AD" w14:textId="77777777" w:rsidR="009E6ABE" w:rsidRPr="00BC0E97" w:rsidRDefault="00644900" w:rsidP="00BC0E97">
      <w:pPr>
        <w:rPr>
          <w:color w:val="0070C0"/>
          <w:sz w:val="24"/>
          <w:szCs w:val="24"/>
        </w:rPr>
      </w:pPr>
      <w:r w:rsidRPr="00BC0E97">
        <w:rPr>
          <w:color w:val="0070C0"/>
          <w:sz w:val="24"/>
          <w:szCs w:val="24"/>
        </w:rPr>
        <w:t>8. İLGİLİ DOKÜMANLAR</w:t>
      </w:r>
    </w:p>
    <w:p w14:paraId="2C1AF657" w14:textId="77777777" w:rsidR="009E6ABE" w:rsidRDefault="00644900" w:rsidP="00BC0E97">
      <w:r>
        <w:t>• FR-10 Uygunsuzluk / DÖF Formu</w:t>
      </w:r>
    </w:p>
    <w:p w14:paraId="21692DD1" w14:textId="77777777" w:rsidR="009E6ABE" w:rsidRDefault="00644900" w:rsidP="00BC0E97">
      <w:r>
        <w:t>• FR-11 Kapanış Doğrulama Formu</w:t>
      </w:r>
    </w:p>
    <w:p w14:paraId="5B0F65F8" w14:textId="77777777" w:rsidR="009E6ABE" w:rsidRDefault="00644900" w:rsidP="00BC0E97">
      <w:r>
        <w:t>• ÇYS-PR-07 Operasyonel Kontrol Prosedürü</w:t>
      </w:r>
    </w:p>
    <w:p w14:paraId="78C7BA06" w14:textId="77777777" w:rsidR="009E6ABE" w:rsidRDefault="00644900" w:rsidP="00BC0E97">
      <w:r>
        <w:t>• ISO 14001 Madde 10.2 Sürekli İyileştirme</w:t>
      </w:r>
    </w:p>
    <w:sectPr w:rsidR="009E6AB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E0358" w14:textId="77777777" w:rsidR="00644900" w:rsidRDefault="00644900" w:rsidP="00BC0E97">
      <w:pPr>
        <w:spacing w:after="0" w:line="240" w:lineRule="auto"/>
      </w:pPr>
      <w:r>
        <w:separator/>
      </w:r>
    </w:p>
  </w:endnote>
  <w:endnote w:type="continuationSeparator" w:id="0">
    <w:p w14:paraId="144A6E7C" w14:textId="77777777" w:rsidR="00644900" w:rsidRDefault="00644900" w:rsidP="00BC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2030D" w14:textId="41DF9483" w:rsidR="00BC0E97" w:rsidRDefault="00BC0E97" w:rsidP="00BC0E97">
    <w:pPr>
      <w:pStyle w:val="AltBilgi"/>
    </w:pPr>
    <w:bookmarkStart w:id="0" w:name="_Hlk215060691"/>
    <w:bookmarkStart w:id="1" w:name="_Hlk215060692"/>
    <w:bookmarkStart w:id="2" w:name="_Hlk215060858"/>
    <w:bookmarkStart w:id="3" w:name="_Hlk215060859"/>
    <w:bookmarkStart w:id="4" w:name="_Hlk215066493"/>
    <w:bookmarkStart w:id="5" w:name="_Hlk215066494"/>
    <w:proofErr w:type="spellStart"/>
    <w:r>
      <w:t>Doküman</w:t>
    </w:r>
    <w:proofErr w:type="spellEnd"/>
    <w:r>
      <w:t xml:space="preserve"> Kodu: INO-</w:t>
    </w:r>
    <w:r>
      <w:t>FR1</w:t>
    </w:r>
    <w:r>
      <w:t>1</w:t>
    </w:r>
    <w:r>
      <w:ptab w:relativeTo="margin" w:alignment="center" w:leader="none"/>
    </w:r>
    <w:r>
      <w:t>Revizyon:00</w:t>
    </w:r>
    <w:r>
      <w:ptab w:relativeTo="margin" w:alignment="right" w:leader="none"/>
    </w:r>
    <w:r>
      <w:t>Tarih:26.11.2025</w:t>
    </w:r>
    <w:bookmarkEnd w:id="0"/>
    <w:bookmarkEnd w:id="1"/>
    <w:bookmarkEnd w:id="2"/>
    <w:bookmarkEnd w:id="3"/>
    <w:bookmarkEnd w:id="4"/>
    <w:bookmarkEnd w:id="5"/>
  </w:p>
  <w:p w14:paraId="6355C202" w14:textId="77777777" w:rsidR="00BC0E97" w:rsidRDefault="00BC0E9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63092" w14:textId="77777777" w:rsidR="00644900" w:rsidRDefault="00644900" w:rsidP="00BC0E97">
      <w:pPr>
        <w:spacing w:after="0" w:line="240" w:lineRule="auto"/>
      </w:pPr>
      <w:r>
        <w:separator/>
      </w:r>
    </w:p>
  </w:footnote>
  <w:footnote w:type="continuationSeparator" w:id="0">
    <w:p w14:paraId="082B1B40" w14:textId="77777777" w:rsidR="00644900" w:rsidRDefault="00644900" w:rsidP="00BC0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0" w:type="auto"/>
      <w:tblInd w:w="4919" w:type="dxa"/>
      <w:tblLook w:val="04A0" w:firstRow="1" w:lastRow="0" w:firstColumn="1" w:lastColumn="0" w:noHBand="0" w:noVBand="1"/>
    </w:tblPr>
    <w:tblGrid>
      <w:gridCol w:w="1854"/>
      <w:gridCol w:w="1862"/>
    </w:tblGrid>
    <w:tr w:rsidR="00BC0E97" w14:paraId="2A38E796" w14:textId="77777777" w:rsidTr="00BC0E97">
      <w:tc>
        <w:tcPr>
          <w:tcW w:w="1854" w:type="dxa"/>
        </w:tcPr>
        <w:p w14:paraId="539936D5" w14:textId="77777777" w:rsidR="00BC0E97" w:rsidRDefault="00BC0E97" w:rsidP="00BC0E97">
          <w:proofErr w:type="spellStart"/>
          <w:r>
            <w:t>Doküman</w:t>
          </w:r>
          <w:proofErr w:type="spellEnd"/>
          <w:r>
            <w:t xml:space="preserve"> Kodu:</w:t>
          </w:r>
        </w:p>
      </w:tc>
      <w:tc>
        <w:tcPr>
          <w:tcW w:w="1862" w:type="dxa"/>
        </w:tcPr>
        <w:p w14:paraId="37D9665E" w14:textId="08DAB0D6" w:rsidR="00BC0E97" w:rsidRDefault="00BC0E97" w:rsidP="00BC0E97">
          <w:r>
            <w:t>INO</w:t>
          </w:r>
          <w:r>
            <w:t xml:space="preserve"> </w:t>
          </w:r>
          <w:r>
            <w:t>-PR11</w:t>
          </w:r>
        </w:p>
      </w:tc>
    </w:tr>
    <w:tr w:rsidR="00BC0E97" w14:paraId="091D2CEB" w14:textId="77777777" w:rsidTr="00BC0E97">
      <w:tc>
        <w:tcPr>
          <w:tcW w:w="1854" w:type="dxa"/>
        </w:tcPr>
        <w:p w14:paraId="64192B40" w14:textId="77777777" w:rsidR="00BC0E97" w:rsidRDefault="00BC0E97" w:rsidP="00BC0E97">
          <w:proofErr w:type="spellStart"/>
          <w:r>
            <w:t>Revizyon</w:t>
          </w:r>
          <w:proofErr w:type="spellEnd"/>
          <w:r>
            <w:t>:</w:t>
          </w:r>
        </w:p>
      </w:tc>
      <w:tc>
        <w:tcPr>
          <w:tcW w:w="1862" w:type="dxa"/>
        </w:tcPr>
        <w:p w14:paraId="349D1436" w14:textId="77777777" w:rsidR="00BC0E97" w:rsidRDefault="00BC0E97" w:rsidP="00BC0E97">
          <w:r>
            <w:t>00</w:t>
          </w:r>
        </w:p>
      </w:tc>
    </w:tr>
    <w:tr w:rsidR="00BC0E97" w14:paraId="68F5F7C5" w14:textId="77777777" w:rsidTr="00BC0E97">
      <w:tc>
        <w:tcPr>
          <w:tcW w:w="1854" w:type="dxa"/>
        </w:tcPr>
        <w:p w14:paraId="3F50E9EB" w14:textId="77777777" w:rsidR="00BC0E97" w:rsidRDefault="00BC0E97" w:rsidP="00BC0E97">
          <w:proofErr w:type="spellStart"/>
          <w:r>
            <w:t>Tarih</w:t>
          </w:r>
          <w:proofErr w:type="spellEnd"/>
          <w:r>
            <w:t>:</w:t>
          </w:r>
        </w:p>
      </w:tc>
      <w:tc>
        <w:tcPr>
          <w:tcW w:w="1862" w:type="dxa"/>
        </w:tcPr>
        <w:p w14:paraId="1E2ABF34" w14:textId="755E5640" w:rsidR="00BC0E97" w:rsidRDefault="00BC0E97" w:rsidP="00BC0E97">
          <w:r>
            <w:t>05.11.</w:t>
          </w:r>
          <w:r>
            <w:t>2025</w:t>
          </w:r>
        </w:p>
      </w:tc>
    </w:tr>
  </w:tbl>
  <w:p w14:paraId="50815B86" w14:textId="77777777" w:rsidR="00BC0E97" w:rsidRDefault="00BC0E9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900"/>
    <w:rsid w:val="009E6ABE"/>
    <w:rsid w:val="00AA1D8D"/>
    <w:rsid w:val="00B47730"/>
    <w:rsid w:val="00BC0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3B303F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2</cp:revision>
  <dcterms:created xsi:type="dcterms:W3CDTF">2013-12-23T23:15:00Z</dcterms:created>
  <dcterms:modified xsi:type="dcterms:W3CDTF">2025-11-26T13:47:00Z</dcterms:modified>
  <cp:category/>
</cp:coreProperties>
</file>