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INO-TACF-FR20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FR-20 HAVA KALİTESİ (TOZ &amp; EMİSYON) ÖLÇÜM FORMU</w:t>
      </w:r>
    </w:p>
    <w:p>
      <w:r>
        <w:t>Bu form; GES sahasında gerçekleştirilen toz ölçümleri, partikül madde (PM10, PM2.5) değerleri, araç ve ekipman kaynaklı emisyon ölçümleri ile sahadaki hava kalitesi durumunun izlenmesi ve kayıt altına alınması amacıyla hazırlanmıştır.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Tarih</w:t>
            </w:r>
          </w:p>
        </w:tc>
        <w:tc>
          <w:tcPr>
            <w:tcW w:type="dxa" w:w="1080"/>
          </w:tcPr>
          <w:p>
            <w:r>
              <w:t>Lokasyon</w:t>
            </w:r>
          </w:p>
        </w:tc>
        <w:tc>
          <w:tcPr>
            <w:tcW w:type="dxa" w:w="1080"/>
          </w:tcPr>
          <w:p>
            <w:r>
              <w:t>PM10 (µg/m³)</w:t>
            </w:r>
          </w:p>
        </w:tc>
        <w:tc>
          <w:tcPr>
            <w:tcW w:type="dxa" w:w="1080"/>
          </w:tcPr>
          <w:p>
            <w:r>
              <w:t>PM2.5 (µg/m³)</w:t>
            </w:r>
          </w:p>
        </w:tc>
        <w:tc>
          <w:tcPr>
            <w:tcW w:type="dxa" w:w="1080"/>
          </w:tcPr>
          <w:p>
            <w:r>
              <w:t>Toz Seviyesi (mg/m³)</w:t>
            </w:r>
          </w:p>
        </w:tc>
        <w:tc>
          <w:tcPr>
            <w:tcW w:type="dxa" w:w="1080"/>
          </w:tcPr>
          <w:p>
            <w:r>
              <w:t>Limit</w:t>
            </w:r>
          </w:p>
        </w:tc>
        <w:tc>
          <w:tcPr>
            <w:tcW w:type="dxa" w:w="1080"/>
          </w:tcPr>
          <w:p>
            <w:r>
              <w:t>Aksiyon</w:t>
            </w:r>
          </w:p>
        </w:tc>
        <w:tc>
          <w:tcPr>
            <w:tcW w:type="dxa" w:w="1080"/>
          </w:tcPr>
          <w:p>
            <w:r>
              <w:t>Sorumlu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2"/>
      </w:pPr>
      <w:r>
        <w:t>İlgili Dokümanlar</w:t>
      </w:r>
    </w:p>
    <w:p>
      <w:r>
        <w:t>• ÇYS-PR-09 Toz ve Emisyon Yönetimi Prosedürü</w:t>
      </w:r>
    </w:p>
    <w:p>
      <w:r>
        <w:t>• Çevresel Gürültü ve Emisyon Yönetmeliği</w:t>
      </w:r>
    </w:p>
    <w:p>
      <w:r>
        <w:t>• ESS3 – Kirlilik Önleme Gereklilikleri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