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INO-TACF-WI11</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WI-11 EKİPMAN VE ARAÇ BAKIM–KONTROL TALİMATI</w:t>
      </w:r>
    </w:p>
    <w:p>
      <w:pPr>
        <w:pStyle w:val="Heading2"/>
      </w:pPr>
      <w:r>
        <w:t>1. AMAÇ</w:t>
      </w:r>
    </w:p>
    <w:p>
      <w:r>
        <w:t>Bu talimat; Karapınar 500 MW GES şantiyesinde kullanılan tüm araç, iş makinesi, ekipman ve ölçüm cihazlarının güvenli, verimli ve çevreye duyarlı şekilde kullanılmasını sağlamak amacıyla bakım, kontrol ve kayıt süreçlerinin ISO 14001, ISO 45001, ESS1–ESS3 gerekliliklerine uygun olarak yürütülmesi için hazırlanmıştır.</w:t>
      </w:r>
    </w:p>
    <w:p>
      <w:pPr>
        <w:pStyle w:val="Heading2"/>
      </w:pPr>
      <w:r>
        <w:t>2. KAPSAM</w:t>
      </w:r>
    </w:p>
    <w:p>
      <w:r>
        <w:t>Şantiye içinde kullanılan iş makineleri, vinçler, forkliftler, jeneratörler, kompresörler, pompalar, ölçüm cihazları, elektrikli el aletleri ve tüm taşıtları kapsar.</w:t>
      </w:r>
    </w:p>
    <w:p>
      <w:pPr>
        <w:pStyle w:val="Heading2"/>
      </w:pPr>
      <w:r>
        <w:t>3. DAYANAK ve İLGİLİ DOKÜMANLAR</w:t>
      </w:r>
    </w:p>
    <w:p>
      <w:r>
        <w:t>Mevzuat:</w:t>
      </w:r>
    </w:p>
    <w:p>
      <w:r>
        <w:t>- İş Ekipmanlarının Kullanımında Sağlık ve Güvenlik Şartları Yönetmeliği</w:t>
      </w:r>
    </w:p>
    <w:p>
      <w:r>
        <w:t>- Atık Yağ Yönetmeliği</w:t>
      </w:r>
    </w:p>
    <w:p>
      <w:r>
        <w:t>- Çevre Kanunu</w:t>
      </w:r>
    </w:p>
    <w:p/>
    <w:p>
      <w:r>
        <w:t>Standartlar:</w:t>
      </w:r>
    </w:p>
    <w:p>
      <w:r>
        <w:t>- ISO 14001:2015 (Operasyonel Kontrol – Bakım Yönetimi)</w:t>
      </w:r>
    </w:p>
    <w:p>
      <w:r>
        <w:t>- ISO 45001 (İSG Risk Yönetimi)</w:t>
      </w:r>
    </w:p>
    <w:p>
      <w:r>
        <w:t>- ESS1–ESS3 Çevresel ve Sosyal Standartlar</w:t>
      </w:r>
    </w:p>
    <w:p/>
    <w:p>
      <w:r>
        <w:t>ÇYS Dokümanları:</w:t>
      </w:r>
    </w:p>
    <w:p>
      <w:r>
        <w:t>- PR07 Operasyonel Kontrol Prosedürü</w:t>
      </w:r>
    </w:p>
    <w:p>
      <w:r>
        <w:t>- PR13 Ekipman Yönetimi Prosedürü</w:t>
      </w:r>
    </w:p>
    <w:p>
      <w:r>
        <w:t>- PR16 Toprak Kirliliği Prosedürü</w:t>
      </w:r>
    </w:p>
    <w:p>
      <w:r>
        <w:t>- PL08 Çevresel İzleme Planı</w:t>
      </w:r>
    </w:p>
    <w:p>
      <w:r>
        <w:t>- FR26 Ekipman Bakım–Kontrol Formu</w:t>
      </w:r>
    </w:p>
    <w:p>
      <w:r>
        <w:t>- FR24 Toprak Kirliliği Formu</w:t>
      </w:r>
    </w:p>
    <w:p>
      <w:pPr>
        <w:pStyle w:val="Heading2"/>
      </w:pPr>
      <w:r>
        <w:t>4. TANIMLAR</w:t>
      </w:r>
    </w:p>
    <w:p>
      <w:r>
        <w:t>- Periyodik Bakım: Üreticinin belirlediği bakım zaman aralıkları.</w:t>
      </w:r>
    </w:p>
    <w:p>
      <w:r>
        <w:t>- Günlük Kontrol: Kullanım öncesi yapılan standart kontroller.</w:t>
      </w:r>
    </w:p>
    <w:p>
      <w:r>
        <w:t>- Arıza Kaydı: Ekipmanın çalışmasını engelleyen uygunsuzluk bildirimi.</w:t>
      </w:r>
    </w:p>
    <w:p>
      <w:pPr>
        <w:pStyle w:val="Heading2"/>
      </w:pPr>
      <w:r>
        <w:t>5. SORUMLULUKLAR</w:t>
      </w:r>
    </w:p>
    <w:p>
      <w:r>
        <w:t>- Çevre ve İSG Birimi:</w:t>
      </w:r>
    </w:p>
    <w:p>
      <w:r>
        <w:t xml:space="preserve">  • Çevresel riskleri etkileyen ekipmanlar için kontrol kriterlerini belirler.</w:t>
      </w:r>
    </w:p>
    <w:p>
      <w:r>
        <w:t xml:space="preserve">  • Bakım ve kontrol formlarının (FR26) takibini yapar.</w:t>
      </w:r>
    </w:p>
    <w:p/>
    <w:p>
      <w:r>
        <w:t>- Makine Bakım Sorumlusu:</w:t>
      </w:r>
    </w:p>
    <w:p>
      <w:r>
        <w:t xml:space="preserve">  • Periyodik bakım planlarını uygular.</w:t>
      </w:r>
    </w:p>
    <w:p>
      <w:r>
        <w:t xml:space="preserve">  • Arızaları kayıt altına alır.</w:t>
      </w:r>
    </w:p>
    <w:p/>
    <w:p>
      <w:r>
        <w:t>- Operatörler:</w:t>
      </w:r>
    </w:p>
    <w:p>
      <w:r>
        <w:t xml:space="preserve">  • Günlük kontrolü yapar.</w:t>
      </w:r>
    </w:p>
    <w:p>
      <w:r>
        <w:t xml:space="preserve">  • Sızıntı, duman, ses değişimi durumlarını bildirir.</w:t>
      </w:r>
    </w:p>
    <w:p>
      <w:pPr>
        <w:pStyle w:val="Heading2"/>
      </w:pPr>
      <w:r>
        <w:t>6. UYGULAMA ADIMLARI</w:t>
      </w:r>
    </w:p>
    <w:p>
      <w:r>
        <w:t>6.1 Günlük Kontroller</w:t>
      </w:r>
    </w:p>
    <w:p>
      <w:r>
        <w:t>- Yağ seviyeleri</w:t>
      </w:r>
    </w:p>
    <w:p>
      <w:r>
        <w:t>- Hidrolik sıvı</w:t>
      </w:r>
    </w:p>
    <w:p>
      <w:r>
        <w:t>- Lastik basıncı</w:t>
      </w:r>
    </w:p>
    <w:p>
      <w:r>
        <w:t>- Frenler</w:t>
      </w:r>
    </w:p>
    <w:p>
      <w:r>
        <w:t>- Sızıntı kontrolü (yağ, yakıt, hidrolik)</w:t>
      </w:r>
    </w:p>
    <w:p>
      <w:r>
        <w:t>- Yangın tüpü kontrolü</w:t>
      </w:r>
    </w:p>
    <w:p>
      <w:r>
        <w:t>- Çalışma saati kaydı</w:t>
      </w:r>
    </w:p>
    <w:p/>
    <w:p>
      <w:r>
        <w:t>6.2 Periyodik Bakımlar</w:t>
      </w:r>
    </w:p>
    <w:p>
      <w:r>
        <w:t>- Üretici talimatlarına göre yapılır.</w:t>
      </w:r>
    </w:p>
    <w:p>
      <w:r>
        <w:t>- FR26'ya işlenir.</w:t>
      </w:r>
    </w:p>
    <w:p>
      <w:r>
        <w:t>- Atık yağ ve filtreler tehlikeli atık olarak depolanır (PR10).</w:t>
      </w:r>
    </w:p>
    <w:p/>
    <w:p>
      <w:r>
        <w:t>6.3 Sızıntı ve Kirlilik Yönetimi</w:t>
      </w:r>
    </w:p>
    <w:p>
      <w:r>
        <w:t>- Yağ/hidrolik/yakıt sızıntısı görüldüğünde çalışma durdurulur.</w:t>
      </w:r>
    </w:p>
    <w:p>
      <w:r>
        <w:t>- Sızıntı absorban ile temizlenir.</w:t>
      </w:r>
    </w:p>
    <w:p>
      <w:r>
        <w:t>- FR24 Toprak Kirliliği Formu doldurulur.</w:t>
      </w:r>
    </w:p>
    <w:p>
      <w:r>
        <w:t>- Tehlikeli atık kabına alınır.</w:t>
      </w:r>
    </w:p>
    <w:p/>
    <w:p>
      <w:r>
        <w:t>6.4 Elektrikli El Aletleri</w:t>
      </w:r>
    </w:p>
    <w:p>
      <w:r>
        <w:t>- Kablolar hasarsız olmalıdır.</w:t>
      </w:r>
    </w:p>
    <w:p>
      <w:r>
        <w:t>- Topraklama kontrolü yapılır.</w:t>
      </w:r>
    </w:p>
    <w:p>
      <w:r>
        <w:t>- Yüksek ses–titreşim durumları raporlanır.</w:t>
      </w:r>
    </w:p>
    <w:p/>
    <w:p>
      <w:r>
        <w:t>6.5 Ölçüm Cihazları</w:t>
      </w:r>
    </w:p>
    <w:p>
      <w:r>
        <w:t>- Kalibrasyon tarihleri kontrol edilir.</w:t>
      </w:r>
    </w:p>
    <w:p>
      <w:r>
        <w:t>- Kalibrasyon süresi geçmiş cihaz kullanılmaz.</w:t>
      </w:r>
    </w:p>
    <w:p>
      <w:r>
        <w:t>- PL08 kapsamında ölçüm planına uygun çalıştırılır.</w:t>
      </w:r>
    </w:p>
    <w:p/>
    <w:p>
      <w:r>
        <w:t>6.6 Araçların Çevresel Etkileri</w:t>
      </w:r>
    </w:p>
    <w:p>
      <w:r>
        <w:t>- Egzoz dumanı gözlemi yapılır.</w:t>
      </w:r>
    </w:p>
    <w:p>
      <w:r>
        <w:t>- Harici yakıt dolumunda dökülme olmamalıdır.</w:t>
      </w:r>
    </w:p>
    <w:p>
      <w:r>
        <w:t>- Rölanti süreleri minimize edilir.</w:t>
      </w:r>
    </w:p>
    <w:p>
      <w:pPr>
        <w:pStyle w:val="Heading2"/>
      </w:pPr>
      <w:r>
        <w:t>7. KONTROL ve İZLEME</w:t>
      </w:r>
    </w:p>
    <w:p>
      <w:r>
        <w:t>- Günlük kontroller operatör tarafından yapılır.</w:t>
      </w:r>
    </w:p>
    <w:p>
      <w:r>
        <w:t>- Haftalık kontroller bakım sorumlusu tarafından yapılır.</w:t>
      </w:r>
    </w:p>
    <w:p>
      <w:r>
        <w:t>- Aylık raporlama PL08’e göre hazırlanır.</w:t>
      </w:r>
    </w:p>
    <w:p>
      <w:pPr>
        <w:pStyle w:val="Heading2"/>
      </w:pPr>
      <w:r>
        <w:t>8. UYGUNSUZLUK ve DÖF</w:t>
      </w:r>
    </w:p>
    <w:p>
      <w:r>
        <w:t>- Sızıntı → FR24 ile kayıt alınır + acil düzeltme.</w:t>
      </w:r>
    </w:p>
    <w:p>
      <w:r>
        <w:t>- Periyodik bakım gecikmesi → FR10 DÖF açılır.</w:t>
      </w:r>
    </w:p>
    <w:p>
      <w:r>
        <w:t>- Arızalı ekipman → Kullanıma kapatılır.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