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INO-TACF-WI31</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WI-31 SAHA TANKER SU YÖNETİMİ ve SU DAĞITIM TALİMATI</w:t>
      </w:r>
    </w:p>
    <w:p>
      <w:pPr>
        <w:pStyle w:val="Heading2"/>
      </w:pPr>
      <w:r>
        <w:t>1. AMAÇ</w:t>
      </w:r>
    </w:p>
    <w:p>
      <w:r>
        <w:t>Bu talimat; Karapınar 500 MW GES kurulum sahasında tanker ile taşınan kullanım suyu, içme suyu ve yol sulama suyu yönetiminin güvenli, kontrollü ve çevre mevzuatına uygun şekilde iletilmesini, depolanmasını ve dağıtılmasını sağlamak amacıyla hazırlanmıştır.</w:t>
      </w:r>
    </w:p>
    <w:p>
      <w:pPr>
        <w:pStyle w:val="Heading2"/>
      </w:pPr>
      <w:r>
        <w:t>2. KAPSAM</w:t>
      </w:r>
    </w:p>
    <w:p>
      <w:r>
        <w:t>Bu talimat; su tankerleri, depo tankları, ofis su sistemleri, duş-WC su besleme hatları, yemekhane su kullanım alanları ve yol sulama tankerlerini kapsar.</w:t>
      </w:r>
    </w:p>
    <w:p>
      <w:pPr>
        <w:pStyle w:val="Heading2"/>
      </w:pPr>
      <w:r>
        <w:t>3. DAYANAK ve İLGİLİ DOKÜMANLAR</w:t>
      </w:r>
    </w:p>
    <w:p>
      <w:r>
        <w:t>Mevzuat:</w:t>
      </w:r>
    </w:p>
    <w:p>
      <w:r>
        <w:t>- Su Kirliliği Kontrolü Yönetmeliği</w:t>
      </w:r>
    </w:p>
    <w:p>
      <w:r>
        <w:t>- İnsani Tüketim Amaçlı Sular Hakkında Yönetmelik</w:t>
      </w:r>
    </w:p>
    <w:p>
      <w:r>
        <w:t>- Çevre Kanunu</w:t>
      </w:r>
    </w:p>
    <w:p/>
    <w:p>
      <w:r>
        <w:t>Standartlar:</w:t>
      </w:r>
    </w:p>
    <w:p>
      <w:r>
        <w:t>- ISO 14001 Çevresel Kontrol</w:t>
      </w:r>
    </w:p>
    <w:p>
      <w:r>
        <w:t>- ESS3 Pollution Prevention &amp; Water Efficiency</w:t>
      </w:r>
    </w:p>
    <w:p/>
    <w:p>
      <w:r>
        <w:t>ÇYS Dokümanları:</w:t>
      </w:r>
    </w:p>
    <w:p>
      <w:r>
        <w:t>- PR15 Su ve Enerji Yönetimi Prosedürü</w:t>
      </w:r>
    </w:p>
    <w:p>
      <w:r>
        <w:t>- WI25 Su Yönetimi ve Su Tasarrufu Talimatı</w:t>
      </w:r>
    </w:p>
    <w:p>
      <w:r>
        <w:t>- PL06 Su Tasarrufu Planı</w:t>
      </w:r>
    </w:p>
    <w:p>
      <w:r>
        <w:t>- PL08 Çevresel İzleme Planı</w:t>
      </w:r>
    </w:p>
    <w:p>
      <w:r>
        <w:t>- FR18 Su Tüketim Takip Formu</w:t>
      </w:r>
    </w:p>
    <w:p>
      <w:pPr>
        <w:pStyle w:val="Heading2"/>
      </w:pPr>
      <w:r>
        <w:t>4. TANIMLAR</w:t>
      </w:r>
    </w:p>
    <w:p>
      <w:r>
        <w:t>- Tanker Suyu: Şantiye kullanım suyu veya sulama suyu.</w:t>
      </w:r>
    </w:p>
    <w:p>
      <w:r>
        <w:t>- Depo Tankı: Tankerden alınan suyun aktarıldığı sabit depo.</w:t>
      </w:r>
    </w:p>
    <w:p>
      <w:r>
        <w:t>- Yol Sulama: Toz emisyonu azaltmak amacıyla yapılan sulama faaliyetidir.</w:t>
      </w:r>
    </w:p>
    <w:p>
      <w:pPr>
        <w:pStyle w:val="Heading2"/>
      </w:pPr>
      <w:r>
        <w:t>5. SORUMLULUKLAR</w:t>
      </w:r>
    </w:p>
    <w:p>
      <w:r>
        <w:t>- Çevre Mühendisi:</w:t>
      </w:r>
    </w:p>
    <w:p>
      <w:r>
        <w:t xml:space="preserve">  • Su tüketim kayıtlarını takip eder.</w:t>
      </w:r>
    </w:p>
    <w:p>
      <w:r>
        <w:t xml:space="preserve">  • FR18 formunu doldurur.</w:t>
      </w:r>
    </w:p>
    <w:p>
      <w:r>
        <w:t xml:space="preserve">  • Sızıntı veya uygunsuzlukları raporlar.</w:t>
      </w:r>
    </w:p>
    <w:p/>
    <w:p>
      <w:r>
        <w:t>- Saha Şefi:</w:t>
      </w:r>
    </w:p>
    <w:p>
      <w:r>
        <w:t xml:space="preserve">  • Tankerlerin geliş–gidiş planlamasını yapar.</w:t>
      </w:r>
    </w:p>
    <w:p>
      <w:r>
        <w:t xml:space="preserve">  • Yol sulama programını uygular.</w:t>
      </w:r>
    </w:p>
    <w:p/>
    <w:p>
      <w:r>
        <w:t>- Tanker Operatörü:</w:t>
      </w:r>
    </w:p>
    <w:p>
      <w:r>
        <w:t xml:space="preserve">  • Doldurma ve boşaltma işlemlerini güvenli şekilde yapar.</w:t>
      </w:r>
    </w:p>
    <w:p>
      <w:r>
        <w:t xml:space="preserve">  • Sızıntı veya dökülme durumunu bildirir.</w:t>
      </w:r>
    </w:p>
    <w:p>
      <w:pPr>
        <w:pStyle w:val="Heading2"/>
      </w:pPr>
      <w:r>
        <w:t>6. UYGULAMA ADIMLARI</w:t>
      </w:r>
    </w:p>
    <w:p>
      <w:r>
        <w:t>6.1 Tankerin Saha Girişi Kontrolü</w:t>
      </w:r>
    </w:p>
    <w:p>
      <w:r>
        <w:t>- Tanker temiz olmalıdır.</w:t>
      </w:r>
    </w:p>
    <w:p>
      <w:r>
        <w:t>- Su yetkili kaynaktan temin edilmelidir.</w:t>
      </w:r>
    </w:p>
    <w:p/>
    <w:p>
      <w:r>
        <w:t>6.2 Depo Tankına Su Aktarımı</w:t>
      </w:r>
    </w:p>
    <w:p>
      <w:r>
        <w:t>- Hortumlar hijyenik olmalıdır.</w:t>
      </w:r>
    </w:p>
    <w:p>
      <w:r>
        <w:t>- Dökülme riskine karşı damlama tablası kullanılmalıdır.</w:t>
      </w:r>
    </w:p>
    <w:p/>
    <w:p>
      <w:r>
        <w:t>6.3 Ofis – WC – Duş Besleme Hattı Yönetimi</w:t>
      </w:r>
    </w:p>
    <w:p>
      <w:r>
        <w:t>- Depo seviyeleri günlük kontrol edilir.</w:t>
      </w:r>
    </w:p>
    <w:p>
      <w:r>
        <w:t>- Basınç düşümü veya kaçak varsa bildirim yapılır.</w:t>
      </w:r>
    </w:p>
    <w:p/>
    <w:p>
      <w:r>
        <w:t>6.4 Yol Sulama Su Yönetimi</w:t>
      </w:r>
    </w:p>
    <w:p>
      <w:r>
        <w:t>- Tozlu günlerde sulama sıklığı artırılır.</w:t>
      </w:r>
    </w:p>
    <w:p>
      <w:r>
        <w:t>- Tanker güzergâhı güvenli olmalıdır.</w:t>
      </w:r>
    </w:p>
    <w:p/>
    <w:p>
      <w:r>
        <w:t>6.5 Su Tüketimi Kayıtları</w:t>
      </w:r>
    </w:p>
    <w:p>
      <w:r>
        <w:t>- FR18 formu ile günlük su tüketimi kaydı yapılır.</w:t>
      </w:r>
    </w:p>
    <w:p>
      <w:r>
        <w:t>- Aylık tüketim raporu hazırlanır (PL06 – PL08).</w:t>
      </w:r>
    </w:p>
    <w:p>
      <w:pPr>
        <w:pStyle w:val="Heading2"/>
      </w:pPr>
      <w:r>
        <w:t>7. KONTROL ve İZLEME</w:t>
      </w:r>
    </w:p>
    <w:p>
      <w:r>
        <w:t>- Depo seviye kontrolleri günlük yapılır.</w:t>
      </w:r>
    </w:p>
    <w:p>
      <w:r>
        <w:t>- Yol sulama performansı günlük kayıt altına alınır.</w:t>
      </w:r>
    </w:p>
    <w:p>
      <w:r>
        <w:t>- Su kaçakları düzenli kontrol edilir.</w:t>
      </w:r>
    </w:p>
    <w:p>
      <w:pPr>
        <w:pStyle w:val="Heading2"/>
      </w:pPr>
      <w:r>
        <w:t>8. UYGUNSUZLUK ve DÖF</w:t>
      </w:r>
    </w:p>
    <w:p>
      <w:r>
        <w:t>- Depoda sızıntı → Acil müdahale + DÖF.</w:t>
      </w:r>
    </w:p>
    <w:p>
      <w:r>
        <w:t>- Tanker uygunsuzluğu → Raporlama + geri gönderme.</w:t>
      </w:r>
    </w:p>
    <w:p>
      <w:r>
        <w:t>- Yetersiz sulama → Program güncelleme + DÖF.</w:t>
      </w:r>
    </w:p>
    <w:p>
      <w:pPr>
        <w:pStyle w:val="Heading2"/>
      </w:pPr>
      <w:r>
        <w:t>9. REVİZYON KAYDI</w:t>
      </w:r>
    </w:p>
    <w:p>
      <w:r>
        <w:t>Bu bölüm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