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32BB" w14:paraId="534E346E" w14:textId="77777777">
        <w:tc>
          <w:tcPr>
            <w:tcW w:w="4320" w:type="dxa"/>
          </w:tcPr>
          <w:p w14:paraId="14624CD2" w14:textId="77777777" w:rsidR="007332BB" w:rsidRDefault="00072464">
            <w:r>
              <w:t>Doküman Kodu:</w:t>
            </w:r>
          </w:p>
        </w:tc>
        <w:tc>
          <w:tcPr>
            <w:tcW w:w="4320" w:type="dxa"/>
          </w:tcPr>
          <w:p w14:paraId="1A29DE9F" w14:textId="77777777" w:rsidR="007332BB" w:rsidRDefault="00072464">
            <w:r>
              <w:t>INO-TACF-WI39</w:t>
            </w:r>
          </w:p>
        </w:tc>
      </w:tr>
      <w:tr w:rsidR="007332BB" w14:paraId="6BF0D954" w14:textId="77777777">
        <w:tc>
          <w:tcPr>
            <w:tcW w:w="4320" w:type="dxa"/>
          </w:tcPr>
          <w:p w14:paraId="7A3E426A" w14:textId="77777777" w:rsidR="007332BB" w:rsidRDefault="00072464">
            <w:r>
              <w:t>Revizyon:</w:t>
            </w:r>
          </w:p>
        </w:tc>
        <w:tc>
          <w:tcPr>
            <w:tcW w:w="4320" w:type="dxa"/>
          </w:tcPr>
          <w:p w14:paraId="4186D046" w14:textId="77777777" w:rsidR="007332BB" w:rsidRDefault="00072464">
            <w:r>
              <w:t>00</w:t>
            </w:r>
          </w:p>
        </w:tc>
      </w:tr>
      <w:tr w:rsidR="007332BB" w14:paraId="1AFC623C" w14:textId="77777777">
        <w:tc>
          <w:tcPr>
            <w:tcW w:w="4320" w:type="dxa"/>
          </w:tcPr>
          <w:p w14:paraId="11CE6BCC" w14:textId="77777777" w:rsidR="007332BB" w:rsidRDefault="00072464">
            <w:r>
              <w:t>Tarih:</w:t>
            </w:r>
          </w:p>
        </w:tc>
        <w:tc>
          <w:tcPr>
            <w:tcW w:w="4320" w:type="dxa"/>
          </w:tcPr>
          <w:p w14:paraId="370A2363" w14:textId="77777777" w:rsidR="007332BB" w:rsidRDefault="00072464">
            <w:r>
              <w:t>2025</w:t>
            </w:r>
          </w:p>
        </w:tc>
      </w:tr>
    </w:tbl>
    <w:p w14:paraId="5F516665" w14:textId="77777777" w:rsidR="007332BB" w:rsidRDefault="00072464">
      <w:pPr>
        <w:pStyle w:val="Balk1"/>
        <w:jc w:val="center"/>
      </w:pPr>
      <w:r>
        <w:t>WI-39 SAHA IŞIK KİRLİLİĞİ VE GECE ÇALIŞMALARI AYDINLATMA YÖNETİMİ TALİMATI</w:t>
      </w:r>
    </w:p>
    <w:p w14:paraId="50D21F49" w14:textId="77777777" w:rsidR="007332BB" w:rsidRDefault="00072464">
      <w:pPr>
        <w:pStyle w:val="Balk2"/>
      </w:pPr>
      <w:r>
        <w:t>1. AMAÇ</w:t>
      </w:r>
    </w:p>
    <w:p w14:paraId="28071142" w14:textId="77777777" w:rsidR="007332BB" w:rsidRDefault="00072464">
      <w:r>
        <w:t xml:space="preserve">Bu talimat; Karapınar 500 MW GES kurulum sahasında gece çalışmaları sırasında kullanılan aydınlatma </w:t>
      </w:r>
      <w:r>
        <w:t>sistemlerinin çevreye, çalışanlara ve bölgedeki canlı yaşamına zarar vermeden ISO 14001 ve ESS6 gerekliliklerine uygun olarak yönetilmesini sağlamak amacıyla hazırlanmıştır.</w:t>
      </w:r>
    </w:p>
    <w:p w14:paraId="322DCD5F" w14:textId="77777777" w:rsidR="007332BB" w:rsidRDefault="00072464">
      <w:pPr>
        <w:pStyle w:val="Balk2"/>
      </w:pPr>
      <w:r>
        <w:t>2. KAPSAM</w:t>
      </w:r>
    </w:p>
    <w:p w14:paraId="222C786D" w14:textId="77777777" w:rsidR="007332BB" w:rsidRDefault="00072464">
      <w:r>
        <w:t>Saha içi gece çalışmalarında kullanılan projektörler, mobil aydınlatma k</w:t>
      </w:r>
      <w:r>
        <w:t>uleleri, geçici aydınlatma elemanları, depolama alanları ve tüm açık çalışma sahalarının aydınlatma düzenlemeleri bu talimat kapsamındadır.</w:t>
      </w:r>
    </w:p>
    <w:p w14:paraId="1F14A8F1" w14:textId="77777777" w:rsidR="007332BB" w:rsidRDefault="00072464">
      <w:pPr>
        <w:pStyle w:val="Balk2"/>
      </w:pPr>
      <w:r>
        <w:t>3. DAYANAK ve İLGİLİ DOKÜMANLAR</w:t>
      </w:r>
    </w:p>
    <w:p w14:paraId="76A1F9FE" w14:textId="77777777" w:rsidR="007332BB" w:rsidRDefault="00072464">
      <w:r>
        <w:t>Mevzuat:</w:t>
      </w:r>
    </w:p>
    <w:p w14:paraId="3F007A50" w14:textId="77777777" w:rsidR="007332BB" w:rsidRDefault="00072464">
      <w:r>
        <w:t>- Çevre Kanunu</w:t>
      </w:r>
    </w:p>
    <w:p w14:paraId="10611E6A" w14:textId="77777777" w:rsidR="007332BB" w:rsidRDefault="00072464">
      <w:r>
        <w:t>- Işık Kirliliği ile Mücadele Rehberleri</w:t>
      </w:r>
    </w:p>
    <w:p w14:paraId="78D889B1" w14:textId="77777777" w:rsidR="007332BB" w:rsidRDefault="00072464">
      <w:r>
        <w:t>- İş Sağlığı ve Güv</w:t>
      </w:r>
      <w:r>
        <w:t>enliği Kanunu</w:t>
      </w:r>
    </w:p>
    <w:p w14:paraId="4CB0A3CD" w14:textId="77777777" w:rsidR="007332BB" w:rsidRDefault="00072464">
      <w:proofErr w:type="spellStart"/>
      <w:r>
        <w:t>Standartlar</w:t>
      </w:r>
      <w:proofErr w:type="spellEnd"/>
      <w:r>
        <w:t>:</w:t>
      </w:r>
    </w:p>
    <w:p w14:paraId="2F88BC80" w14:textId="77777777" w:rsidR="007332BB" w:rsidRDefault="00072464">
      <w:r>
        <w:t>- ISO 14001 Operasyonel Kontrol</w:t>
      </w:r>
    </w:p>
    <w:p w14:paraId="2BB449DA" w14:textId="77777777" w:rsidR="007332BB" w:rsidRDefault="00072464">
      <w:r>
        <w:t>- ISO 45001 İş Sağlığı ve Güvenliği</w:t>
      </w:r>
    </w:p>
    <w:p w14:paraId="3E81F162" w14:textId="77777777" w:rsidR="007332BB" w:rsidRDefault="00072464">
      <w:r>
        <w:t>- ESS3 – ESS6 Çevresel ve Sosyal Performans</w:t>
      </w:r>
    </w:p>
    <w:p w14:paraId="5C8FFCE9" w14:textId="77777777" w:rsidR="007332BB" w:rsidRDefault="00072464">
      <w:r>
        <w:t xml:space="preserve">ÇYS </w:t>
      </w:r>
      <w:proofErr w:type="spellStart"/>
      <w:r>
        <w:t>Dokümanları</w:t>
      </w:r>
      <w:proofErr w:type="spellEnd"/>
      <w:r>
        <w:t>:</w:t>
      </w:r>
    </w:p>
    <w:p w14:paraId="1AE66311" w14:textId="77777777" w:rsidR="007332BB" w:rsidRDefault="00072464">
      <w:r>
        <w:t>- PR07 Operasyonel Kontrol Prosedürü</w:t>
      </w:r>
    </w:p>
    <w:p w14:paraId="137356A6" w14:textId="77777777" w:rsidR="007332BB" w:rsidRDefault="00072464">
      <w:r>
        <w:t>- PR22 Acil Durum Prosedürü</w:t>
      </w:r>
    </w:p>
    <w:p w14:paraId="4ACFDF1E" w14:textId="77777777" w:rsidR="007332BB" w:rsidRDefault="00072464">
      <w:r>
        <w:t xml:space="preserve">- WI27 Saha Temizlik ve </w:t>
      </w:r>
      <w:r>
        <w:t>Düzen Talimatı</w:t>
      </w:r>
    </w:p>
    <w:p w14:paraId="23AF604F" w14:textId="77777777" w:rsidR="007332BB" w:rsidRDefault="00072464">
      <w:r>
        <w:t>- WI36 Araç Trafik Yönetimi Talimatı</w:t>
      </w:r>
    </w:p>
    <w:p w14:paraId="1A0E8B72" w14:textId="77777777" w:rsidR="007332BB" w:rsidRDefault="00072464">
      <w:r>
        <w:t>- FR35 Gece Aydınlatma Kontrol Formu</w:t>
      </w:r>
    </w:p>
    <w:p w14:paraId="3B085899" w14:textId="77777777" w:rsidR="007332BB" w:rsidRDefault="00072464">
      <w:pPr>
        <w:pStyle w:val="Balk2"/>
      </w:pPr>
      <w:r>
        <w:lastRenderedPageBreak/>
        <w:t>4. TANIMLAR</w:t>
      </w:r>
    </w:p>
    <w:p w14:paraId="4A3BCAA9" w14:textId="77777777" w:rsidR="007332BB" w:rsidRDefault="00072464">
      <w:r>
        <w:t>- Işık Kirliliği: Doğal çevreyi olumsuz etkileyen aşırı veya yönsüz yapay ışık.</w:t>
      </w:r>
    </w:p>
    <w:p w14:paraId="72DA9081" w14:textId="77777777" w:rsidR="007332BB" w:rsidRDefault="00072464">
      <w:r>
        <w:t>- Mobil Aydınlatma: Taşınabilir projektör veya ışık kuleleri.</w:t>
      </w:r>
    </w:p>
    <w:p w14:paraId="45E6A045" w14:textId="77777777" w:rsidR="007332BB" w:rsidRDefault="00072464">
      <w:r>
        <w:t>- Kritik Alan</w:t>
      </w:r>
      <w:r>
        <w:t>: Yaban hayatına duyarlı bölgeler ve çevre yerleşimleri yönü.</w:t>
      </w:r>
    </w:p>
    <w:p w14:paraId="3B9F5733" w14:textId="77777777" w:rsidR="007332BB" w:rsidRDefault="00072464">
      <w:pPr>
        <w:pStyle w:val="Balk2"/>
      </w:pPr>
      <w:r>
        <w:t>5. SORUMLULUKLAR</w:t>
      </w:r>
    </w:p>
    <w:p w14:paraId="6AE11B16" w14:textId="77777777" w:rsidR="007332BB" w:rsidRDefault="00072464">
      <w:r>
        <w:t>- Çevre Mühendisi:</w:t>
      </w:r>
    </w:p>
    <w:p w14:paraId="58D919D8" w14:textId="77777777" w:rsidR="007332BB" w:rsidRDefault="00072464">
      <w:r>
        <w:t xml:space="preserve">  • Aydınlatma kaynaklarının çevresel etkisini değerlendirir.</w:t>
      </w:r>
    </w:p>
    <w:p w14:paraId="1BC1613E" w14:textId="77777777" w:rsidR="007332BB" w:rsidRDefault="00072464">
      <w:r>
        <w:t xml:space="preserve">  • Işık yönlendirmesi ve yoğunluk kontrolünü sağlar.</w:t>
      </w:r>
    </w:p>
    <w:p w14:paraId="64BC3EF8" w14:textId="77777777" w:rsidR="007332BB" w:rsidRDefault="00072464">
      <w:r>
        <w:t xml:space="preserve">  • FR35 formu ile kayıt tutar.</w:t>
      </w:r>
    </w:p>
    <w:p w14:paraId="3EC1CC14" w14:textId="77777777" w:rsidR="007332BB" w:rsidRDefault="00072464">
      <w:r>
        <w:t xml:space="preserve">- </w:t>
      </w:r>
      <w:proofErr w:type="spellStart"/>
      <w:r>
        <w:t>Saha</w:t>
      </w:r>
      <w:proofErr w:type="spellEnd"/>
      <w:r>
        <w:t xml:space="preserve"> </w:t>
      </w:r>
      <w:proofErr w:type="spellStart"/>
      <w:r>
        <w:t>Şe</w:t>
      </w:r>
      <w:r>
        <w:t>fi</w:t>
      </w:r>
      <w:proofErr w:type="spellEnd"/>
      <w:r>
        <w:t>:</w:t>
      </w:r>
    </w:p>
    <w:p w14:paraId="2BBEFD59" w14:textId="77777777" w:rsidR="007332BB" w:rsidRDefault="00072464">
      <w:r>
        <w:t xml:space="preserve">  • Aydınlatma kulelerinin yerleşimini planlar.</w:t>
      </w:r>
    </w:p>
    <w:p w14:paraId="590A1041" w14:textId="77777777" w:rsidR="007332BB" w:rsidRDefault="00072464">
      <w:r>
        <w:t xml:space="preserve">  • Gereksiz aydınlatmayı engeller.</w:t>
      </w:r>
    </w:p>
    <w:p w14:paraId="1470936F" w14:textId="77777777" w:rsidR="007332BB" w:rsidRDefault="00072464">
      <w:r>
        <w:t xml:space="preserve">-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Teknikeri</w:t>
      </w:r>
      <w:proofErr w:type="spellEnd"/>
      <w:r>
        <w:t>:</w:t>
      </w:r>
    </w:p>
    <w:p w14:paraId="3DD4D17B" w14:textId="77777777" w:rsidR="007332BB" w:rsidRDefault="00072464">
      <w:r>
        <w:t xml:space="preserve">  • Projektör kurulumlarını yapar.</w:t>
      </w:r>
    </w:p>
    <w:p w14:paraId="28753274" w14:textId="77777777" w:rsidR="007332BB" w:rsidRDefault="00072464">
      <w:r>
        <w:t xml:space="preserve">  • Arızaları giderir.</w:t>
      </w:r>
    </w:p>
    <w:p w14:paraId="06128B92" w14:textId="77777777" w:rsidR="007332BB" w:rsidRDefault="00072464">
      <w:r>
        <w:t xml:space="preserve">- </w:t>
      </w:r>
      <w:proofErr w:type="spellStart"/>
      <w:r>
        <w:t>Çalışanlar</w:t>
      </w:r>
      <w:proofErr w:type="spellEnd"/>
      <w:r>
        <w:t>:</w:t>
      </w:r>
    </w:p>
    <w:p w14:paraId="10811EE8" w14:textId="77777777" w:rsidR="007332BB" w:rsidRDefault="00072464">
      <w:r>
        <w:t xml:space="preserve">  • Aşırı parlaklık veya yönsüz ışık durumlarını bildirir.</w:t>
      </w:r>
    </w:p>
    <w:p w14:paraId="448B6CF8" w14:textId="77777777" w:rsidR="007332BB" w:rsidRDefault="00072464">
      <w:pPr>
        <w:pStyle w:val="Balk2"/>
      </w:pPr>
      <w:r>
        <w:t>6. UYGULAMA A</w:t>
      </w:r>
      <w:r>
        <w:t>DIMLARI</w:t>
      </w:r>
    </w:p>
    <w:p w14:paraId="33E032E5" w14:textId="77777777" w:rsidR="007332BB" w:rsidRDefault="00072464">
      <w:r>
        <w:t>6.1 Aydınlatma Kurulum Standartları</w:t>
      </w:r>
    </w:p>
    <w:p w14:paraId="3B0D5C00" w14:textId="77777777" w:rsidR="007332BB" w:rsidRDefault="00072464">
      <w:r>
        <w:t>- Projektörler sadece çalışma alanına yönlendirilmelidir.</w:t>
      </w:r>
    </w:p>
    <w:p w14:paraId="0A8F398E" w14:textId="77777777" w:rsidR="007332BB" w:rsidRDefault="00072464">
      <w:r>
        <w:t>- Gökyüzüne doğru ışık yayılımı yasaktır.</w:t>
      </w:r>
    </w:p>
    <w:p w14:paraId="339FAFFD" w14:textId="77777777" w:rsidR="007332BB" w:rsidRDefault="00072464">
      <w:r>
        <w:t>- Yerleşim alanı yönüne karşı ışık bariyeri kullanılmalıdır.</w:t>
      </w:r>
    </w:p>
    <w:p w14:paraId="00DB2F8D" w14:textId="77777777" w:rsidR="007332BB" w:rsidRDefault="00072464">
      <w:r>
        <w:t xml:space="preserve">6.2 </w:t>
      </w:r>
      <w:proofErr w:type="spellStart"/>
      <w:r>
        <w:t>Işık</w:t>
      </w:r>
      <w:proofErr w:type="spellEnd"/>
      <w:r>
        <w:t xml:space="preserve"> </w:t>
      </w:r>
      <w:proofErr w:type="spellStart"/>
      <w:r>
        <w:t>Yoğunluğu</w:t>
      </w:r>
      <w:proofErr w:type="spellEnd"/>
      <w:r>
        <w:t xml:space="preserve"> </w:t>
      </w:r>
      <w:proofErr w:type="spellStart"/>
      <w:r>
        <w:t>Kontrolü</w:t>
      </w:r>
      <w:proofErr w:type="spellEnd"/>
    </w:p>
    <w:p w14:paraId="73BBDBB5" w14:textId="77777777" w:rsidR="007332BB" w:rsidRDefault="00072464">
      <w:r>
        <w:t xml:space="preserve">- Gereksiz </w:t>
      </w:r>
      <w:r>
        <w:t>yüksek güçlü aydınlatma kullanılmamalıdır.</w:t>
      </w:r>
    </w:p>
    <w:p w14:paraId="08E8A465" w14:textId="77777777" w:rsidR="007332BB" w:rsidRDefault="00072464">
      <w:r>
        <w:t>- Çalışma tamamlanınca tüm projektörler kapatılmalıdır.</w:t>
      </w:r>
    </w:p>
    <w:p w14:paraId="346E25BD" w14:textId="77777777" w:rsidR="007332BB" w:rsidRDefault="00072464">
      <w:r>
        <w:t xml:space="preserve">6.3 Mobil </w:t>
      </w:r>
      <w:proofErr w:type="spellStart"/>
      <w:r>
        <w:t>Aydınlatma</w:t>
      </w:r>
      <w:proofErr w:type="spellEnd"/>
      <w:r>
        <w:t xml:space="preserve"> </w:t>
      </w:r>
      <w:proofErr w:type="spellStart"/>
      <w:r>
        <w:t>Kuleleri</w:t>
      </w:r>
      <w:proofErr w:type="spellEnd"/>
    </w:p>
    <w:p w14:paraId="00AA94F6" w14:textId="77777777" w:rsidR="007332BB" w:rsidRDefault="00072464">
      <w:r>
        <w:t>- Kuleler devrilmeye karşı sabitlenmelidir.</w:t>
      </w:r>
    </w:p>
    <w:p w14:paraId="2B2157EB" w14:textId="77777777" w:rsidR="007332BB" w:rsidRDefault="00072464">
      <w:r>
        <w:lastRenderedPageBreak/>
        <w:t>- Elektrik kabloları izole edilmelidir.</w:t>
      </w:r>
    </w:p>
    <w:p w14:paraId="7D12A37C" w14:textId="77777777" w:rsidR="007332BB" w:rsidRDefault="00072464">
      <w:r>
        <w:t xml:space="preserve">6.4 </w:t>
      </w:r>
      <w:proofErr w:type="spellStart"/>
      <w:r>
        <w:t>Yaban</w:t>
      </w:r>
      <w:proofErr w:type="spellEnd"/>
      <w:r>
        <w:t xml:space="preserve"> </w:t>
      </w:r>
      <w:proofErr w:type="spellStart"/>
      <w:r>
        <w:t>Hayatı</w:t>
      </w:r>
      <w:proofErr w:type="spellEnd"/>
      <w:r>
        <w:t xml:space="preserve"> </w:t>
      </w:r>
      <w:proofErr w:type="spellStart"/>
      <w:r>
        <w:t>Duyarlılığı</w:t>
      </w:r>
      <w:proofErr w:type="spellEnd"/>
      <w:r>
        <w:t xml:space="preserve"> (ESS6)</w:t>
      </w:r>
    </w:p>
    <w:p w14:paraId="4F16B83E" w14:textId="77777777" w:rsidR="007332BB" w:rsidRDefault="00072464">
      <w:r>
        <w:t xml:space="preserve">- </w:t>
      </w:r>
      <w:r>
        <w:t>Göç yolu dönemlerinde düşük yoğunluklu ışık tercih edilir.</w:t>
      </w:r>
    </w:p>
    <w:p w14:paraId="35A70774" w14:textId="77777777" w:rsidR="007332BB" w:rsidRDefault="00072464">
      <w:r>
        <w:t>- Kuş yönüne bakan projektörler kısıtlanır.</w:t>
      </w:r>
    </w:p>
    <w:p w14:paraId="195992B7" w14:textId="77777777" w:rsidR="007332BB" w:rsidRDefault="00072464">
      <w:r>
        <w:t xml:space="preserve">6.5 </w:t>
      </w:r>
      <w:proofErr w:type="spellStart"/>
      <w:r>
        <w:t>Acil</w:t>
      </w:r>
      <w:proofErr w:type="spellEnd"/>
      <w:r>
        <w:t xml:space="preserve"> Durum </w:t>
      </w:r>
      <w:proofErr w:type="spellStart"/>
      <w:r>
        <w:t>Aydınlatması</w:t>
      </w:r>
      <w:proofErr w:type="spellEnd"/>
    </w:p>
    <w:p w14:paraId="1C5E2F6E" w14:textId="77777777" w:rsidR="007332BB" w:rsidRDefault="00072464">
      <w:r>
        <w:t>- Aydınlatma PR22 Acil Durum Prosedürüne göre yapılır.</w:t>
      </w:r>
    </w:p>
    <w:p w14:paraId="644E443C" w14:textId="77777777" w:rsidR="007332BB" w:rsidRDefault="00072464">
      <w:r>
        <w:t>- Sadece gerekli bölgelere yönlendirilir.</w:t>
      </w:r>
    </w:p>
    <w:p w14:paraId="299C9142" w14:textId="77777777" w:rsidR="007332BB" w:rsidRDefault="00072464">
      <w:pPr>
        <w:pStyle w:val="Balk2"/>
      </w:pPr>
      <w:r>
        <w:t>7. KONTROL ve İZLEME</w:t>
      </w:r>
    </w:p>
    <w:p w14:paraId="767D542F" w14:textId="77777777" w:rsidR="007332BB" w:rsidRDefault="00072464">
      <w:r>
        <w:t>- Gece</w:t>
      </w:r>
      <w:r>
        <w:t xml:space="preserve"> çalışmalarında FR35 kontrol listesi kullanılır.</w:t>
      </w:r>
    </w:p>
    <w:p w14:paraId="41138CA7" w14:textId="77777777" w:rsidR="007332BB" w:rsidRDefault="00072464">
      <w:r>
        <w:t>- Günlük ışık yönlendirme ve şiddet kontrolleri yapılır.</w:t>
      </w:r>
    </w:p>
    <w:p w14:paraId="2607CCFE" w14:textId="77777777" w:rsidR="007332BB" w:rsidRDefault="00072464">
      <w:r>
        <w:t>- Uygunsuzluklar PR07’ye göre kayıt altına alınır.</w:t>
      </w:r>
    </w:p>
    <w:p w14:paraId="144FFC73" w14:textId="77777777" w:rsidR="007332BB" w:rsidRDefault="00072464">
      <w:pPr>
        <w:pStyle w:val="Balk2"/>
      </w:pPr>
      <w:r>
        <w:t>8. UYGUNSUZLUK ve DÖF</w:t>
      </w:r>
    </w:p>
    <w:p w14:paraId="5B9488E4" w14:textId="77777777" w:rsidR="007332BB" w:rsidRDefault="00072464">
      <w:r>
        <w:t>- Gereksiz aydınlatma → Kapatma + DÖF.</w:t>
      </w:r>
    </w:p>
    <w:p w14:paraId="6C5466BF" w14:textId="77777777" w:rsidR="007332BB" w:rsidRDefault="00072464">
      <w:r>
        <w:t>- Işığın çevreye saçılması → Yönlendir</w:t>
      </w:r>
      <w:r>
        <w:t>me düzenlemesi.</w:t>
      </w:r>
    </w:p>
    <w:p w14:paraId="7CF69802" w14:textId="77777777" w:rsidR="007332BB" w:rsidRDefault="00072464">
      <w:r>
        <w:t>- Aşırı parlaklık → Güç düşürme veya lens değiştirme.</w:t>
      </w:r>
    </w:p>
    <w:p w14:paraId="1B3270DA" w14:textId="77777777" w:rsidR="007332BB" w:rsidRDefault="00072464">
      <w:pPr>
        <w:pStyle w:val="Balk2"/>
      </w:pPr>
      <w:r>
        <w:t>9. REVİZYON KAYDI</w:t>
      </w:r>
    </w:p>
    <w:p w14:paraId="792012DD" w14:textId="77777777" w:rsidR="007332BB" w:rsidRDefault="00072464">
      <w:r>
        <w:t>Bu bölüm revizyonlar ile güncellenecektir.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32BB" w14:paraId="04A36D92" w14:textId="77777777">
        <w:tc>
          <w:tcPr>
            <w:tcW w:w="2880" w:type="dxa"/>
          </w:tcPr>
          <w:p w14:paraId="5E80A6EA" w14:textId="77777777" w:rsidR="007332BB" w:rsidRDefault="00072464">
            <w:r>
              <w:t>Revizyon No</w:t>
            </w:r>
          </w:p>
        </w:tc>
        <w:tc>
          <w:tcPr>
            <w:tcW w:w="2880" w:type="dxa"/>
          </w:tcPr>
          <w:p w14:paraId="089037F4" w14:textId="77777777" w:rsidR="007332BB" w:rsidRDefault="00072464">
            <w:r>
              <w:t>Tarih</w:t>
            </w:r>
          </w:p>
        </w:tc>
        <w:tc>
          <w:tcPr>
            <w:tcW w:w="2880" w:type="dxa"/>
          </w:tcPr>
          <w:p w14:paraId="1FBF300F" w14:textId="77777777" w:rsidR="007332BB" w:rsidRDefault="00072464">
            <w:r>
              <w:t>Açıklama</w:t>
            </w:r>
          </w:p>
        </w:tc>
      </w:tr>
      <w:tr w:rsidR="007332BB" w14:paraId="5FDCE395" w14:textId="77777777">
        <w:tc>
          <w:tcPr>
            <w:tcW w:w="2880" w:type="dxa"/>
          </w:tcPr>
          <w:p w14:paraId="0CAF1D69" w14:textId="77777777" w:rsidR="007332BB" w:rsidRDefault="00072464">
            <w:r>
              <w:t>00</w:t>
            </w:r>
          </w:p>
        </w:tc>
        <w:tc>
          <w:tcPr>
            <w:tcW w:w="2880" w:type="dxa"/>
          </w:tcPr>
          <w:p w14:paraId="3507EE6E" w14:textId="77777777" w:rsidR="007332BB" w:rsidRDefault="00072464">
            <w:r>
              <w:t>2025</w:t>
            </w:r>
          </w:p>
        </w:tc>
        <w:tc>
          <w:tcPr>
            <w:tcW w:w="2880" w:type="dxa"/>
          </w:tcPr>
          <w:p w14:paraId="0C52CF06" w14:textId="77777777" w:rsidR="007332BB" w:rsidRDefault="00072464">
            <w:r>
              <w:t>İlk yayın</w:t>
            </w:r>
          </w:p>
        </w:tc>
      </w:tr>
    </w:tbl>
    <w:p w14:paraId="3813B321" w14:textId="77777777" w:rsidR="00072464" w:rsidRDefault="00072464"/>
    <w:sectPr w:rsidR="000724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64"/>
    <w:rsid w:val="0015074B"/>
    <w:rsid w:val="0029639D"/>
    <w:rsid w:val="00326F90"/>
    <w:rsid w:val="007332BB"/>
    <w:rsid w:val="00865A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1058EE"/>
  <w14:defaultImageDpi w14:val="300"/>
  <w15:docId w15:val="{3A25E1E1-6633-4C33-994D-51DB8642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2</cp:revision>
  <dcterms:created xsi:type="dcterms:W3CDTF">2013-12-23T23:15:00Z</dcterms:created>
  <dcterms:modified xsi:type="dcterms:W3CDTF">2025-11-19T14:03:00Z</dcterms:modified>
  <cp:category/>
</cp:coreProperties>
</file>