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41" w:rsidRPr="003C3DC0" w:rsidRDefault="00000B41" w:rsidP="00000B41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000B41" w:rsidRPr="005C3F8C" w:rsidRDefault="00000B41" w:rsidP="00000B41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000B41" w:rsidRPr="003C3DC0" w:rsidRDefault="00000B41" w:rsidP="00000B41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:rsidR="00000B41" w:rsidRPr="00774359" w:rsidRDefault="00000B41" w:rsidP="00000B41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3C3DC0">
        <w:rPr>
          <w:rFonts w:ascii="Arial" w:hAnsi="Arial" w:cs="Arial"/>
          <w:sz w:val="24"/>
          <w:szCs w:val="24"/>
          <w:highlight w:val="cyan"/>
        </w:rPr>
        <w:t>Policy dated: 4/3/17</w:t>
      </w:r>
    </w:p>
    <w:p w:rsidR="00B54FDC" w:rsidRDefault="00B54FDC" w:rsidP="00B54FDC">
      <w:pPr>
        <w:pStyle w:val="Header"/>
        <w:spacing w:after="0"/>
        <w:rPr>
          <w:sz w:val="24"/>
          <w:szCs w:val="24"/>
        </w:rPr>
      </w:pPr>
    </w:p>
    <w:p w:rsidR="00B54FDC" w:rsidRPr="001E0B8C" w:rsidRDefault="00F82A2C" w:rsidP="00B54FDC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>
        <w:rPr>
          <w:b/>
          <w:sz w:val="44"/>
          <w:szCs w:val="44"/>
        </w:rPr>
        <w:t>Oral</w:t>
      </w:r>
      <w:r w:rsidR="008A758C">
        <w:rPr>
          <w:b/>
          <w:sz w:val="44"/>
          <w:szCs w:val="44"/>
        </w:rPr>
        <w:t xml:space="preserve"> Health Screenings</w:t>
      </w:r>
    </w:p>
    <w:p w:rsidR="00B54FDC" w:rsidRDefault="00B54FDC" w:rsidP="00B54FDC">
      <w:pPr>
        <w:rPr>
          <w:rFonts w:ascii="Arial" w:hAnsi="Arial" w:cs="Arial"/>
          <w:sz w:val="22"/>
          <w:szCs w:val="22"/>
        </w:rPr>
      </w:pPr>
    </w:p>
    <w:p w:rsidR="00F82A2C" w:rsidRDefault="00B54FDC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 w:rsidRPr="006B3203">
        <w:rPr>
          <w:rStyle w:val="Strong"/>
          <w:rFonts w:ascii="Arial" w:hAnsi="Arial" w:cs="Arial"/>
          <w:b w:val="0"/>
          <w:sz w:val="22"/>
          <w:szCs w:val="22"/>
        </w:rPr>
        <w:t>At the offices</w:t>
      </w:r>
      <w:r w:rsidR="008634D8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of </w:t>
      </w:r>
      <w:r w:rsidR="00000B41" w:rsidRPr="00000B41">
        <w:rPr>
          <w:rStyle w:val="Strong"/>
          <w:rFonts w:ascii="Arial" w:hAnsi="Arial" w:cs="Arial"/>
          <w:b w:val="0"/>
          <w:sz w:val="22"/>
          <w:szCs w:val="22"/>
          <w:highlight w:val="cyan"/>
        </w:rPr>
        <w:t>Practice Name</w:t>
      </w:r>
      <w:r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when 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we perform 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the 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>Comprehensive Health Assessments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 w:rsidR="00B101C9" w:rsidRPr="006B3203">
        <w:rPr>
          <w:rStyle w:val="Strong"/>
          <w:rFonts w:ascii="Arial" w:hAnsi="Arial" w:cs="Arial"/>
          <w:b w:val="0"/>
          <w:color w:val="FF0000"/>
          <w:sz w:val="22"/>
          <w:szCs w:val="22"/>
        </w:rPr>
        <w:t>(KM-02)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for each of our patients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at least annually, 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we include </w:t>
      </w:r>
      <w:r w:rsidR="00F82A2C">
        <w:rPr>
          <w:rStyle w:val="Strong"/>
          <w:rFonts w:ascii="Arial" w:hAnsi="Arial" w:cs="Arial"/>
          <w:b w:val="0"/>
          <w:sz w:val="22"/>
          <w:szCs w:val="22"/>
        </w:rPr>
        <w:t xml:space="preserve">an 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>additiona</w:t>
      </w:r>
      <w:r w:rsidR="00F82A2C">
        <w:rPr>
          <w:rStyle w:val="Strong"/>
          <w:rFonts w:ascii="Arial" w:hAnsi="Arial" w:cs="Arial"/>
          <w:b w:val="0"/>
          <w:sz w:val="22"/>
          <w:szCs w:val="22"/>
        </w:rPr>
        <w:t>l O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>ral Health Screening.</w:t>
      </w:r>
      <w:r w:rsidR="006B3203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</w:p>
    <w:p w:rsidR="00F82A2C" w:rsidRDefault="00F82A2C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</w:p>
    <w:p w:rsidR="00B54FDC" w:rsidRPr="006B3203" w:rsidRDefault="00F82A2C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This is in addition to, at each encounter, asking the patient when their most recent dental appointment was. If the most recent oral health appointment was more than 6 months previous, we counsel the patient on the </w:t>
      </w:r>
      <w:r w:rsidRPr="00F82A2C">
        <w:rPr>
          <w:rStyle w:val="Strong"/>
          <w:rFonts w:ascii="Arial" w:hAnsi="Arial" w:cs="Arial"/>
          <w:b w:val="0"/>
          <w:sz w:val="22"/>
          <w:szCs w:val="22"/>
        </w:rPr>
        <w:t xml:space="preserve">significant impact 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of their oral health </w:t>
      </w:r>
      <w:r w:rsidRPr="00F82A2C">
        <w:rPr>
          <w:rStyle w:val="Strong"/>
          <w:rFonts w:ascii="Arial" w:hAnsi="Arial" w:cs="Arial"/>
          <w:b w:val="0"/>
          <w:sz w:val="22"/>
          <w:szCs w:val="22"/>
        </w:rPr>
        <w:t xml:space="preserve">on 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their </w:t>
      </w:r>
      <w:r w:rsidRPr="00F82A2C">
        <w:rPr>
          <w:rStyle w:val="Strong"/>
          <w:rFonts w:ascii="Arial" w:hAnsi="Arial" w:cs="Arial"/>
          <w:b w:val="0"/>
          <w:sz w:val="22"/>
          <w:szCs w:val="22"/>
        </w:rPr>
        <w:t>quality of life and overall health</w:t>
      </w:r>
      <w:r>
        <w:rPr>
          <w:rStyle w:val="Strong"/>
          <w:rFonts w:ascii="Arial" w:hAnsi="Arial" w:cs="Arial"/>
          <w:b w:val="0"/>
          <w:sz w:val="22"/>
          <w:szCs w:val="22"/>
        </w:rPr>
        <w:t>. We use our available list of specialists to offer patients a referral to a dental practice that takes their insurance, and help them to make an appointment.</w:t>
      </w:r>
      <w:bookmarkStart w:id="1" w:name="_GoBack"/>
      <w:bookmarkEnd w:id="1"/>
    </w:p>
    <w:p w:rsidR="00B54FDC" w:rsidRPr="006B3203" w:rsidRDefault="00B54FDC" w:rsidP="00B54FDC">
      <w:pPr>
        <w:rPr>
          <w:rStyle w:val="Strong"/>
          <w:rFonts w:ascii="Arial" w:hAnsi="Arial" w:cs="Arial"/>
          <w:b w:val="0"/>
          <w:sz w:val="22"/>
          <w:szCs w:val="22"/>
        </w:rPr>
      </w:pPr>
    </w:p>
    <w:p w:rsidR="00B54FDC" w:rsidRPr="006B3203" w:rsidRDefault="00B54FDC" w:rsidP="006B3203">
      <w:pPr>
        <w:pStyle w:val="ListParagraph"/>
        <w:rPr>
          <w:rFonts w:ascii="Arial" w:hAnsi="Arial" w:cs="Arial"/>
          <w:sz w:val="22"/>
          <w:szCs w:val="22"/>
        </w:rPr>
      </w:pPr>
    </w:p>
    <w:sectPr w:rsidR="00B54FDC" w:rsidRPr="006B3203" w:rsidSect="00A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A16"/>
    <w:multiLevelType w:val="hybridMultilevel"/>
    <w:tmpl w:val="91329BE4"/>
    <w:lvl w:ilvl="0" w:tplc="D4740E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F41B5"/>
    <w:multiLevelType w:val="hybridMultilevel"/>
    <w:tmpl w:val="F174A320"/>
    <w:lvl w:ilvl="0" w:tplc="E8523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85B"/>
    <w:multiLevelType w:val="hybridMultilevel"/>
    <w:tmpl w:val="520A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82F"/>
    <w:multiLevelType w:val="hybridMultilevel"/>
    <w:tmpl w:val="82E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FDC"/>
    <w:rsid w:val="00000B41"/>
    <w:rsid w:val="00031A11"/>
    <w:rsid w:val="00032D99"/>
    <w:rsid w:val="000A54DA"/>
    <w:rsid w:val="00104AC5"/>
    <w:rsid w:val="0026655F"/>
    <w:rsid w:val="00312219"/>
    <w:rsid w:val="004A67C9"/>
    <w:rsid w:val="005D7960"/>
    <w:rsid w:val="005E6A6F"/>
    <w:rsid w:val="006B3203"/>
    <w:rsid w:val="00704437"/>
    <w:rsid w:val="00705F1C"/>
    <w:rsid w:val="00845D29"/>
    <w:rsid w:val="008634D8"/>
    <w:rsid w:val="008A758C"/>
    <w:rsid w:val="008B1C3D"/>
    <w:rsid w:val="008C4C85"/>
    <w:rsid w:val="00922EE1"/>
    <w:rsid w:val="009E23DD"/>
    <w:rsid w:val="00A60DA7"/>
    <w:rsid w:val="00AB26FD"/>
    <w:rsid w:val="00B101C9"/>
    <w:rsid w:val="00B54FDC"/>
    <w:rsid w:val="00C622E2"/>
    <w:rsid w:val="00EA484B"/>
    <w:rsid w:val="00F17DF5"/>
    <w:rsid w:val="00F44080"/>
    <w:rsid w:val="00F82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FD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FDC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B54FD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F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F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George Dewey</cp:lastModifiedBy>
  <cp:revision>4</cp:revision>
  <dcterms:created xsi:type="dcterms:W3CDTF">2018-02-07T14:28:00Z</dcterms:created>
  <dcterms:modified xsi:type="dcterms:W3CDTF">2018-04-19T14:52:00Z</dcterms:modified>
</cp:coreProperties>
</file>