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5C" w:rsidRPr="003C3DC0" w:rsidRDefault="00EA0A5C" w:rsidP="00EA0A5C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503445086"/>
      <w:r>
        <w:rPr>
          <w:rFonts w:ascii="Arial" w:eastAsia="Arial Unicode MS" w:hAnsi="Arial" w:cs="Arial"/>
          <w:b/>
          <w:i/>
          <w:sz w:val="48"/>
          <w:szCs w:val="48"/>
          <w:highlight w:val="cyan"/>
        </w:rPr>
        <w:t>Practice Name:</w:t>
      </w:r>
    </w:p>
    <w:bookmarkEnd w:id="0"/>
    <w:p w:rsidR="00EA0A5C" w:rsidRPr="005C3F8C" w:rsidRDefault="00EA0A5C" w:rsidP="00EA0A5C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>
        <w:rPr>
          <w:rFonts w:ascii="Arial" w:eastAsia="Arial Unicode MS" w:hAnsi="Arial" w:cs="Arial"/>
          <w:b/>
          <w:sz w:val="28"/>
          <w:szCs w:val="28"/>
          <w:highlight w:val="cyan"/>
        </w:rPr>
        <w:t>Address:</w:t>
      </w:r>
    </w:p>
    <w:p w:rsidR="007968CC" w:rsidRDefault="007968CC" w:rsidP="00DE4205">
      <w:pPr>
        <w:pStyle w:val="Header"/>
        <w:spacing w:after="0"/>
        <w:jc w:val="center"/>
        <w:rPr>
          <w:sz w:val="24"/>
          <w:szCs w:val="24"/>
        </w:rPr>
      </w:pPr>
    </w:p>
    <w:p w:rsidR="00B669A6" w:rsidRPr="00DE4205" w:rsidRDefault="0012099F" w:rsidP="0020384D">
      <w:pPr>
        <w:pStyle w:val="Sinespaciado1"/>
        <w:pBdr>
          <w:bottom w:val="double" w:sz="4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New Patient Orientation</w:t>
      </w:r>
      <w:r w:rsidR="00C67C00">
        <w:rPr>
          <w:b/>
          <w:sz w:val="40"/>
          <w:szCs w:val="40"/>
        </w:rPr>
        <w:t xml:space="preserve"> Policy</w:t>
      </w:r>
    </w:p>
    <w:p w:rsidR="0020384D" w:rsidRPr="0020384D" w:rsidRDefault="0020384D" w:rsidP="0020384D">
      <w:pPr>
        <w:pStyle w:val="Sinespaciado1"/>
        <w:rPr>
          <w:b/>
          <w:sz w:val="10"/>
          <w:szCs w:val="10"/>
        </w:rPr>
      </w:pPr>
    </w:p>
    <w:p w:rsidR="00F7465B" w:rsidRDefault="00B97AF9" w:rsidP="00F7465B">
      <w:pPr>
        <w:rPr>
          <w:rFonts w:ascii="Arial" w:hAnsi="Arial" w:cs="Arial"/>
          <w:color w:val="000000"/>
          <w:sz w:val="24"/>
          <w:szCs w:val="24"/>
        </w:rPr>
      </w:pPr>
      <w:r w:rsidRPr="00BD2C14">
        <w:rPr>
          <w:rFonts w:ascii="Arial" w:hAnsi="Arial" w:cs="Arial"/>
          <w:color w:val="000000"/>
          <w:sz w:val="24"/>
          <w:szCs w:val="24"/>
          <w:highlight w:val="cyan"/>
        </w:rPr>
        <w:t xml:space="preserve">Dated: </w:t>
      </w:r>
      <w:r w:rsidR="00DE27F6" w:rsidRPr="00BD2C14">
        <w:rPr>
          <w:rFonts w:ascii="Arial" w:hAnsi="Arial" w:cs="Arial"/>
          <w:color w:val="000000"/>
          <w:sz w:val="24"/>
          <w:szCs w:val="24"/>
          <w:highlight w:val="cyan"/>
        </w:rPr>
        <w:t>4/3</w:t>
      </w:r>
      <w:r w:rsidR="00601F45" w:rsidRPr="00BD2C14">
        <w:rPr>
          <w:rFonts w:ascii="Arial" w:hAnsi="Arial" w:cs="Arial"/>
          <w:color w:val="000000"/>
          <w:sz w:val="24"/>
          <w:szCs w:val="24"/>
          <w:highlight w:val="cyan"/>
        </w:rPr>
        <w:t>/17</w:t>
      </w:r>
    </w:p>
    <w:p w:rsidR="00766BD8" w:rsidRDefault="00C67C00" w:rsidP="00301E7F">
      <w:pPr>
        <w:spacing w:after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Goal:  </w:t>
      </w:r>
      <w:r w:rsidR="0012099F">
        <w:rPr>
          <w:rFonts w:ascii="Arial" w:hAnsi="Arial" w:cs="Arial"/>
          <w:color w:val="000000"/>
          <w:sz w:val="28"/>
          <w:szCs w:val="28"/>
        </w:rPr>
        <w:t>Making the transition for new patients as seamless as possible</w:t>
      </w:r>
      <w:r w:rsidR="00766BD8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766BD8" w:rsidRDefault="00766BD8" w:rsidP="00301E7F">
      <w:pPr>
        <w:spacing w:after="0"/>
        <w:rPr>
          <w:rFonts w:ascii="Arial" w:hAnsi="Arial" w:cs="Arial"/>
          <w:color w:val="000000"/>
          <w:sz w:val="28"/>
          <w:szCs w:val="28"/>
        </w:rPr>
      </w:pPr>
    </w:p>
    <w:p w:rsidR="00BD2C14" w:rsidRPr="00BD2C14" w:rsidRDefault="00301E7F" w:rsidP="00BD2C14">
      <w:p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Front Desk personnel</w:t>
      </w:r>
      <w:r w:rsidR="00766BD8" w:rsidRPr="00BD2C14">
        <w:rPr>
          <w:rFonts w:ascii="Arial" w:hAnsi="Arial" w:cs="Arial"/>
          <w:color w:val="000000"/>
          <w:sz w:val="26"/>
          <w:szCs w:val="26"/>
        </w:rPr>
        <w:t>, who are</w:t>
      </w:r>
      <w:r w:rsidR="00B30DB6" w:rsidRPr="00BD2C14">
        <w:rPr>
          <w:rFonts w:ascii="Arial" w:hAnsi="Arial" w:cs="Arial"/>
          <w:color w:val="000000"/>
          <w:sz w:val="26"/>
          <w:szCs w:val="26"/>
        </w:rPr>
        <w:t xml:space="preserve"> the point of contact,</w:t>
      </w:r>
      <w:r w:rsidRPr="00BD2C14">
        <w:rPr>
          <w:rFonts w:ascii="Arial" w:hAnsi="Arial" w:cs="Arial"/>
          <w:color w:val="000000"/>
          <w:sz w:val="26"/>
          <w:szCs w:val="26"/>
        </w:rPr>
        <w:t xml:space="preserve"> will:</w:t>
      </w:r>
    </w:p>
    <w:p w:rsidR="00BD2C14" w:rsidRPr="00BD2C14" w:rsidRDefault="00BD2C14" w:rsidP="00BD2C14">
      <w:pPr>
        <w:numPr>
          <w:ilvl w:val="0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Aid patient in the selection of their PCP, who will act as patient’s practice team leader. PCP criteria will be discussed, including, but not limited to, the following:</w:t>
      </w:r>
    </w:p>
    <w:p w:rsidR="00BD2C14" w:rsidRPr="00BD2C14" w:rsidRDefault="00BD2C14" w:rsidP="00BD2C14">
      <w:pPr>
        <w:numPr>
          <w:ilvl w:val="1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Gender</w:t>
      </w:r>
    </w:p>
    <w:p w:rsidR="00BD2C14" w:rsidRPr="00BD2C14" w:rsidRDefault="00BD2C14" w:rsidP="00BD2C14">
      <w:pPr>
        <w:numPr>
          <w:ilvl w:val="1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Languages spoken</w:t>
      </w:r>
    </w:p>
    <w:p w:rsidR="00BD2C14" w:rsidRPr="00BD2C14" w:rsidRDefault="00BD2C14" w:rsidP="00BD2C14">
      <w:pPr>
        <w:numPr>
          <w:ilvl w:val="1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Availability of schedule</w:t>
      </w:r>
    </w:p>
    <w:p w:rsidR="00BD2C14" w:rsidRPr="00BD2C14" w:rsidRDefault="00BD2C14" w:rsidP="00BD2C14">
      <w:pPr>
        <w:numPr>
          <w:ilvl w:val="1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Sub-specialization</w:t>
      </w:r>
    </w:p>
    <w:p w:rsidR="00BD2C14" w:rsidRPr="00BD2C14" w:rsidRDefault="00BD2C14" w:rsidP="00BD2C14">
      <w:pPr>
        <w:numPr>
          <w:ilvl w:val="1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Accepts insurance</w:t>
      </w:r>
    </w:p>
    <w:p w:rsidR="00BD2C14" w:rsidRDefault="00BD2C14" w:rsidP="00BD2C14">
      <w:pPr>
        <w:numPr>
          <w:ilvl w:val="1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Outside recommendations</w:t>
      </w:r>
    </w:p>
    <w:p w:rsidR="003772FE" w:rsidRPr="00BD2C14" w:rsidRDefault="003772FE" w:rsidP="003772FE">
      <w:pPr>
        <w:numPr>
          <w:ilvl w:val="0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It is the policy of our practice that at least </w:t>
      </w:r>
      <w:r w:rsidRPr="003772FE">
        <w:rPr>
          <w:rFonts w:ascii="Arial" w:hAnsi="Arial" w:cs="Arial"/>
          <w:color w:val="000000"/>
          <w:sz w:val="26"/>
          <w:szCs w:val="26"/>
          <w:highlight w:val="cyan"/>
        </w:rPr>
        <w:t>65%</w:t>
      </w:r>
      <w:r>
        <w:rPr>
          <w:rFonts w:ascii="Arial" w:hAnsi="Arial" w:cs="Arial"/>
          <w:color w:val="000000"/>
          <w:sz w:val="26"/>
          <w:szCs w:val="26"/>
        </w:rPr>
        <w:t xml:space="preserve"> of patient encounters should be with the patient’s PCP. </w:t>
      </w:r>
      <w:bookmarkStart w:id="1" w:name="_GoBack"/>
      <w:bookmarkEnd w:id="1"/>
      <w:r w:rsidR="002B538B" w:rsidRPr="002B538B">
        <w:rPr>
          <w:rFonts w:ascii="Arial" w:hAnsi="Arial" w:cs="Arial"/>
          <w:color w:val="FF0000"/>
          <w:sz w:val="26"/>
          <w:szCs w:val="26"/>
        </w:rPr>
        <w:t>AC-11</w:t>
      </w:r>
    </w:p>
    <w:p w:rsidR="00B30DB6" w:rsidRPr="00BD2C14" w:rsidRDefault="00B30DB6" w:rsidP="00BD2C14">
      <w:pPr>
        <w:numPr>
          <w:ilvl w:val="0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Provide Medical Home Brochure</w:t>
      </w:r>
    </w:p>
    <w:p w:rsidR="0053115A" w:rsidRPr="00BD2C14" w:rsidRDefault="0053115A" w:rsidP="00BD2C14">
      <w:pPr>
        <w:numPr>
          <w:ilvl w:val="0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Help patient contact previous provider for transfer of records</w:t>
      </w:r>
    </w:p>
    <w:p w:rsidR="0053115A" w:rsidRPr="00BD2C14" w:rsidRDefault="00F67FD6" w:rsidP="00BD2C14">
      <w:pPr>
        <w:numPr>
          <w:ilvl w:val="1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Contact previous provider for paperwork necessary for record transfer</w:t>
      </w:r>
    </w:p>
    <w:p w:rsidR="00F67FD6" w:rsidRPr="00BD2C14" w:rsidRDefault="00F67FD6" w:rsidP="00BD2C14">
      <w:pPr>
        <w:numPr>
          <w:ilvl w:val="1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Help patient fill out forms and send back to previous provider</w:t>
      </w:r>
    </w:p>
    <w:p w:rsidR="00F67FD6" w:rsidRPr="00BD2C14" w:rsidRDefault="00F67FD6" w:rsidP="00BD2C14">
      <w:pPr>
        <w:numPr>
          <w:ilvl w:val="1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Set alert in patient electronic medical record prior to next visit and follow up</w:t>
      </w:r>
    </w:p>
    <w:p w:rsidR="00F67FD6" w:rsidRPr="00BD2C14" w:rsidRDefault="00F67FD6" w:rsidP="00BD2C14">
      <w:pPr>
        <w:numPr>
          <w:ilvl w:val="1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Repeat if necessary</w:t>
      </w:r>
    </w:p>
    <w:p w:rsidR="00B669A6" w:rsidRPr="00BD2C14" w:rsidRDefault="000F0B5A" w:rsidP="00BD2C14">
      <w:pPr>
        <w:numPr>
          <w:ilvl w:val="0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 xml:space="preserve">Discuss </w:t>
      </w:r>
      <w:r w:rsidR="00C14789" w:rsidRPr="00BD2C14">
        <w:rPr>
          <w:rFonts w:ascii="Arial" w:hAnsi="Arial" w:cs="Arial"/>
          <w:color w:val="000000"/>
          <w:sz w:val="26"/>
          <w:szCs w:val="26"/>
        </w:rPr>
        <w:t>insurance options if patient is uninsured</w:t>
      </w:r>
    </w:p>
    <w:p w:rsidR="00185710" w:rsidRPr="00BD2C14" w:rsidRDefault="00185710" w:rsidP="00BD2C14">
      <w:pPr>
        <w:numPr>
          <w:ilvl w:val="0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 xml:space="preserve">If patient is transitioning from </w:t>
      </w:r>
      <w:r w:rsidR="00601F45" w:rsidRPr="00BD2C14">
        <w:rPr>
          <w:rFonts w:ascii="Arial" w:hAnsi="Arial" w:cs="Arial"/>
          <w:color w:val="000000"/>
          <w:sz w:val="26"/>
          <w:szCs w:val="26"/>
        </w:rPr>
        <w:t xml:space="preserve">another </w:t>
      </w:r>
      <w:r w:rsidRPr="00BD2C14">
        <w:rPr>
          <w:rFonts w:ascii="Arial" w:hAnsi="Arial" w:cs="Arial"/>
          <w:color w:val="000000"/>
          <w:sz w:val="26"/>
          <w:szCs w:val="26"/>
        </w:rPr>
        <w:t>pediatric practice, in addition to steps above,</w:t>
      </w:r>
    </w:p>
    <w:p w:rsidR="00185710" w:rsidRPr="00BD2C14" w:rsidRDefault="00185710" w:rsidP="00BD2C14">
      <w:pPr>
        <w:numPr>
          <w:ilvl w:val="1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Obtain transition/transfer plan from previous practice</w:t>
      </w:r>
    </w:p>
    <w:p w:rsidR="00185710" w:rsidRPr="00BD2C14" w:rsidRDefault="00185710" w:rsidP="00BD2C14">
      <w:pPr>
        <w:numPr>
          <w:ilvl w:val="1"/>
          <w:numId w:val="35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BD2C14">
        <w:rPr>
          <w:rFonts w:ascii="Arial" w:hAnsi="Arial" w:cs="Arial"/>
          <w:color w:val="000000"/>
          <w:sz w:val="26"/>
          <w:szCs w:val="26"/>
        </w:rPr>
        <w:t>Review transition/transfer plan, call previous practice if there are any holes or ambiguities in plan</w:t>
      </w:r>
    </w:p>
    <w:sectPr w:rsidR="00185710" w:rsidRPr="00BD2C14" w:rsidSect="00031F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B98" w:rsidRDefault="003A5B98">
      <w:pPr>
        <w:spacing w:after="0" w:line="240" w:lineRule="auto"/>
      </w:pPr>
      <w:r>
        <w:separator/>
      </w:r>
    </w:p>
  </w:endnote>
  <w:endnote w:type="continuationSeparator" w:id="0">
    <w:p w:rsidR="003A5B98" w:rsidRDefault="003A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B98" w:rsidRDefault="003A5B98">
      <w:pPr>
        <w:spacing w:after="0" w:line="240" w:lineRule="auto"/>
      </w:pPr>
      <w:r>
        <w:separator/>
      </w:r>
    </w:p>
  </w:footnote>
  <w:footnote w:type="continuationSeparator" w:id="0">
    <w:p w:rsidR="003A5B98" w:rsidRDefault="003A5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4DF8"/>
    <w:multiLevelType w:val="hybridMultilevel"/>
    <w:tmpl w:val="F4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2186D"/>
    <w:multiLevelType w:val="hybridMultilevel"/>
    <w:tmpl w:val="8A7062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3BD66BB"/>
    <w:multiLevelType w:val="hybridMultilevel"/>
    <w:tmpl w:val="BAC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32FB6"/>
    <w:multiLevelType w:val="hybridMultilevel"/>
    <w:tmpl w:val="18D0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B52C0"/>
    <w:multiLevelType w:val="hybridMultilevel"/>
    <w:tmpl w:val="C44C2670"/>
    <w:lvl w:ilvl="0" w:tplc="0D943B8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778AB"/>
    <w:multiLevelType w:val="hybridMultilevel"/>
    <w:tmpl w:val="28EC6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3B56C0"/>
    <w:multiLevelType w:val="hybridMultilevel"/>
    <w:tmpl w:val="AE1AC5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23914"/>
    <w:multiLevelType w:val="hybridMultilevel"/>
    <w:tmpl w:val="5E988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032FD"/>
    <w:multiLevelType w:val="hybridMultilevel"/>
    <w:tmpl w:val="863AE912"/>
    <w:lvl w:ilvl="0" w:tplc="D4E4DF70">
      <w:start w:val="1"/>
      <w:numFmt w:val="bullet"/>
      <w:pStyle w:val="RequirementsList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886C79"/>
    <w:multiLevelType w:val="hybridMultilevel"/>
    <w:tmpl w:val="3A26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9153E"/>
    <w:multiLevelType w:val="hybridMultilevel"/>
    <w:tmpl w:val="5F88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E9198B"/>
    <w:multiLevelType w:val="hybridMultilevel"/>
    <w:tmpl w:val="E6420C1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3D3854B6"/>
    <w:multiLevelType w:val="hybridMultilevel"/>
    <w:tmpl w:val="1692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4769B"/>
    <w:multiLevelType w:val="hybridMultilevel"/>
    <w:tmpl w:val="B776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D5F40"/>
    <w:multiLevelType w:val="hybridMultilevel"/>
    <w:tmpl w:val="A9D0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208F3"/>
    <w:multiLevelType w:val="hybridMultilevel"/>
    <w:tmpl w:val="EF7C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B1299A"/>
    <w:multiLevelType w:val="hybridMultilevel"/>
    <w:tmpl w:val="6AFC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33AD7"/>
    <w:multiLevelType w:val="hybridMultilevel"/>
    <w:tmpl w:val="44001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F75D2B"/>
    <w:multiLevelType w:val="hybridMultilevel"/>
    <w:tmpl w:val="2DFEB1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E31000"/>
    <w:multiLevelType w:val="hybridMultilevel"/>
    <w:tmpl w:val="EB50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E7365"/>
    <w:multiLevelType w:val="hybridMultilevel"/>
    <w:tmpl w:val="662C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4728A7"/>
    <w:multiLevelType w:val="hybridMultilevel"/>
    <w:tmpl w:val="A3A6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011ED4"/>
    <w:multiLevelType w:val="hybridMultilevel"/>
    <w:tmpl w:val="E4F0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5A7155"/>
    <w:multiLevelType w:val="hybridMultilevel"/>
    <w:tmpl w:val="0EF6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446008"/>
    <w:multiLevelType w:val="hybridMultilevel"/>
    <w:tmpl w:val="C9A09182"/>
    <w:lvl w:ilvl="0" w:tplc="20B402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478EC"/>
    <w:multiLevelType w:val="hybridMultilevel"/>
    <w:tmpl w:val="80D61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903CE4"/>
    <w:multiLevelType w:val="hybridMultilevel"/>
    <w:tmpl w:val="63C63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D306E8"/>
    <w:multiLevelType w:val="hybridMultilevel"/>
    <w:tmpl w:val="6718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415A36"/>
    <w:multiLevelType w:val="hybridMultilevel"/>
    <w:tmpl w:val="20303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787950"/>
    <w:multiLevelType w:val="hybridMultilevel"/>
    <w:tmpl w:val="6B24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026ED9"/>
    <w:multiLevelType w:val="hybridMultilevel"/>
    <w:tmpl w:val="B9D6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07723D"/>
    <w:multiLevelType w:val="hybridMultilevel"/>
    <w:tmpl w:val="2960B230"/>
    <w:lvl w:ilvl="0" w:tplc="0D943B8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6E1B27"/>
    <w:multiLevelType w:val="hybridMultilevel"/>
    <w:tmpl w:val="A0C05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1D43DF"/>
    <w:multiLevelType w:val="hybridMultilevel"/>
    <w:tmpl w:val="036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443BC"/>
    <w:multiLevelType w:val="hybridMultilevel"/>
    <w:tmpl w:val="05BC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6"/>
  </w:num>
  <w:num w:numId="4">
    <w:abstractNumId w:val="30"/>
  </w:num>
  <w:num w:numId="5">
    <w:abstractNumId w:val="21"/>
  </w:num>
  <w:num w:numId="6">
    <w:abstractNumId w:val="25"/>
  </w:num>
  <w:num w:numId="7">
    <w:abstractNumId w:val="5"/>
  </w:num>
  <w:num w:numId="8">
    <w:abstractNumId w:val="31"/>
  </w:num>
  <w:num w:numId="9">
    <w:abstractNumId w:val="4"/>
  </w:num>
  <w:num w:numId="10">
    <w:abstractNumId w:val="11"/>
  </w:num>
  <w:num w:numId="11">
    <w:abstractNumId w:val="28"/>
  </w:num>
  <w:num w:numId="12">
    <w:abstractNumId w:val="32"/>
  </w:num>
  <w:num w:numId="13">
    <w:abstractNumId w:val="1"/>
  </w:num>
  <w:num w:numId="14">
    <w:abstractNumId w:val="24"/>
  </w:num>
  <w:num w:numId="15">
    <w:abstractNumId w:val="22"/>
  </w:num>
  <w:num w:numId="16">
    <w:abstractNumId w:val="12"/>
  </w:num>
  <w:num w:numId="17">
    <w:abstractNumId w:val="34"/>
  </w:num>
  <w:num w:numId="18">
    <w:abstractNumId w:val="3"/>
  </w:num>
  <w:num w:numId="19">
    <w:abstractNumId w:val="14"/>
  </w:num>
  <w:num w:numId="20">
    <w:abstractNumId w:val="2"/>
  </w:num>
  <w:num w:numId="21">
    <w:abstractNumId w:val="20"/>
  </w:num>
  <w:num w:numId="22">
    <w:abstractNumId w:val="0"/>
  </w:num>
  <w:num w:numId="23">
    <w:abstractNumId w:val="9"/>
  </w:num>
  <w:num w:numId="24">
    <w:abstractNumId w:val="27"/>
  </w:num>
  <w:num w:numId="25">
    <w:abstractNumId w:val="18"/>
  </w:num>
  <w:num w:numId="26">
    <w:abstractNumId w:val="6"/>
  </w:num>
  <w:num w:numId="27">
    <w:abstractNumId w:val="13"/>
  </w:num>
  <w:num w:numId="28">
    <w:abstractNumId w:val="19"/>
  </w:num>
  <w:num w:numId="29">
    <w:abstractNumId w:val="17"/>
  </w:num>
  <w:num w:numId="30">
    <w:abstractNumId w:val="33"/>
  </w:num>
  <w:num w:numId="31">
    <w:abstractNumId w:val="8"/>
  </w:num>
  <w:num w:numId="32">
    <w:abstractNumId w:val="15"/>
  </w:num>
  <w:num w:numId="33">
    <w:abstractNumId w:val="29"/>
  </w:num>
  <w:num w:numId="34">
    <w:abstractNumId w:val="10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356B59"/>
    <w:rsid w:val="000155C6"/>
    <w:rsid w:val="00016732"/>
    <w:rsid w:val="000255B7"/>
    <w:rsid w:val="000311B9"/>
    <w:rsid w:val="00031F93"/>
    <w:rsid w:val="00041E35"/>
    <w:rsid w:val="00043110"/>
    <w:rsid w:val="00044FE0"/>
    <w:rsid w:val="00050DE8"/>
    <w:rsid w:val="000548E8"/>
    <w:rsid w:val="00067CCF"/>
    <w:rsid w:val="000717E6"/>
    <w:rsid w:val="00081374"/>
    <w:rsid w:val="00086E13"/>
    <w:rsid w:val="000A103C"/>
    <w:rsid w:val="000A1FCE"/>
    <w:rsid w:val="000B1037"/>
    <w:rsid w:val="000B592E"/>
    <w:rsid w:val="000B67F2"/>
    <w:rsid w:val="000B7A35"/>
    <w:rsid w:val="000D027B"/>
    <w:rsid w:val="000E000E"/>
    <w:rsid w:val="000E018E"/>
    <w:rsid w:val="000E10FE"/>
    <w:rsid w:val="000E7881"/>
    <w:rsid w:val="000F0B5A"/>
    <w:rsid w:val="000F1974"/>
    <w:rsid w:val="0010258B"/>
    <w:rsid w:val="0012099F"/>
    <w:rsid w:val="00126742"/>
    <w:rsid w:val="0013519A"/>
    <w:rsid w:val="0013568F"/>
    <w:rsid w:val="00136324"/>
    <w:rsid w:val="0014742A"/>
    <w:rsid w:val="001532B6"/>
    <w:rsid w:val="001550A0"/>
    <w:rsid w:val="00162EDF"/>
    <w:rsid w:val="001711CC"/>
    <w:rsid w:val="00171FCA"/>
    <w:rsid w:val="00177EBC"/>
    <w:rsid w:val="001809DE"/>
    <w:rsid w:val="00185710"/>
    <w:rsid w:val="0018578D"/>
    <w:rsid w:val="001934A9"/>
    <w:rsid w:val="00193D0B"/>
    <w:rsid w:val="001A47E4"/>
    <w:rsid w:val="001A741D"/>
    <w:rsid w:val="001A7BD9"/>
    <w:rsid w:val="001D1431"/>
    <w:rsid w:val="001D3A67"/>
    <w:rsid w:val="001E70D6"/>
    <w:rsid w:val="001E7161"/>
    <w:rsid w:val="001F643A"/>
    <w:rsid w:val="0020384D"/>
    <w:rsid w:val="002047EB"/>
    <w:rsid w:val="00230642"/>
    <w:rsid w:val="00246943"/>
    <w:rsid w:val="00251495"/>
    <w:rsid w:val="0026217B"/>
    <w:rsid w:val="00264626"/>
    <w:rsid w:val="00270781"/>
    <w:rsid w:val="00277322"/>
    <w:rsid w:val="002805B4"/>
    <w:rsid w:val="002B538B"/>
    <w:rsid w:val="002B5961"/>
    <w:rsid w:val="002C040E"/>
    <w:rsid w:val="002C27FC"/>
    <w:rsid w:val="002D3A78"/>
    <w:rsid w:val="002D5A76"/>
    <w:rsid w:val="002E24B9"/>
    <w:rsid w:val="003004AC"/>
    <w:rsid w:val="00301E7F"/>
    <w:rsid w:val="0030417D"/>
    <w:rsid w:val="00307A2E"/>
    <w:rsid w:val="00314461"/>
    <w:rsid w:val="00316B53"/>
    <w:rsid w:val="00321A06"/>
    <w:rsid w:val="0032277F"/>
    <w:rsid w:val="003401C8"/>
    <w:rsid w:val="003419D4"/>
    <w:rsid w:val="00347ABD"/>
    <w:rsid w:val="003532AE"/>
    <w:rsid w:val="0035638C"/>
    <w:rsid w:val="003565D2"/>
    <w:rsid w:val="00356B59"/>
    <w:rsid w:val="003772FE"/>
    <w:rsid w:val="00387CC3"/>
    <w:rsid w:val="00393D09"/>
    <w:rsid w:val="003A5B98"/>
    <w:rsid w:val="003A7A51"/>
    <w:rsid w:val="003B0BBE"/>
    <w:rsid w:val="003B6BB6"/>
    <w:rsid w:val="003B6BE6"/>
    <w:rsid w:val="003C175D"/>
    <w:rsid w:val="003C3062"/>
    <w:rsid w:val="003C6F59"/>
    <w:rsid w:val="003D7E8E"/>
    <w:rsid w:val="003E294A"/>
    <w:rsid w:val="00400F44"/>
    <w:rsid w:val="00406776"/>
    <w:rsid w:val="004110AC"/>
    <w:rsid w:val="0041715B"/>
    <w:rsid w:val="00424435"/>
    <w:rsid w:val="00436481"/>
    <w:rsid w:val="004438D9"/>
    <w:rsid w:val="00450761"/>
    <w:rsid w:val="00457FC9"/>
    <w:rsid w:val="0046091E"/>
    <w:rsid w:val="0047247C"/>
    <w:rsid w:val="00491881"/>
    <w:rsid w:val="00496743"/>
    <w:rsid w:val="004A4BC5"/>
    <w:rsid w:val="004B4F5E"/>
    <w:rsid w:val="004C0E00"/>
    <w:rsid w:val="004C6815"/>
    <w:rsid w:val="004E0DB2"/>
    <w:rsid w:val="004E7FA5"/>
    <w:rsid w:val="004F35D3"/>
    <w:rsid w:val="004F4E23"/>
    <w:rsid w:val="00501F72"/>
    <w:rsid w:val="00502456"/>
    <w:rsid w:val="00502516"/>
    <w:rsid w:val="0050363D"/>
    <w:rsid w:val="00504B69"/>
    <w:rsid w:val="005079BF"/>
    <w:rsid w:val="00507F98"/>
    <w:rsid w:val="00510D54"/>
    <w:rsid w:val="00511F85"/>
    <w:rsid w:val="0051475C"/>
    <w:rsid w:val="00516572"/>
    <w:rsid w:val="00516D42"/>
    <w:rsid w:val="00523925"/>
    <w:rsid w:val="00526C52"/>
    <w:rsid w:val="00530A7A"/>
    <w:rsid w:val="0053115A"/>
    <w:rsid w:val="00531B93"/>
    <w:rsid w:val="00541538"/>
    <w:rsid w:val="00546D1B"/>
    <w:rsid w:val="0055163A"/>
    <w:rsid w:val="00551B34"/>
    <w:rsid w:val="00552B30"/>
    <w:rsid w:val="005552EC"/>
    <w:rsid w:val="00557D18"/>
    <w:rsid w:val="00567B6B"/>
    <w:rsid w:val="005735D7"/>
    <w:rsid w:val="00580EEC"/>
    <w:rsid w:val="00584305"/>
    <w:rsid w:val="005860F0"/>
    <w:rsid w:val="0059475C"/>
    <w:rsid w:val="005A1C87"/>
    <w:rsid w:val="005A3024"/>
    <w:rsid w:val="005B05C6"/>
    <w:rsid w:val="005B1026"/>
    <w:rsid w:val="005B1B1F"/>
    <w:rsid w:val="005B49A3"/>
    <w:rsid w:val="005B5617"/>
    <w:rsid w:val="005C06B7"/>
    <w:rsid w:val="005D213B"/>
    <w:rsid w:val="005D27AC"/>
    <w:rsid w:val="005E2BD7"/>
    <w:rsid w:val="005E4C41"/>
    <w:rsid w:val="005F5442"/>
    <w:rsid w:val="00601F45"/>
    <w:rsid w:val="00605C16"/>
    <w:rsid w:val="006073DE"/>
    <w:rsid w:val="00614F01"/>
    <w:rsid w:val="00630B49"/>
    <w:rsid w:val="00635B18"/>
    <w:rsid w:val="00637E50"/>
    <w:rsid w:val="006428CB"/>
    <w:rsid w:val="00644B68"/>
    <w:rsid w:val="0064629A"/>
    <w:rsid w:val="00650627"/>
    <w:rsid w:val="00666AA0"/>
    <w:rsid w:val="0069181A"/>
    <w:rsid w:val="006A2A17"/>
    <w:rsid w:val="006A5D48"/>
    <w:rsid w:val="006B224B"/>
    <w:rsid w:val="006B2929"/>
    <w:rsid w:val="006B54D1"/>
    <w:rsid w:val="006C615B"/>
    <w:rsid w:val="006D0E57"/>
    <w:rsid w:val="006E2440"/>
    <w:rsid w:val="0070159E"/>
    <w:rsid w:val="00704957"/>
    <w:rsid w:val="00704F55"/>
    <w:rsid w:val="00705DC2"/>
    <w:rsid w:val="0071219F"/>
    <w:rsid w:val="00731F14"/>
    <w:rsid w:val="00732FF4"/>
    <w:rsid w:val="00737970"/>
    <w:rsid w:val="007436D8"/>
    <w:rsid w:val="00743CE4"/>
    <w:rsid w:val="00764B75"/>
    <w:rsid w:val="00766BD8"/>
    <w:rsid w:val="007670D6"/>
    <w:rsid w:val="00774B66"/>
    <w:rsid w:val="00783A41"/>
    <w:rsid w:val="00785BA0"/>
    <w:rsid w:val="007968CC"/>
    <w:rsid w:val="00797711"/>
    <w:rsid w:val="007A087D"/>
    <w:rsid w:val="007A09ED"/>
    <w:rsid w:val="007A4459"/>
    <w:rsid w:val="007B1296"/>
    <w:rsid w:val="007B27C3"/>
    <w:rsid w:val="007B612D"/>
    <w:rsid w:val="007B7077"/>
    <w:rsid w:val="007C38C7"/>
    <w:rsid w:val="007D29EC"/>
    <w:rsid w:val="007E1F80"/>
    <w:rsid w:val="007F366A"/>
    <w:rsid w:val="00800051"/>
    <w:rsid w:val="0080270C"/>
    <w:rsid w:val="00817103"/>
    <w:rsid w:val="0081725C"/>
    <w:rsid w:val="008325FD"/>
    <w:rsid w:val="008404B5"/>
    <w:rsid w:val="00847CAC"/>
    <w:rsid w:val="00864249"/>
    <w:rsid w:val="0087566D"/>
    <w:rsid w:val="0087579B"/>
    <w:rsid w:val="0087637D"/>
    <w:rsid w:val="0087646A"/>
    <w:rsid w:val="00883A65"/>
    <w:rsid w:val="00886878"/>
    <w:rsid w:val="00886FB2"/>
    <w:rsid w:val="008A3F03"/>
    <w:rsid w:val="008B1B05"/>
    <w:rsid w:val="008B54CB"/>
    <w:rsid w:val="008C51D7"/>
    <w:rsid w:val="008D6231"/>
    <w:rsid w:val="008E0994"/>
    <w:rsid w:val="008E0A3F"/>
    <w:rsid w:val="008E4A4C"/>
    <w:rsid w:val="008E57CC"/>
    <w:rsid w:val="008F75C6"/>
    <w:rsid w:val="009008EE"/>
    <w:rsid w:val="0091122F"/>
    <w:rsid w:val="009436DD"/>
    <w:rsid w:val="00944FC7"/>
    <w:rsid w:val="00951E29"/>
    <w:rsid w:val="00967A4F"/>
    <w:rsid w:val="00977B58"/>
    <w:rsid w:val="009864B2"/>
    <w:rsid w:val="00986D9D"/>
    <w:rsid w:val="00993B98"/>
    <w:rsid w:val="009A2C2B"/>
    <w:rsid w:val="009B48E7"/>
    <w:rsid w:val="009D1A13"/>
    <w:rsid w:val="009D769B"/>
    <w:rsid w:val="009D7717"/>
    <w:rsid w:val="009E16CE"/>
    <w:rsid w:val="00A06F20"/>
    <w:rsid w:val="00A22563"/>
    <w:rsid w:val="00A402BC"/>
    <w:rsid w:val="00A41DCA"/>
    <w:rsid w:val="00A53BF9"/>
    <w:rsid w:val="00A6000A"/>
    <w:rsid w:val="00A7091F"/>
    <w:rsid w:val="00A7202C"/>
    <w:rsid w:val="00A76B31"/>
    <w:rsid w:val="00A86ABA"/>
    <w:rsid w:val="00AA0FA0"/>
    <w:rsid w:val="00AA2D97"/>
    <w:rsid w:val="00AB18FC"/>
    <w:rsid w:val="00AB267E"/>
    <w:rsid w:val="00AB5187"/>
    <w:rsid w:val="00AB60F6"/>
    <w:rsid w:val="00AC7567"/>
    <w:rsid w:val="00AE07EA"/>
    <w:rsid w:val="00AF5FD8"/>
    <w:rsid w:val="00AF7221"/>
    <w:rsid w:val="00B00233"/>
    <w:rsid w:val="00B0492B"/>
    <w:rsid w:val="00B07E6E"/>
    <w:rsid w:val="00B21266"/>
    <w:rsid w:val="00B21C48"/>
    <w:rsid w:val="00B30DB6"/>
    <w:rsid w:val="00B34E0D"/>
    <w:rsid w:val="00B36A0D"/>
    <w:rsid w:val="00B61647"/>
    <w:rsid w:val="00B65363"/>
    <w:rsid w:val="00B669A6"/>
    <w:rsid w:val="00B677AA"/>
    <w:rsid w:val="00B74986"/>
    <w:rsid w:val="00B96965"/>
    <w:rsid w:val="00B97AF9"/>
    <w:rsid w:val="00BA13BF"/>
    <w:rsid w:val="00BB5088"/>
    <w:rsid w:val="00BC643D"/>
    <w:rsid w:val="00BD2C14"/>
    <w:rsid w:val="00BD407D"/>
    <w:rsid w:val="00BE248D"/>
    <w:rsid w:val="00BE61D6"/>
    <w:rsid w:val="00C047FD"/>
    <w:rsid w:val="00C07823"/>
    <w:rsid w:val="00C14789"/>
    <w:rsid w:val="00C26158"/>
    <w:rsid w:val="00C3140C"/>
    <w:rsid w:val="00C335DF"/>
    <w:rsid w:val="00C42417"/>
    <w:rsid w:val="00C42524"/>
    <w:rsid w:val="00C4271D"/>
    <w:rsid w:val="00C44745"/>
    <w:rsid w:val="00C524C7"/>
    <w:rsid w:val="00C67C00"/>
    <w:rsid w:val="00C7103B"/>
    <w:rsid w:val="00C7672E"/>
    <w:rsid w:val="00C85326"/>
    <w:rsid w:val="00C85C23"/>
    <w:rsid w:val="00C86785"/>
    <w:rsid w:val="00C9175B"/>
    <w:rsid w:val="00C96572"/>
    <w:rsid w:val="00CA2CF8"/>
    <w:rsid w:val="00CB3A83"/>
    <w:rsid w:val="00CE30A7"/>
    <w:rsid w:val="00CE3FA0"/>
    <w:rsid w:val="00CF5F34"/>
    <w:rsid w:val="00CF65BF"/>
    <w:rsid w:val="00D03920"/>
    <w:rsid w:val="00D21C6E"/>
    <w:rsid w:val="00D2732B"/>
    <w:rsid w:val="00D3795E"/>
    <w:rsid w:val="00D42E29"/>
    <w:rsid w:val="00D5243C"/>
    <w:rsid w:val="00D53D30"/>
    <w:rsid w:val="00D559F5"/>
    <w:rsid w:val="00D63AA3"/>
    <w:rsid w:val="00D6512A"/>
    <w:rsid w:val="00D666A9"/>
    <w:rsid w:val="00D72A11"/>
    <w:rsid w:val="00D83ACE"/>
    <w:rsid w:val="00D85832"/>
    <w:rsid w:val="00D87133"/>
    <w:rsid w:val="00D96081"/>
    <w:rsid w:val="00DB29F0"/>
    <w:rsid w:val="00DB7D80"/>
    <w:rsid w:val="00DC5522"/>
    <w:rsid w:val="00DD47B4"/>
    <w:rsid w:val="00DD65F0"/>
    <w:rsid w:val="00DE27F6"/>
    <w:rsid w:val="00DE4205"/>
    <w:rsid w:val="00DE658E"/>
    <w:rsid w:val="00DF4A0C"/>
    <w:rsid w:val="00E1658F"/>
    <w:rsid w:val="00E404EC"/>
    <w:rsid w:val="00E44962"/>
    <w:rsid w:val="00E53819"/>
    <w:rsid w:val="00E56887"/>
    <w:rsid w:val="00E7635F"/>
    <w:rsid w:val="00E77DEE"/>
    <w:rsid w:val="00E84CE5"/>
    <w:rsid w:val="00EA0A5C"/>
    <w:rsid w:val="00EA5FD1"/>
    <w:rsid w:val="00EA7CEB"/>
    <w:rsid w:val="00EC5889"/>
    <w:rsid w:val="00ED4EEB"/>
    <w:rsid w:val="00EE25F9"/>
    <w:rsid w:val="00EE6EE3"/>
    <w:rsid w:val="00EF3F68"/>
    <w:rsid w:val="00F00650"/>
    <w:rsid w:val="00F01D5A"/>
    <w:rsid w:val="00F04459"/>
    <w:rsid w:val="00F10F34"/>
    <w:rsid w:val="00F15FC9"/>
    <w:rsid w:val="00F16F04"/>
    <w:rsid w:val="00F24AB5"/>
    <w:rsid w:val="00F26F84"/>
    <w:rsid w:val="00F37A08"/>
    <w:rsid w:val="00F45DC4"/>
    <w:rsid w:val="00F549C0"/>
    <w:rsid w:val="00F56EC7"/>
    <w:rsid w:val="00F606AA"/>
    <w:rsid w:val="00F6499F"/>
    <w:rsid w:val="00F67FD6"/>
    <w:rsid w:val="00F7465B"/>
    <w:rsid w:val="00F80B93"/>
    <w:rsid w:val="00F84743"/>
    <w:rsid w:val="00F94FCB"/>
    <w:rsid w:val="00FA0762"/>
    <w:rsid w:val="00FB3840"/>
    <w:rsid w:val="00FC55E6"/>
    <w:rsid w:val="00FD512C"/>
    <w:rsid w:val="00FD5FDA"/>
    <w:rsid w:val="00FE1ECF"/>
    <w:rsid w:val="00FE3CAB"/>
    <w:rsid w:val="00FF2667"/>
    <w:rsid w:val="00FF2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B6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26F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26F84"/>
    <w:pPr>
      <w:tabs>
        <w:tab w:val="center" w:pos="4320"/>
        <w:tab w:val="right" w:pos="8640"/>
      </w:tabs>
    </w:pPr>
  </w:style>
  <w:style w:type="paragraph" w:customStyle="1" w:styleId="Sinespaciado1">
    <w:name w:val="Sin espaciado1"/>
    <w:rsid w:val="001532B6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6D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6D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51475C"/>
    <w:rPr>
      <w:i/>
      <w:iCs/>
    </w:rPr>
  </w:style>
  <w:style w:type="paragraph" w:styleId="ListParagraph">
    <w:name w:val="List Paragraph"/>
    <w:basedOn w:val="Normal"/>
    <w:uiPriority w:val="34"/>
    <w:qFormat/>
    <w:rsid w:val="005E2BD7"/>
    <w:pPr>
      <w:ind w:left="720"/>
    </w:pPr>
  </w:style>
  <w:style w:type="paragraph" w:customStyle="1" w:styleId="Default">
    <w:name w:val="Default"/>
    <w:rsid w:val="00D858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uiPriority w:val="99"/>
    <w:unhideWhenUsed/>
    <w:rsid w:val="00F80B9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00051"/>
  </w:style>
  <w:style w:type="character" w:customStyle="1" w:styleId="apple-converted-space">
    <w:name w:val="apple-converted-space"/>
    <w:basedOn w:val="DefaultParagraphFont"/>
    <w:rsid w:val="00800051"/>
  </w:style>
  <w:style w:type="paragraph" w:customStyle="1" w:styleId="Text">
    <w:name w:val="Text"/>
    <w:basedOn w:val="Normal"/>
    <w:rsid w:val="000A1FCE"/>
    <w:pPr>
      <w:spacing w:before="100" w:after="100" w:line="288" w:lineRule="auto"/>
    </w:pPr>
    <w:rPr>
      <w:rFonts w:ascii="Tahoma" w:hAnsi="Tahoma"/>
      <w:sz w:val="16"/>
      <w:szCs w:val="24"/>
    </w:rPr>
  </w:style>
  <w:style w:type="paragraph" w:customStyle="1" w:styleId="RequirementsList">
    <w:name w:val="Requirements List"/>
    <w:basedOn w:val="Text"/>
    <w:rsid w:val="000A1FCE"/>
    <w:pPr>
      <w:numPr>
        <w:numId w:val="31"/>
      </w:numPr>
    </w:pPr>
  </w:style>
  <w:style w:type="character" w:customStyle="1" w:styleId="HeaderChar">
    <w:name w:val="Header Char"/>
    <w:link w:val="Header"/>
    <w:rsid w:val="002C040E"/>
    <w:rPr>
      <w:rFonts w:ascii="Calibri" w:hAnsi="Calibri"/>
      <w:sz w:val="22"/>
      <w:szCs w:val="22"/>
    </w:rPr>
  </w:style>
  <w:style w:type="paragraph" w:styleId="Title">
    <w:name w:val="Title"/>
    <w:basedOn w:val="Normal"/>
    <w:next w:val="Normal"/>
    <w:link w:val="TitleChar1"/>
    <w:qFormat/>
    <w:rsid w:val="00551B3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uiPriority w:val="10"/>
    <w:rsid w:val="00551B3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551B34"/>
    <w:rPr>
      <w:rFonts w:ascii="Calibri" w:eastAsia="Calibri" w:hAnsi="Calibri"/>
      <w:sz w:val="22"/>
      <w:szCs w:val="22"/>
    </w:rPr>
  </w:style>
  <w:style w:type="character" w:customStyle="1" w:styleId="TitleChar1">
    <w:name w:val="Title Char1"/>
    <w:link w:val="Title"/>
    <w:locked/>
    <w:rsid w:val="00551B34"/>
    <w:rPr>
      <w:rFonts w:ascii="Cambria" w:hAnsi="Cambria"/>
      <w:color w:val="17365D"/>
      <w:spacing w:val="5"/>
      <w:kern w:val="28"/>
      <w:sz w:val="52"/>
      <w:szCs w:val="52"/>
    </w:rPr>
  </w:style>
  <w:style w:type="character" w:styleId="SubtleEmphasis">
    <w:name w:val="Subtle Emphasis"/>
    <w:uiPriority w:val="19"/>
    <w:qFormat/>
    <w:rsid w:val="00551B34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4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none" w:sz="0" w:space="8" w:color="auto"/>
            <w:right w:val="none" w:sz="0" w:space="8" w:color="auto"/>
          </w:divBdr>
          <w:divsChild>
            <w:div w:id="1456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08FE0-2343-4D6E-822F-31FB0CB3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Patient-Centered Medical Homes Item List</vt:lpstr>
      <vt:lpstr> Patient-Centered Medical Homes Item List</vt:lpstr>
    </vt:vector>
  </TitlesOfParts>
  <Company>Home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Patient-Centered Medical Homes Item List</dc:title>
  <dc:creator>Home</dc:creator>
  <cp:lastModifiedBy>George Dewey</cp:lastModifiedBy>
  <cp:revision>5</cp:revision>
  <cp:lastPrinted>2017-02-28T18:51:00Z</cp:lastPrinted>
  <dcterms:created xsi:type="dcterms:W3CDTF">2018-02-07T20:37:00Z</dcterms:created>
  <dcterms:modified xsi:type="dcterms:W3CDTF">2018-04-19T16:10:00Z</dcterms:modified>
</cp:coreProperties>
</file>