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14EC" w14:textId="77777777" w:rsidR="008B626E" w:rsidRDefault="008B626E" w:rsidP="008B626E">
      <w:pPr>
        <w:jc w:val="center"/>
        <w:rPr>
          <w:sz w:val="28"/>
          <w:szCs w:val="28"/>
        </w:rPr>
      </w:pPr>
      <w:r w:rsidRPr="007D6DE2">
        <w:rPr>
          <w:sz w:val="28"/>
          <w:szCs w:val="28"/>
        </w:rPr>
        <w:t>Assignment of Duty Policy for Tracking pending Lab and Imaging results</w:t>
      </w:r>
    </w:p>
    <w:p w14:paraId="08D2829F" w14:textId="77777777" w:rsidR="008B626E" w:rsidRPr="003F20FE" w:rsidRDefault="00A9578A" w:rsidP="008B626E">
      <w:pPr>
        <w:rPr>
          <w:sz w:val="23"/>
          <w:szCs w:val="23"/>
        </w:rPr>
      </w:pPr>
      <w:r>
        <w:rPr>
          <w:sz w:val="23"/>
          <w:szCs w:val="23"/>
        </w:rPr>
        <w:t>Policy</w:t>
      </w:r>
      <w:r w:rsidR="008B626E">
        <w:rPr>
          <w:sz w:val="23"/>
          <w:szCs w:val="23"/>
        </w:rPr>
        <w:t xml:space="preserve"> </w:t>
      </w:r>
      <w:r w:rsidR="00152C7F">
        <w:rPr>
          <w:sz w:val="23"/>
          <w:szCs w:val="23"/>
        </w:rPr>
        <w:t xml:space="preserve">Date: </w:t>
      </w:r>
      <w:r w:rsidR="00EE33C5">
        <w:rPr>
          <w:sz w:val="23"/>
          <w:szCs w:val="23"/>
        </w:rPr>
        <w:t>4/3</w:t>
      </w:r>
      <w:r>
        <w:rPr>
          <w:sz w:val="23"/>
          <w:szCs w:val="23"/>
        </w:rPr>
        <w:t>/2017</w:t>
      </w:r>
    </w:p>
    <w:p w14:paraId="0EE9BBEC" w14:textId="77777777" w:rsidR="008B626E" w:rsidRPr="003F20FE" w:rsidRDefault="008B626E" w:rsidP="008B626E">
      <w:pPr>
        <w:rPr>
          <w:sz w:val="23"/>
          <w:szCs w:val="23"/>
        </w:rPr>
      </w:pPr>
      <w:r w:rsidRPr="003F20FE">
        <w:rPr>
          <w:sz w:val="23"/>
          <w:szCs w:val="23"/>
        </w:rPr>
        <w:t xml:space="preserve">It is the policy of </w:t>
      </w:r>
      <w:r w:rsidR="007145B5" w:rsidRPr="001F468F">
        <w:rPr>
          <w:sz w:val="23"/>
          <w:szCs w:val="23"/>
          <w:highlight w:val="cyan"/>
        </w:rPr>
        <w:t>Rakesh K. Dua Physician, PC</w:t>
      </w:r>
      <w:r w:rsidR="007145B5">
        <w:rPr>
          <w:sz w:val="23"/>
          <w:szCs w:val="23"/>
        </w:rPr>
        <w:t xml:space="preserve"> </w:t>
      </w:r>
      <w:r w:rsidRPr="003F20FE">
        <w:rPr>
          <w:sz w:val="23"/>
          <w:szCs w:val="23"/>
        </w:rPr>
        <w:t>to manage the ordering and follow-up of all Lab</w:t>
      </w:r>
      <w:r w:rsidR="00152C7F">
        <w:rPr>
          <w:sz w:val="23"/>
          <w:szCs w:val="23"/>
        </w:rPr>
        <w:t>s</w:t>
      </w:r>
      <w:r w:rsidRPr="003F20FE">
        <w:rPr>
          <w:sz w:val="23"/>
          <w:szCs w:val="23"/>
        </w:rPr>
        <w:t xml:space="preserve"> as follows:</w:t>
      </w:r>
    </w:p>
    <w:p w14:paraId="37DAFC04" w14:textId="77777777" w:rsidR="008B626E" w:rsidRPr="00B5113C" w:rsidRDefault="008B626E" w:rsidP="008B62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Workflow</w:t>
      </w:r>
      <w:r w:rsidR="00152C7F">
        <w:rPr>
          <w:b/>
          <w:bCs/>
          <w:sz w:val="23"/>
          <w:szCs w:val="23"/>
        </w:rPr>
        <w:t xml:space="preserve"> for labs</w:t>
      </w:r>
      <w:r>
        <w:rPr>
          <w:b/>
          <w:bCs/>
          <w:sz w:val="23"/>
          <w:szCs w:val="23"/>
        </w:rPr>
        <w:t xml:space="preserve">: </w:t>
      </w:r>
    </w:p>
    <w:p w14:paraId="6702F087" w14:textId="77777777" w:rsidR="008B626E" w:rsidRPr="001F468F" w:rsidRDefault="008B626E" w:rsidP="008B626E">
      <w:pPr>
        <w:pStyle w:val="Default"/>
        <w:numPr>
          <w:ilvl w:val="0"/>
          <w:numId w:val="1"/>
        </w:numPr>
        <w:rPr>
          <w:sz w:val="23"/>
          <w:szCs w:val="23"/>
          <w:highlight w:val="cyan"/>
        </w:rPr>
      </w:pPr>
      <w:r>
        <w:rPr>
          <w:sz w:val="23"/>
          <w:szCs w:val="23"/>
        </w:rPr>
        <w:t xml:space="preserve">Create an order for the lab test in </w:t>
      </w:r>
      <w:bookmarkStart w:id="0" w:name="_GoBack"/>
      <w:bookmarkEnd w:id="0"/>
      <w:r w:rsidR="009B48C3" w:rsidRPr="001F468F">
        <w:rPr>
          <w:sz w:val="23"/>
          <w:szCs w:val="23"/>
          <w:highlight w:val="cyan"/>
        </w:rPr>
        <w:t>Enabled Healthcare Inc.</w:t>
      </w:r>
    </w:p>
    <w:p w14:paraId="76D26B64" w14:textId="77777777" w:rsidR="008B626E" w:rsidRDefault="008B626E" w:rsidP="008B626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On the daily basis, the MA makes sure that all labs are picked up by the specimen carrier, by the end of the day. </w:t>
      </w:r>
    </w:p>
    <w:p w14:paraId="016EE14E" w14:textId="77777777" w:rsidR="008B626E" w:rsidRDefault="008B626E" w:rsidP="008B626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On a daily basis, the office manager monitors the Outstanding tab of the </w:t>
      </w:r>
      <w:r w:rsidR="008C034D">
        <w:rPr>
          <w:sz w:val="23"/>
          <w:szCs w:val="23"/>
        </w:rPr>
        <w:t>Lab Order</w:t>
      </w:r>
      <w:r>
        <w:rPr>
          <w:sz w:val="23"/>
          <w:szCs w:val="23"/>
        </w:rPr>
        <w:t xml:space="preserve"> Lookup window for overdue orders. </w:t>
      </w:r>
    </w:p>
    <w:p w14:paraId="15C6181F" w14:textId="77777777" w:rsidR="008B626E" w:rsidRDefault="008B626E" w:rsidP="008B626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Follow up as indicated by office policy. </w:t>
      </w:r>
    </w:p>
    <w:p w14:paraId="6B982C3C" w14:textId="77777777" w:rsidR="008B626E" w:rsidRDefault="008B626E" w:rsidP="008B626E">
      <w:pPr>
        <w:pStyle w:val="Default"/>
        <w:rPr>
          <w:sz w:val="23"/>
          <w:szCs w:val="23"/>
        </w:rPr>
      </w:pPr>
    </w:p>
    <w:p w14:paraId="47E5F05F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System </w:t>
      </w:r>
      <w:r w:rsidR="009B48C3" w:rsidRPr="001F468F">
        <w:rPr>
          <w:sz w:val="23"/>
          <w:szCs w:val="23"/>
          <w:highlight w:val="cyan"/>
        </w:rPr>
        <w:t>Enabled Healthcare Inc.</w:t>
      </w:r>
      <w:r>
        <w:rPr>
          <w:sz w:val="23"/>
          <w:szCs w:val="23"/>
        </w:rPr>
        <w:t xml:space="preserve"> flags abnormal lab and results to bring them to the attention of our providers. </w:t>
      </w:r>
      <w:r w:rsidRPr="00CA5DDD">
        <w:rPr>
          <w:sz w:val="23"/>
          <w:szCs w:val="23"/>
        </w:rPr>
        <w:t xml:space="preserve">Labs are tracked on our electronic log system. As per our policy labs are entered into the EMR and tracked in our electronic system. Our </w:t>
      </w:r>
      <w:r>
        <w:rPr>
          <w:sz w:val="23"/>
          <w:szCs w:val="23"/>
        </w:rPr>
        <w:t xml:space="preserve">referral coordinator </w:t>
      </w:r>
      <w:r w:rsidRPr="00CA5DDD">
        <w:rPr>
          <w:sz w:val="23"/>
          <w:szCs w:val="23"/>
        </w:rPr>
        <w:t xml:space="preserve">tracks the status of labs using this method. </w:t>
      </w:r>
    </w:p>
    <w:p w14:paraId="5B434467" w14:textId="77777777" w:rsidR="00152C7F" w:rsidRDefault="00152C7F" w:rsidP="008B626E">
      <w:pPr>
        <w:pStyle w:val="Default"/>
        <w:rPr>
          <w:sz w:val="23"/>
          <w:szCs w:val="23"/>
        </w:rPr>
      </w:pPr>
    </w:p>
    <w:p w14:paraId="3EA3FFBB" w14:textId="77777777" w:rsidR="00152C7F" w:rsidRPr="00B5113C" w:rsidRDefault="00152C7F" w:rsidP="00152C7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Workflow for diagnostic imaging: </w:t>
      </w:r>
    </w:p>
    <w:p w14:paraId="34967A62" w14:textId="77777777" w:rsidR="00152C7F" w:rsidRDefault="00A857BA" w:rsidP="00152C7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Create a referral to the partner facility, and print out documents for patient to bring</w:t>
      </w:r>
      <w:r w:rsidR="00152C7F">
        <w:rPr>
          <w:sz w:val="23"/>
          <w:szCs w:val="23"/>
        </w:rPr>
        <w:t>.</w:t>
      </w:r>
    </w:p>
    <w:p w14:paraId="0BE1C617" w14:textId="77777777" w:rsidR="00152C7F" w:rsidRDefault="00A857BA" w:rsidP="00152C7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Call partner diagnostic facility to make appointment for patient, and record in our excel-based tracking table.</w:t>
      </w:r>
    </w:p>
    <w:p w14:paraId="6F791494" w14:textId="77777777" w:rsidR="00152C7F" w:rsidRDefault="00152C7F" w:rsidP="00152C7F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On a daily basis</w:t>
      </w:r>
      <w:proofErr w:type="gramEnd"/>
      <w:r>
        <w:rPr>
          <w:sz w:val="23"/>
          <w:szCs w:val="23"/>
        </w:rPr>
        <w:t xml:space="preserve">, the office manager monitors the </w:t>
      </w:r>
      <w:r w:rsidR="00A857BA">
        <w:rPr>
          <w:sz w:val="23"/>
          <w:szCs w:val="23"/>
        </w:rPr>
        <w:t>Imaging Tracker table for</w:t>
      </w:r>
      <w:r>
        <w:rPr>
          <w:sz w:val="23"/>
          <w:szCs w:val="23"/>
        </w:rPr>
        <w:t xml:space="preserve"> overdue orders. </w:t>
      </w:r>
    </w:p>
    <w:p w14:paraId="131762C3" w14:textId="77777777" w:rsidR="00152C7F" w:rsidRDefault="00152C7F" w:rsidP="00152C7F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Follow up as indicated by office policy. </w:t>
      </w:r>
    </w:p>
    <w:p w14:paraId="03348306" w14:textId="77777777" w:rsidR="008B626E" w:rsidRDefault="008B626E" w:rsidP="008B626E">
      <w:pPr>
        <w:pStyle w:val="Default"/>
        <w:rPr>
          <w:sz w:val="23"/>
          <w:szCs w:val="23"/>
        </w:rPr>
      </w:pPr>
    </w:p>
    <w:p w14:paraId="109328CB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Workflow: </w:t>
      </w:r>
    </w:p>
    <w:p w14:paraId="78909C48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Our Providers review results upon receipt and identify abnormal values. They then record if the results are normal or abnormal.</w:t>
      </w:r>
    </w:p>
    <w:p w14:paraId="5EC87143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Follow office policy to alert providers of abnormal results using the High Priority and Result fields. </w:t>
      </w:r>
    </w:p>
    <w:p w14:paraId="4AAE01F6" w14:textId="77777777" w:rsidR="008B626E" w:rsidRDefault="008B626E" w:rsidP="008B626E">
      <w:pPr>
        <w:pStyle w:val="Default"/>
        <w:rPr>
          <w:sz w:val="23"/>
          <w:szCs w:val="23"/>
        </w:rPr>
      </w:pPr>
    </w:p>
    <w:p w14:paraId="108E266B" w14:textId="77777777" w:rsidR="008B626E" w:rsidRDefault="008B626E" w:rsidP="008B626E">
      <w:pPr>
        <w:pStyle w:val="Default"/>
      </w:pPr>
      <w:r>
        <w:t>We Notify patients/family of normal and abnormal lab and imaging test results.</w:t>
      </w:r>
    </w:p>
    <w:p w14:paraId="38648780" w14:textId="77777777" w:rsidR="008B626E" w:rsidRDefault="008B626E" w:rsidP="008B626E">
      <w:pPr>
        <w:pStyle w:val="Default"/>
        <w:rPr>
          <w:b/>
          <w:bCs/>
          <w:sz w:val="23"/>
          <w:szCs w:val="23"/>
        </w:rPr>
      </w:pPr>
    </w:p>
    <w:p w14:paraId="03AF0EEC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Workflow: </w:t>
      </w:r>
    </w:p>
    <w:p w14:paraId="6DDC29E8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Several communication methods are available for communication and tracking: </w:t>
      </w:r>
    </w:p>
    <w:p w14:paraId="32408FA2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Phone Call </w:t>
      </w:r>
      <w:r>
        <w:rPr>
          <w:sz w:val="23"/>
          <w:szCs w:val="23"/>
        </w:rPr>
        <w:t xml:space="preserve">- Use Telephone Encounter or the notes field on the result to document communication. </w:t>
      </w:r>
    </w:p>
    <w:p w14:paraId="71D3187C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Patient Portal </w:t>
      </w:r>
      <w:r>
        <w:rPr>
          <w:sz w:val="23"/>
          <w:szCs w:val="23"/>
        </w:rPr>
        <w:t xml:space="preserve">- Secure electronic communication regarding results. </w:t>
      </w:r>
    </w:p>
    <w:p w14:paraId="4A5F36B2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b/>
          <w:bCs/>
          <w:sz w:val="23"/>
          <w:szCs w:val="23"/>
        </w:rPr>
        <w:t xml:space="preserve">Lab Letters </w:t>
      </w:r>
      <w:r>
        <w:rPr>
          <w:sz w:val="23"/>
          <w:szCs w:val="23"/>
        </w:rPr>
        <w:t xml:space="preserve">- Use the Lab Letters feature to generate and mail results. </w:t>
      </w:r>
    </w:p>
    <w:p w14:paraId="41C22900" w14:textId="77777777" w:rsidR="008B626E" w:rsidRDefault="008B626E" w:rsidP="008B626E">
      <w:pPr>
        <w:pStyle w:val="Default"/>
      </w:pPr>
    </w:p>
    <w:p w14:paraId="50ABB2C6" w14:textId="77777777" w:rsidR="008B626E" w:rsidRPr="00E96564" w:rsidRDefault="008B626E" w:rsidP="008B626E">
      <w:pPr>
        <w:pStyle w:val="Default"/>
        <w:rPr>
          <w:sz w:val="23"/>
          <w:szCs w:val="23"/>
        </w:rPr>
      </w:pPr>
      <w:r w:rsidRPr="00E96564">
        <w:rPr>
          <w:sz w:val="23"/>
          <w:szCs w:val="23"/>
        </w:rPr>
        <w:t xml:space="preserve">Interface for Ordering/Retrieving Results for Labs &amp; Diagnostics. Our practice uses an electronic system to order and retrieve lab and imaging tests. </w:t>
      </w:r>
    </w:p>
    <w:p w14:paraId="65F64499" w14:textId="77777777" w:rsidR="008B626E" w:rsidRDefault="008B626E" w:rsidP="008B626E">
      <w:pPr>
        <w:pStyle w:val="Default"/>
        <w:rPr>
          <w:b/>
          <w:bCs/>
          <w:sz w:val="23"/>
          <w:szCs w:val="23"/>
        </w:rPr>
      </w:pPr>
    </w:p>
    <w:p w14:paraId="33B28649" w14:textId="77777777" w:rsidR="008B626E" w:rsidRDefault="008B626E" w:rsidP="008B62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Setup</w:t>
      </w:r>
      <w:r>
        <w:rPr>
          <w:b/>
          <w:bCs/>
          <w:i/>
          <w:iCs/>
          <w:sz w:val="23"/>
          <w:szCs w:val="23"/>
        </w:rPr>
        <w:t xml:space="preserve">: </w:t>
      </w:r>
    </w:p>
    <w:p w14:paraId="62D67D27" w14:textId="77777777" w:rsidR="007D6DE2" w:rsidRPr="00A857BA" w:rsidRDefault="008B626E" w:rsidP="00A85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practice has an established bi-directional interface with labs and imaging test facilities. </w:t>
      </w:r>
    </w:p>
    <w:sectPr w:rsidR="007D6DE2" w:rsidRPr="00A857BA" w:rsidSect="008D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483F"/>
    <w:multiLevelType w:val="hybridMultilevel"/>
    <w:tmpl w:val="3CC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05DB"/>
    <w:multiLevelType w:val="hybridMultilevel"/>
    <w:tmpl w:val="3CC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DE2"/>
    <w:rsid w:val="000264BA"/>
    <w:rsid w:val="000E5CEF"/>
    <w:rsid w:val="000F0B94"/>
    <w:rsid w:val="00131C64"/>
    <w:rsid w:val="00152C7F"/>
    <w:rsid w:val="001A394C"/>
    <w:rsid w:val="001F468F"/>
    <w:rsid w:val="00210616"/>
    <w:rsid w:val="002E42AB"/>
    <w:rsid w:val="0039740A"/>
    <w:rsid w:val="0045561C"/>
    <w:rsid w:val="0046285C"/>
    <w:rsid w:val="004F03FC"/>
    <w:rsid w:val="005214D3"/>
    <w:rsid w:val="00524373"/>
    <w:rsid w:val="006F0921"/>
    <w:rsid w:val="007145B5"/>
    <w:rsid w:val="00733206"/>
    <w:rsid w:val="00766A98"/>
    <w:rsid w:val="007B642B"/>
    <w:rsid w:val="007D6DE2"/>
    <w:rsid w:val="007F0B90"/>
    <w:rsid w:val="008100E1"/>
    <w:rsid w:val="008B12CA"/>
    <w:rsid w:val="008B626E"/>
    <w:rsid w:val="008C034D"/>
    <w:rsid w:val="008D3D85"/>
    <w:rsid w:val="00916B5B"/>
    <w:rsid w:val="0098795E"/>
    <w:rsid w:val="009A6909"/>
    <w:rsid w:val="009B48C3"/>
    <w:rsid w:val="00A857BA"/>
    <w:rsid w:val="00A9578A"/>
    <w:rsid w:val="00B5113C"/>
    <w:rsid w:val="00C2092C"/>
    <w:rsid w:val="00C27483"/>
    <w:rsid w:val="00DC3C44"/>
    <w:rsid w:val="00E144F7"/>
    <w:rsid w:val="00E24D5A"/>
    <w:rsid w:val="00E6494C"/>
    <w:rsid w:val="00E660B4"/>
    <w:rsid w:val="00E6739B"/>
    <w:rsid w:val="00E96564"/>
    <w:rsid w:val="00EC2008"/>
    <w:rsid w:val="00E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721C"/>
  <w15:docId w15:val="{B574EC0C-0BF5-49DB-90F0-644E2172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13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Stacy</cp:lastModifiedBy>
  <cp:revision>3</cp:revision>
  <dcterms:created xsi:type="dcterms:W3CDTF">2018-01-15T19:37:00Z</dcterms:created>
  <dcterms:modified xsi:type="dcterms:W3CDTF">2018-02-12T19:40:00Z</dcterms:modified>
</cp:coreProperties>
</file>