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91159" w14:textId="57900EA4" w:rsidR="00EA6363" w:rsidRPr="00D15DD8" w:rsidRDefault="001E42E9" w:rsidP="006C0098">
      <w:pPr>
        <w:spacing w:after="60"/>
        <w:rPr>
          <w:rFonts w:ascii="Arial" w:hAnsi="Arial" w:cs="Arial"/>
          <w:b/>
        </w:rPr>
      </w:pPr>
      <w:r w:rsidRPr="009D6718">
        <w:rPr>
          <w:rFonts w:ascii="Arial" w:hAnsi="Arial" w:cs="Arial"/>
          <w:b/>
          <w:color w:val="0000FF"/>
        </w:rPr>
        <w:t>PURPOSE:</w:t>
      </w:r>
      <w:r w:rsidRPr="00D15DD8">
        <w:rPr>
          <w:rFonts w:ascii="Arial" w:hAnsi="Arial" w:cs="Arial"/>
          <w:b/>
        </w:rPr>
        <w:t xml:space="preserve"> </w:t>
      </w:r>
      <w:r w:rsidR="00BF5C32" w:rsidRPr="00D15DD8">
        <w:rPr>
          <w:rFonts w:ascii="Arial" w:hAnsi="Arial" w:cs="Arial"/>
          <w:b/>
        </w:rPr>
        <w:t>Th</w:t>
      </w:r>
      <w:r w:rsidR="007C1399" w:rsidRPr="00D15DD8">
        <w:rPr>
          <w:rFonts w:ascii="Arial" w:hAnsi="Arial" w:cs="Arial"/>
          <w:b/>
        </w:rPr>
        <w:t xml:space="preserve">is </w:t>
      </w:r>
      <w:r w:rsidR="00BF5C32" w:rsidRPr="00D15DD8">
        <w:rPr>
          <w:rFonts w:ascii="Arial" w:hAnsi="Arial" w:cs="Arial"/>
          <w:b/>
        </w:rPr>
        <w:t xml:space="preserve">worksheet </w:t>
      </w:r>
      <w:r w:rsidR="00EA6363" w:rsidRPr="00D15DD8">
        <w:rPr>
          <w:rFonts w:ascii="Arial" w:hAnsi="Arial" w:cs="Arial"/>
          <w:b/>
        </w:rPr>
        <w:t>help</w:t>
      </w:r>
      <w:r w:rsidR="006C0098">
        <w:rPr>
          <w:rFonts w:ascii="Arial" w:hAnsi="Arial" w:cs="Arial"/>
          <w:b/>
        </w:rPr>
        <w:t>s</w:t>
      </w:r>
      <w:r w:rsidR="00EA6363" w:rsidRPr="00D15DD8">
        <w:rPr>
          <w:rFonts w:ascii="Arial" w:hAnsi="Arial" w:cs="Arial"/>
          <w:b/>
        </w:rPr>
        <w:t xml:space="preserve"> practices organize</w:t>
      </w:r>
      <w:r w:rsidR="00BF5C32" w:rsidRPr="00D15DD8">
        <w:rPr>
          <w:rFonts w:ascii="Arial" w:hAnsi="Arial" w:cs="Arial"/>
          <w:b/>
        </w:rPr>
        <w:t xml:space="preserve"> the measures and </w:t>
      </w:r>
      <w:r w:rsidR="009203FE">
        <w:rPr>
          <w:rFonts w:ascii="Arial" w:hAnsi="Arial" w:cs="Arial"/>
          <w:b/>
        </w:rPr>
        <w:t>quality improvement activities that are outlined in</w:t>
      </w:r>
      <w:r w:rsidR="00BF5C32" w:rsidRPr="00D15DD8">
        <w:rPr>
          <w:rFonts w:ascii="Arial" w:hAnsi="Arial" w:cs="Arial"/>
          <w:b/>
        </w:rPr>
        <w:t xml:space="preserve"> </w:t>
      </w:r>
      <w:r w:rsidR="001C7007">
        <w:rPr>
          <w:rFonts w:ascii="Arial" w:hAnsi="Arial" w:cs="Arial"/>
          <w:b/>
        </w:rPr>
        <w:t xml:space="preserve">PCMH AC 01-03, AC 06, </w:t>
      </w:r>
      <w:r w:rsidR="009203FE">
        <w:rPr>
          <w:rFonts w:ascii="Arial" w:hAnsi="Arial" w:cs="Arial"/>
          <w:b/>
        </w:rPr>
        <w:t>QI 08-14</w:t>
      </w:r>
      <w:r w:rsidR="001C7007">
        <w:rPr>
          <w:rFonts w:ascii="Arial" w:hAnsi="Arial" w:cs="Arial"/>
          <w:b/>
        </w:rPr>
        <w:t xml:space="preserve"> and BH </w:t>
      </w:r>
      <w:r w:rsidR="004D2854">
        <w:rPr>
          <w:rFonts w:ascii="Arial" w:hAnsi="Arial" w:cs="Arial"/>
          <w:b/>
        </w:rPr>
        <w:t>17-</w:t>
      </w:r>
      <w:r w:rsidR="001C7007">
        <w:rPr>
          <w:rFonts w:ascii="Arial" w:hAnsi="Arial" w:cs="Arial"/>
          <w:b/>
        </w:rPr>
        <w:t>18</w:t>
      </w:r>
      <w:r w:rsidR="00BF5C32" w:rsidRPr="00D15DD8">
        <w:rPr>
          <w:rFonts w:ascii="Arial" w:hAnsi="Arial" w:cs="Arial"/>
          <w:b/>
        </w:rPr>
        <w:t xml:space="preserve">. </w:t>
      </w:r>
      <w:r w:rsidR="007C1399" w:rsidRPr="00D15DD8">
        <w:rPr>
          <w:rFonts w:ascii="Arial" w:hAnsi="Arial" w:cs="Arial"/>
          <w:b/>
        </w:rPr>
        <w:t xml:space="preserve">Refer to </w:t>
      </w:r>
      <w:r w:rsidR="00E90401" w:rsidRPr="00D15DD8">
        <w:rPr>
          <w:rFonts w:ascii="Arial" w:hAnsi="Arial" w:cs="Arial"/>
          <w:b/>
        </w:rPr>
        <w:t xml:space="preserve">PCMH </w:t>
      </w:r>
      <w:r w:rsidR="009203FE">
        <w:rPr>
          <w:rFonts w:ascii="Arial" w:hAnsi="Arial" w:cs="Arial"/>
          <w:b/>
        </w:rPr>
        <w:t xml:space="preserve">AC and QI in the PCMH 2017 Standards and Guidelines </w:t>
      </w:r>
      <w:r w:rsidR="00CB7927">
        <w:rPr>
          <w:rFonts w:ascii="Arial" w:hAnsi="Arial" w:cs="Arial"/>
          <w:b/>
        </w:rPr>
        <w:t xml:space="preserve">and the Distinction </w:t>
      </w:r>
      <w:r w:rsidR="001B7293">
        <w:rPr>
          <w:rFonts w:ascii="Arial" w:hAnsi="Arial" w:cs="Arial"/>
          <w:b/>
        </w:rPr>
        <w:t xml:space="preserve">for Behavioral Health Integration </w:t>
      </w:r>
      <w:r w:rsidR="009203FE">
        <w:rPr>
          <w:rFonts w:ascii="Arial" w:hAnsi="Arial" w:cs="Arial"/>
          <w:b/>
        </w:rPr>
        <w:t xml:space="preserve">for </w:t>
      </w:r>
      <w:r w:rsidR="003C675F" w:rsidRPr="00D15DD8">
        <w:rPr>
          <w:rFonts w:ascii="Arial" w:hAnsi="Arial" w:cs="Arial"/>
          <w:b/>
        </w:rPr>
        <w:t>additional information.</w:t>
      </w:r>
    </w:p>
    <w:p w14:paraId="1B6B6E2F" w14:textId="4474EBCF" w:rsidR="00440C57" w:rsidRPr="006C0098" w:rsidRDefault="00EA6363">
      <w:pPr>
        <w:rPr>
          <w:rFonts w:ascii="Arial" w:hAnsi="Arial" w:cs="Arial"/>
          <w:b/>
          <w:i/>
          <w:sz w:val="20"/>
          <w:szCs w:val="20"/>
        </w:rPr>
      </w:pPr>
      <w:r w:rsidRPr="009D6718">
        <w:rPr>
          <w:rFonts w:ascii="Arial" w:hAnsi="Arial" w:cs="Arial"/>
          <w:b/>
          <w:i/>
          <w:color w:val="0000FF"/>
          <w:sz w:val="20"/>
          <w:szCs w:val="20"/>
        </w:rPr>
        <w:t xml:space="preserve">NOTE: </w:t>
      </w:r>
      <w:r w:rsidRPr="006C0098">
        <w:rPr>
          <w:rFonts w:ascii="Arial" w:hAnsi="Arial" w:cs="Arial"/>
          <w:b/>
          <w:i/>
          <w:sz w:val="20"/>
          <w:szCs w:val="20"/>
        </w:rPr>
        <w:t>P</w:t>
      </w:r>
      <w:r w:rsidR="00BF5C32" w:rsidRPr="006C0098">
        <w:rPr>
          <w:rFonts w:ascii="Arial" w:hAnsi="Arial" w:cs="Arial"/>
          <w:b/>
          <w:i/>
          <w:sz w:val="20"/>
          <w:szCs w:val="20"/>
        </w:rPr>
        <w:t>ractices are not required to submit the worksheet as documentation</w:t>
      </w:r>
      <w:r w:rsidR="00034E7D" w:rsidRPr="006C0098">
        <w:rPr>
          <w:rFonts w:ascii="Arial" w:hAnsi="Arial" w:cs="Arial"/>
          <w:b/>
          <w:i/>
          <w:sz w:val="20"/>
          <w:szCs w:val="20"/>
        </w:rPr>
        <w:t>;</w:t>
      </w:r>
      <w:r w:rsidR="00BF5C32" w:rsidRPr="006C0098">
        <w:rPr>
          <w:rFonts w:ascii="Arial" w:hAnsi="Arial" w:cs="Arial"/>
          <w:b/>
          <w:i/>
          <w:sz w:val="20"/>
          <w:szCs w:val="20"/>
        </w:rPr>
        <w:t xml:space="preserve"> it is provided as an option. Practices may submit their own report detailing their </w:t>
      </w:r>
      <w:r w:rsidR="009203FE">
        <w:rPr>
          <w:rFonts w:ascii="Arial" w:hAnsi="Arial" w:cs="Arial"/>
          <w:b/>
          <w:i/>
          <w:sz w:val="20"/>
          <w:szCs w:val="20"/>
        </w:rPr>
        <w:t xml:space="preserve">quality improvement </w:t>
      </w:r>
      <w:r w:rsidR="00BF5C32" w:rsidRPr="006C0098">
        <w:rPr>
          <w:rFonts w:ascii="Arial" w:hAnsi="Arial" w:cs="Arial"/>
          <w:b/>
          <w:i/>
          <w:sz w:val="20"/>
          <w:szCs w:val="20"/>
        </w:rPr>
        <w:t>strategy</w:t>
      </w:r>
      <w:r w:rsidR="00D21705">
        <w:rPr>
          <w:rFonts w:ascii="Arial" w:hAnsi="Arial" w:cs="Arial"/>
          <w:b/>
          <w:i/>
          <w:sz w:val="20"/>
          <w:szCs w:val="20"/>
        </w:rPr>
        <w:t xml:space="preserve"> but should consult the QI Worksheet Instructions for guidance</w:t>
      </w:r>
      <w:r w:rsidR="00BF5C32" w:rsidRPr="006C0098">
        <w:rPr>
          <w:rFonts w:ascii="Arial" w:hAnsi="Arial" w:cs="Arial"/>
          <w:b/>
          <w:i/>
          <w:sz w:val="20"/>
          <w:szCs w:val="20"/>
        </w:rPr>
        <w:t>.</w:t>
      </w:r>
      <w:r w:rsidR="00034E7D" w:rsidRPr="006C0098">
        <w:rPr>
          <w:rFonts w:ascii="Arial" w:hAnsi="Arial" w:cs="Arial"/>
          <w:b/>
          <w:i/>
          <w:sz w:val="20"/>
          <w:szCs w:val="20"/>
        </w:rPr>
        <w:t xml:space="preserve"> </w:t>
      </w:r>
    </w:p>
    <w:p w14:paraId="036EB574" w14:textId="08A76A3C" w:rsidR="00AE5131" w:rsidRPr="009D6718" w:rsidRDefault="001E42E9" w:rsidP="009D6718">
      <w:pPr>
        <w:spacing w:after="12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9D6718">
        <w:rPr>
          <w:rFonts w:ascii="Arial" w:hAnsi="Arial" w:cs="Arial"/>
          <w:b/>
          <w:color w:val="0000FF"/>
          <w:sz w:val="28"/>
          <w:szCs w:val="28"/>
        </w:rPr>
        <w:t xml:space="preserve">QUALITY MEASUREMENT </w:t>
      </w:r>
      <w:r w:rsidR="0011719E">
        <w:rPr>
          <w:rFonts w:ascii="Arial" w:hAnsi="Arial" w:cs="Arial"/>
          <w:b/>
          <w:color w:val="0000FF"/>
          <w:sz w:val="28"/>
          <w:szCs w:val="28"/>
        </w:rPr>
        <w:t>&amp;</w:t>
      </w:r>
      <w:r w:rsidRPr="009D6718">
        <w:rPr>
          <w:rFonts w:ascii="Arial" w:hAnsi="Arial" w:cs="Arial"/>
          <w:b/>
          <w:color w:val="0000FF"/>
          <w:sz w:val="28"/>
          <w:szCs w:val="28"/>
        </w:rPr>
        <w:t xml:space="preserve"> IMPROVEMENT ACTIVITY STEPS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6746C7" w14:paraId="396CE273" w14:textId="77777777" w:rsidTr="006C0098">
        <w:tc>
          <w:tcPr>
            <w:tcW w:w="7195" w:type="dxa"/>
          </w:tcPr>
          <w:p w14:paraId="0392A86C" w14:textId="5D2AEB97" w:rsidR="006746C7" w:rsidRPr="00D15DD8" w:rsidRDefault="006746C7" w:rsidP="006746C7">
            <w:pPr>
              <w:pStyle w:val="ListParagraph"/>
              <w:numPr>
                <w:ilvl w:val="0"/>
                <w:numId w:val="2"/>
              </w:numPr>
              <w:ind w:left="288" w:hanging="288"/>
              <w:contextualSpacing w:val="0"/>
              <w:rPr>
                <w:rFonts w:ascii="Arial" w:hAnsi="Arial" w:cs="Arial"/>
              </w:rPr>
            </w:pPr>
            <w:r w:rsidRPr="00D15DD8">
              <w:rPr>
                <w:rFonts w:ascii="Arial" w:hAnsi="Arial" w:cs="Arial"/>
                <w:b/>
              </w:rPr>
              <w:t xml:space="preserve">Identify measures for </w:t>
            </w:r>
            <w:r w:rsidR="009D6718">
              <w:rPr>
                <w:rFonts w:ascii="Arial" w:hAnsi="Arial" w:cs="Arial"/>
                <w:b/>
              </w:rPr>
              <w:t>QI</w:t>
            </w:r>
            <w:r w:rsidRPr="00D15DD8">
              <w:rPr>
                <w:rFonts w:ascii="Arial" w:hAnsi="Arial" w:cs="Arial"/>
                <w:b/>
              </w:rPr>
              <w:t xml:space="preserve">. </w:t>
            </w:r>
            <w:r w:rsidR="00B90E92">
              <w:rPr>
                <w:rFonts w:ascii="Arial" w:hAnsi="Arial" w:cs="Arial"/>
              </w:rPr>
              <w:t xml:space="preserve">Select </w:t>
            </w:r>
            <w:r w:rsidR="00F756B7">
              <w:rPr>
                <w:rFonts w:ascii="Arial" w:hAnsi="Arial" w:cs="Arial"/>
                <w:b/>
              </w:rPr>
              <w:t>aspects of performance</w:t>
            </w:r>
            <w:r w:rsidR="00B90E92">
              <w:rPr>
                <w:rFonts w:ascii="Arial" w:hAnsi="Arial" w:cs="Arial"/>
                <w:b/>
              </w:rPr>
              <w:t xml:space="preserve"> </w:t>
            </w:r>
            <w:r w:rsidR="00B90E92">
              <w:rPr>
                <w:rFonts w:ascii="Arial" w:hAnsi="Arial" w:cs="Arial"/>
              </w:rPr>
              <w:t>to improve</w:t>
            </w:r>
            <w:r w:rsidRPr="00D15DD8">
              <w:rPr>
                <w:rFonts w:ascii="Arial" w:hAnsi="Arial" w:cs="Arial"/>
              </w:rPr>
              <w:t xml:space="preserve">: </w:t>
            </w:r>
          </w:p>
          <w:p w14:paraId="48D764CC" w14:textId="409C0F43" w:rsidR="00B90E92" w:rsidRDefault="00B90E92" w:rsidP="007B71A1">
            <w:pPr>
              <w:pStyle w:val="ListParagraph"/>
              <w:numPr>
                <w:ilvl w:val="0"/>
                <w:numId w:val="3"/>
              </w:numPr>
              <w:ind w:left="504" w:hanging="216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Demonstrate</w:t>
            </w:r>
            <w:r w:rsidR="008C433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(Core Criteria)</w:t>
            </w:r>
          </w:p>
          <w:p w14:paraId="3B668353" w14:textId="60685E65" w:rsidR="00001A8B" w:rsidRDefault="00B90E92" w:rsidP="00001A8B">
            <w:pPr>
              <w:pStyle w:val="ListParagraph"/>
              <w:numPr>
                <w:ilvl w:val="1"/>
                <w:numId w:val="7"/>
              </w:numPr>
              <w:spacing w:before="60"/>
              <w:ind w:left="648" w:hanging="216"/>
              <w:contextualSpacing w:val="0"/>
              <w:rPr>
                <w:rFonts w:ascii="Arial" w:hAnsi="Arial" w:cs="Arial"/>
                <w:i/>
              </w:rPr>
            </w:pPr>
            <w:r w:rsidRPr="004075B9">
              <w:rPr>
                <w:rFonts w:ascii="Arial" w:hAnsi="Arial" w:cs="Arial"/>
                <w:i/>
              </w:rPr>
              <w:t>PCMH QI 0</w:t>
            </w:r>
            <w:r w:rsidR="004075B9">
              <w:rPr>
                <w:rFonts w:ascii="Arial" w:hAnsi="Arial" w:cs="Arial"/>
                <w:i/>
              </w:rPr>
              <w:t>1</w:t>
            </w:r>
            <w:r w:rsidR="0058539B">
              <w:rPr>
                <w:rFonts w:ascii="Arial" w:hAnsi="Arial" w:cs="Arial"/>
                <w:i/>
              </w:rPr>
              <w:t>-</w:t>
            </w:r>
            <w:r w:rsidR="004D059F" w:rsidRPr="00001A8B">
              <w:rPr>
                <w:rFonts w:ascii="Arial" w:hAnsi="Arial" w:cs="Arial"/>
                <w:i/>
              </w:rPr>
              <w:t>QI 04</w:t>
            </w:r>
          </w:p>
          <w:p w14:paraId="62684DF3" w14:textId="1EFA38DD" w:rsidR="004D059F" w:rsidRPr="00001A8B" w:rsidRDefault="00001A8B" w:rsidP="00001A8B">
            <w:pPr>
              <w:pStyle w:val="ListParagraph"/>
              <w:numPr>
                <w:ilvl w:val="1"/>
                <w:numId w:val="7"/>
              </w:numPr>
              <w:spacing w:before="60"/>
              <w:ind w:left="648" w:hanging="216"/>
              <w:contextualSpacing w:val="0"/>
              <w:rPr>
                <w:rFonts w:ascii="Arial" w:hAnsi="Arial" w:cs="Arial"/>
                <w:i/>
              </w:rPr>
            </w:pPr>
            <w:r w:rsidRPr="00CB7927">
              <w:rPr>
                <w:rFonts w:ascii="Arial" w:hAnsi="Arial" w:cs="Arial"/>
                <w:i/>
              </w:rPr>
              <w:t>BH 1</w:t>
            </w:r>
            <w:r>
              <w:rPr>
                <w:rFonts w:ascii="Arial" w:hAnsi="Arial" w:cs="Arial"/>
                <w:i/>
              </w:rPr>
              <w:t>7* (not required unless pursing the Behavioral Health Integration Distinction</w:t>
            </w:r>
            <w:r w:rsidR="0058539B">
              <w:rPr>
                <w:rFonts w:ascii="Arial" w:hAnsi="Arial" w:cs="Arial"/>
                <w:i/>
              </w:rPr>
              <w:t>)</w:t>
            </w:r>
          </w:p>
          <w:p w14:paraId="47BC89F0" w14:textId="53F81E03" w:rsidR="00662F27" w:rsidRDefault="00B90E92" w:rsidP="003C0642">
            <w:pPr>
              <w:pStyle w:val="ListParagraph"/>
              <w:numPr>
                <w:ilvl w:val="0"/>
                <w:numId w:val="3"/>
              </w:numPr>
              <w:spacing w:before="120"/>
              <w:ind w:left="533" w:hanging="274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 (Elective Criteria):</w:t>
            </w:r>
          </w:p>
          <w:p w14:paraId="3517F2F6" w14:textId="46A6DD9F" w:rsidR="00CB7927" w:rsidRPr="00001A8B" w:rsidRDefault="00EF187E" w:rsidP="00001A8B">
            <w:pPr>
              <w:pStyle w:val="ListParagraph"/>
              <w:numPr>
                <w:ilvl w:val="1"/>
                <w:numId w:val="3"/>
              </w:numPr>
              <w:spacing w:before="60"/>
              <w:ind w:left="720" w:hanging="288"/>
              <w:contextualSpacing w:val="0"/>
              <w:rPr>
                <w:rFonts w:ascii="Arial" w:hAnsi="Arial" w:cs="Arial"/>
              </w:rPr>
            </w:pPr>
            <w:r w:rsidRPr="00662F27">
              <w:rPr>
                <w:rFonts w:ascii="Arial" w:hAnsi="Arial" w:cs="Arial"/>
                <w:i/>
              </w:rPr>
              <w:t>PCMH QI 05</w:t>
            </w:r>
          </w:p>
          <w:p w14:paraId="59F71C52" w14:textId="4099FA8C" w:rsidR="006746C7" w:rsidRPr="00DA49BA" w:rsidRDefault="006746C7" w:rsidP="00DA49BA">
            <w:pPr>
              <w:rPr>
                <w:rFonts w:ascii="Arial" w:hAnsi="Arial" w:cs="Arial"/>
              </w:rPr>
            </w:pPr>
            <w:r w:rsidRPr="00DA49BA">
              <w:rPr>
                <w:rFonts w:ascii="Arial" w:hAnsi="Arial" w:cs="Arial"/>
                <w:b/>
              </w:rPr>
              <w:t>2.</w:t>
            </w:r>
            <w:r w:rsidR="00662F27" w:rsidRPr="00DA49BA">
              <w:rPr>
                <w:rFonts w:ascii="Arial" w:hAnsi="Arial" w:cs="Arial"/>
                <w:b/>
              </w:rPr>
              <w:t xml:space="preserve"> </w:t>
            </w:r>
            <w:r w:rsidRPr="00DA49BA">
              <w:rPr>
                <w:rFonts w:ascii="Arial" w:hAnsi="Arial" w:cs="Arial"/>
                <w:b/>
              </w:rPr>
              <w:t xml:space="preserve">Identify a baseline performance assessment. </w:t>
            </w:r>
            <w:r w:rsidRPr="00DA49BA">
              <w:rPr>
                <w:rFonts w:ascii="Arial" w:hAnsi="Arial" w:cs="Arial"/>
              </w:rPr>
              <w:t xml:space="preserve">Choose a starting measurement period </w:t>
            </w:r>
            <w:r w:rsidRPr="00DA49BA">
              <w:rPr>
                <w:rFonts w:ascii="Arial" w:hAnsi="Arial" w:cs="Arial"/>
                <w:b/>
                <w:color w:val="C00000"/>
              </w:rPr>
              <w:t>(start and end date)</w:t>
            </w:r>
            <w:r w:rsidRPr="00DA49BA">
              <w:rPr>
                <w:rFonts w:ascii="Arial" w:hAnsi="Arial" w:cs="Arial"/>
                <w:color w:val="C00000"/>
              </w:rPr>
              <w:t xml:space="preserve"> </w:t>
            </w:r>
            <w:r w:rsidRPr="00DA49BA">
              <w:rPr>
                <w:rFonts w:ascii="Arial" w:hAnsi="Arial" w:cs="Arial"/>
              </w:rPr>
              <w:t xml:space="preserve">and identify a baseline </w:t>
            </w:r>
            <w:r w:rsidR="00BB4483" w:rsidRPr="00DA49BA">
              <w:rPr>
                <w:rFonts w:ascii="Arial" w:hAnsi="Arial" w:cs="Arial"/>
              </w:rPr>
              <w:t xml:space="preserve">performance measurement </w:t>
            </w:r>
            <w:r w:rsidRPr="00DA49BA">
              <w:rPr>
                <w:rFonts w:ascii="Arial" w:hAnsi="Arial" w:cs="Arial"/>
              </w:rPr>
              <w:t xml:space="preserve">for each measure. </w:t>
            </w:r>
            <w:r w:rsidR="00DA49BA">
              <w:rPr>
                <w:rFonts w:ascii="Arial" w:hAnsi="Arial" w:cs="Arial"/>
              </w:rPr>
              <w:t xml:space="preserve">Use </w:t>
            </w:r>
            <w:r w:rsidR="00850F82">
              <w:rPr>
                <w:rFonts w:ascii="Arial" w:hAnsi="Arial" w:cs="Arial"/>
              </w:rPr>
              <w:t xml:space="preserve">performance </w:t>
            </w:r>
            <w:r w:rsidR="00DA49BA" w:rsidRPr="00DA49BA">
              <w:rPr>
                <w:rFonts w:ascii="Arial" w:hAnsi="Arial" w:cs="Arial"/>
              </w:rPr>
              <w:t>measurements from the reports provided in PCMH QI 01-05 and BH 17</w:t>
            </w:r>
            <w:r w:rsidR="00123D2E">
              <w:rPr>
                <w:rFonts w:ascii="Arial" w:hAnsi="Arial" w:cs="Arial"/>
              </w:rPr>
              <w:t>*</w:t>
            </w:r>
            <w:r w:rsidR="00DA49BA" w:rsidRPr="00DA49BA">
              <w:rPr>
                <w:rFonts w:ascii="Arial" w:hAnsi="Arial" w:cs="Arial"/>
              </w:rPr>
              <w:t xml:space="preserve">. </w:t>
            </w:r>
          </w:p>
          <w:p w14:paraId="0B8964B1" w14:textId="2BB8F826" w:rsidR="001F0CE3" w:rsidRDefault="00E258E6" w:rsidP="001F0CE3">
            <w:pPr>
              <w:pStyle w:val="ListParagraph"/>
              <w:numPr>
                <w:ilvl w:val="0"/>
                <w:numId w:val="3"/>
              </w:numPr>
              <w:ind w:left="504" w:hanging="216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Demonstrate</w:t>
            </w:r>
            <w:r w:rsidR="008C4332">
              <w:rPr>
                <w:rFonts w:ascii="Arial" w:hAnsi="Arial" w:cs="Arial"/>
              </w:rPr>
              <w:t>:</w:t>
            </w:r>
            <w:r w:rsidR="001F0CE3">
              <w:rPr>
                <w:rFonts w:ascii="Arial" w:hAnsi="Arial" w:cs="Arial"/>
              </w:rPr>
              <w:t xml:space="preserve"> (Core Criteria)</w:t>
            </w:r>
          </w:p>
          <w:p w14:paraId="6E8E7D50" w14:textId="17AFF617" w:rsidR="001F0CE3" w:rsidRPr="00001A8B" w:rsidRDefault="001F0CE3" w:rsidP="00001A8B">
            <w:pPr>
              <w:pStyle w:val="ListParagraph"/>
              <w:numPr>
                <w:ilvl w:val="1"/>
                <w:numId w:val="7"/>
              </w:numPr>
              <w:spacing w:before="60"/>
              <w:ind w:left="648" w:hanging="216"/>
              <w:contextualSpacing w:val="0"/>
              <w:rPr>
                <w:rFonts w:ascii="Arial" w:hAnsi="Arial" w:cs="Arial"/>
                <w:i/>
              </w:rPr>
            </w:pPr>
            <w:r w:rsidRPr="004075B9">
              <w:rPr>
                <w:rFonts w:ascii="Arial" w:hAnsi="Arial" w:cs="Arial"/>
                <w:i/>
              </w:rPr>
              <w:t>PCMH QI 0</w:t>
            </w:r>
            <w:r>
              <w:rPr>
                <w:rFonts w:ascii="Arial" w:hAnsi="Arial" w:cs="Arial"/>
                <w:i/>
              </w:rPr>
              <w:t>8</w:t>
            </w:r>
            <w:r w:rsidR="00001A8B">
              <w:rPr>
                <w:rFonts w:ascii="Arial" w:hAnsi="Arial" w:cs="Arial"/>
                <w:i/>
              </w:rPr>
              <w:t>-</w:t>
            </w:r>
            <w:r w:rsidRPr="00001A8B">
              <w:rPr>
                <w:rFonts w:ascii="Arial" w:hAnsi="Arial" w:cs="Arial"/>
                <w:i/>
              </w:rPr>
              <w:t>QI 11</w:t>
            </w:r>
          </w:p>
          <w:p w14:paraId="6B6A63B7" w14:textId="1377B935" w:rsidR="001F0CE3" w:rsidRDefault="00E258E6" w:rsidP="001F0CE3">
            <w:pPr>
              <w:pStyle w:val="ListParagraph"/>
              <w:numPr>
                <w:ilvl w:val="0"/>
                <w:numId w:val="3"/>
              </w:numPr>
              <w:spacing w:before="120"/>
              <w:ind w:left="533" w:hanging="274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  <w:r w:rsidR="00001A8B">
              <w:rPr>
                <w:rFonts w:ascii="Arial" w:hAnsi="Arial" w:cs="Arial"/>
              </w:rPr>
              <w:t xml:space="preserve"> (Elective Criteria)</w:t>
            </w:r>
            <w:r>
              <w:rPr>
                <w:rFonts w:ascii="Arial" w:hAnsi="Arial" w:cs="Arial"/>
              </w:rPr>
              <w:t>:</w:t>
            </w:r>
          </w:p>
          <w:p w14:paraId="3543DBEE" w14:textId="34980AC5" w:rsidR="001F0CE3" w:rsidRPr="00DA49BA" w:rsidRDefault="001F0CE3" w:rsidP="00DA49BA">
            <w:pPr>
              <w:pStyle w:val="ListParagraph"/>
              <w:numPr>
                <w:ilvl w:val="1"/>
                <w:numId w:val="3"/>
              </w:numPr>
              <w:spacing w:before="60"/>
              <w:ind w:left="720" w:hanging="288"/>
              <w:contextualSpacing w:val="0"/>
              <w:rPr>
                <w:rFonts w:ascii="Arial" w:hAnsi="Arial" w:cs="Arial"/>
              </w:rPr>
            </w:pPr>
            <w:r w:rsidRPr="00662F27">
              <w:rPr>
                <w:rFonts w:ascii="Arial" w:hAnsi="Arial" w:cs="Arial"/>
                <w:i/>
              </w:rPr>
              <w:t xml:space="preserve">PCMH QI </w:t>
            </w:r>
            <w:r w:rsidR="00170871">
              <w:rPr>
                <w:rFonts w:ascii="Arial" w:hAnsi="Arial" w:cs="Arial"/>
                <w:i/>
              </w:rPr>
              <w:t>13</w:t>
            </w:r>
            <w:r w:rsidR="00DA49BA">
              <w:rPr>
                <w:rFonts w:ascii="Arial" w:hAnsi="Arial" w:cs="Arial"/>
                <w:i/>
              </w:rPr>
              <w:t xml:space="preserve"> and </w:t>
            </w:r>
            <w:r w:rsidRPr="00DA49BA">
              <w:rPr>
                <w:rFonts w:ascii="Arial" w:hAnsi="Arial" w:cs="Arial"/>
                <w:i/>
              </w:rPr>
              <w:t>BH 1</w:t>
            </w:r>
            <w:r w:rsidR="00170871" w:rsidRPr="00DA49BA">
              <w:rPr>
                <w:rFonts w:ascii="Arial" w:hAnsi="Arial" w:cs="Arial"/>
                <w:i/>
              </w:rPr>
              <w:t>8</w:t>
            </w:r>
            <w:r w:rsidR="00DB7D12">
              <w:rPr>
                <w:rFonts w:ascii="Arial" w:hAnsi="Arial" w:cs="Arial"/>
                <w:i/>
              </w:rPr>
              <w:t>*</w:t>
            </w:r>
          </w:p>
          <w:p w14:paraId="3791D59C" w14:textId="2A01C1FA" w:rsidR="001B7293" w:rsidRDefault="006746C7" w:rsidP="004D0569">
            <w:pPr>
              <w:spacing w:before="120"/>
              <w:ind w:left="288"/>
              <w:rPr>
                <w:rFonts w:ascii="Arial" w:hAnsi="Arial" w:cs="Arial"/>
              </w:rPr>
            </w:pPr>
            <w:r w:rsidRPr="006746C7">
              <w:rPr>
                <w:rFonts w:ascii="Arial" w:hAnsi="Arial" w:cs="Arial"/>
              </w:rPr>
              <w:t xml:space="preserve">The baseline measurement period </w:t>
            </w:r>
            <w:r w:rsidRPr="006746C7">
              <w:rPr>
                <w:rFonts w:ascii="Arial" w:hAnsi="Arial" w:cs="Arial"/>
                <w:b/>
                <w:i/>
                <w:color w:val="C00000"/>
              </w:rPr>
              <w:t>must be</w:t>
            </w:r>
            <w:r w:rsidRPr="006746C7">
              <w:rPr>
                <w:rFonts w:ascii="Arial" w:hAnsi="Arial" w:cs="Arial"/>
              </w:rPr>
              <w:t xml:space="preserve"> </w:t>
            </w:r>
            <w:r w:rsidRPr="006746C7">
              <w:rPr>
                <w:rFonts w:ascii="Arial" w:hAnsi="Arial" w:cs="Arial"/>
                <w:b/>
              </w:rPr>
              <w:t>within 12 months</w:t>
            </w:r>
            <w:r w:rsidR="007C5D15">
              <w:rPr>
                <w:rFonts w:ascii="Arial" w:hAnsi="Arial" w:cs="Arial"/>
                <w:b/>
              </w:rPr>
              <w:t xml:space="preserve"> </w:t>
            </w:r>
            <w:r w:rsidR="007A7376">
              <w:rPr>
                <w:rFonts w:ascii="Arial" w:hAnsi="Arial" w:cs="Arial"/>
              </w:rPr>
              <w:t>before evidence submission for check-in</w:t>
            </w:r>
            <w:r w:rsidR="007C5D15">
              <w:rPr>
                <w:rFonts w:ascii="Arial" w:hAnsi="Arial" w:cs="Arial"/>
              </w:rPr>
              <w:t>,</w:t>
            </w:r>
            <w:r w:rsidRPr="006746C7">
              <w:rPr>
                <w:rFonts w:ascii="Arial" w:hAnsi="Arial" w:cs="Arial"/>
                <w:b/>
              </w:rPr>
              <w:t xml:space="preserve"> </w:t>
            </w:r>
            <w:r w:rsidRPr="006746C7">
              <w:rPr>
                <w:rFonts w:ascii="Arial" w:hAnsi="Arial" w:cs="Arial"/>
              </w:rPr>
              <w:t>or</w:t>
            </w:r>
            <w:r w:rsidRPr="006746C7">
              <w:rPr>
                <w:rFonts w:ascii="Arial" w:hAnsi="Arial" w:cs="Arial"/>
                <w:b/>
              </w:rPr>
              <w:t xml:space="preserve"> within 24 months</w:t>
            </w:r>
            <w:r w:rsidRPr="006746C7">
              <w:rPr>
                <w:rFonts w:ascii="Arial" w:hAnsi="Arial" w:cs="Arial"/>
              </w:rPr>
              <w:t xml:space="preserve">, if there is a remeasurement period. The performance </w:t>
            </w:r>
            <w:r w:rsidR="00CF501C">
              <w:rPr>
                <w:rFonts w:ascii="Arial" w:hAnsi="Arial" w:cs="Arial"/>
              </w:rPr>
              <w:t>measurement</w:t>
            </w:r>
            <w:r w:rsidR="00CF501C" w:rsidRPr="006746C7">
              <w:rPr>
                <w:rFonts w:ascii="Arial" w:hAnsi="Arial" w:cs="Arial"/>
              </w:rPr>
              <w:t xml:space="preserve"> </w:t>
            </w:r>
            <w:r w:rsidRPr="006746C7">
              <w:rPr>
                <w:rFonts w:ascii="Arial" w:hAnsi="Arial" w:cs="Arial"/>
                <w:b/>
                <w:i/>
                <w:color w:val="C00000"/>
              </w:rPr>
              <w:t>must be</w:t>
            </w:r>
            <w:r w:rsidRPr="006746C7">
              <w:rPr>
                <w:rFonts w:ascii="Arial" w:hAnsi="Arial" w:cs="Arial"/>
              </w:rPr>
              <w:t xml:space="preserve"> a </w:t>
            </w:r>
            <w:r w:rsidR="00CF501C">
              <w:rPr>
                <w:rFonts w:ascii="Arial" w:hAnsi="Arial" w:cs="Arial"/>
              </w:rPr>
              <w:t>rate</w:t>
            </w:r>
            <w:r w:rsidR="00CF501C" w:rsidRPr="006746C7">
              <w:rPr>
                <w:rFonts w:ascii="Arial" w:hAnsi="Arial" w:cs="Arial"/>
              </w:rPr>
              <w:t xml:space="preserve"> </w:t>
            </w:r>
            <w:r w:rsidRPr="006746C7">
              <w:rPr>
                <w:rFonts w:ascii="Arial" w:hAnsi="Arial" w:cs="Arial"/>
              </w:rPr>
              <w:t>(</w:t>
            </w:r>
            <w:r w:rsidR="00CF501C">
              <w:rPr>
                <w:rFonts w:ascii="Arial" w:hAnsi="Arial" w:cs="Arial"/>
              </w:rPr>
              <w:t>percentage based on</w:t>
            </w:r>
            <w:r w:rsidR="00CF501C" w:rsidRPr="006746C7">
              <w:rPr>
                <w:rFonts w:ascii="Arial" w:hAnsi="Arial" w:cs="Arial"/>
              </w:rPr>
              <w:t xml:space="preserve"> </w:t>
            </w:r>
            <w:r w:rsidRPr="006746C7">
              <w:rPr>
                <w:rFonts w:ascii="Arial" w:hAnsi="Arial" w:cs="Arial"/>
              </w:rPr>
              <w:t>numerator and denominator) or number (with number of patients represented by the data).</w:t>
            </w:r>
          </w:p>
          <w:p w14:paraId="0A86888D" w14:textId="29FD48F5" w:rsidR="001B7293" w:rsidRDefault="001B7293" w:rsidP="001B7293">
            <w:pPr>
              <w:rPr>
                <w:rFonts w:ascii="Arial" w:hAnsi="Arial" w:cs="Arial"/>
              </w:rPr>
            </w:pPr>
          </w:p>
          <w:p w14:paraId="207B4AE5" w14:textId="1BC4B3E2" w:rsidR="001B7293" w:rsidRPr="001B7293" w:rsidRDefault="00B73477" w:rsidP="001B729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*BH 17 and 18 are </w:t>
            </w:r>
            <w:r w:rsidR="001B7293" w:rsidRPr="00CB7927">
              <w:rPr>
                <w:rFonts w:ascii="Arial" w:hAnsi="Arial" w:cs="Arial"/>
                <w:sz w:val="18"/>
                <w:szCs w:val="18"/>
              </w:rPr>
              <w:t>part of the</w:t>
            </w:r>
            <w:r w:rsidR="001B7293">
              <w:rPr>
                <w:rFonts w:ascii="Arial" w:hAnsi="Arial" w:cs="Arial"/>
                <w:sz w:val="18"/>
                <w:szCs w:val="18"/>
              </w:rPr>
              <w:t xml:space="preserve"> optional PCMH Distinction for Behavioral Health Integration. </w:t>
            </w:r>
            <w:r w:rsidR="001B7293" w:rsidRPr="000D4A27">
              <w:rPr>
                <w:rFonts w:ascii="Arial" w:hAnsi="Arial" w:cs="Arial"/>
                <w:b/>
                <w:i/>
                <w:sz w:val="20"/>
                <w:szCs w:val="20"/>
              </w:rPr>
              <w:br w:type="page"/>
            </w:r>
          </w:p>
          <w:p w14:paraId="0F35E3C0" w14:textId="1BC4B3E2" w:rsidR="006746C7" w:rsidRPr="006746C7" w:rsidRDefault="006746C7" w:rsidP="00665503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7195" w:type="dxa"/>
          </w:tcPr>
          <w:p w14:paraId="01DF89CD" w14:textId="67A399B1" w:rsidR="004D059F" w:rsidRDefault="004D059F" w:rsidP="009D6718">
            <w:pPr>
              <w:ind w:left="288" w:hanging="28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  <w:b/>
              </w:rPr>
              <w:tab/>
            </w:r>
            <w:r w:rsidRPr="00D15DD8">
              <w:rPr>
                <w:rFonts w:ascii="Arial" w:hAnsi="Arial" w:cs="Arial"/>
                <w:b/>
              </w:rPr>
              <w:t xml:space="preserve">Establish a performance goal. </w:t>
            </w:r>
            <w:r w:rsidRPr="00D15DD8">
              <w:rPr>
                <w:rFonts w:ascii="Arial" w:hAnsi="Arial" w:cs="Arial"/>
              </w:rPr>
              <w:t xml:space="preserve">Generate at least one performance goal for each identified measure. The specific goal </w:t>
            </w:r>
            <w:r w:rsidRPr="00D15DD8">
              <w:rPr>
                <w:rFonts w:ascii="Arial" w:hAnsi="Arial" w:cs="Arial"/>
                <w:b/>
                <w:i/>
                <w:color w:val="C00000"/>
              </w:rPr>
              <w:t>must be</w:t>
            </w:r>
            <w:r w:rsidRPr="00D15DD8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rate</w:t>
            </w:r>
            <w:r w:rsidRPr="00D15DD8">
              <w:rPr>
                <w:rFonts w:ascii="Arial" w:hAnsi="Arial" w:cs="Arial"/>
              </w:rPr>
              <w:t xml:space="preserve"> or number greater than the baseline performance assessment. Simply stating that the practice intends to improve does not meet the objective.</w:t>
            </w:r>
            <w:r w:rsidRPr="009D6718">
              <w:rPr>
                <w:rFonts w:ascii="Arial" w:hAnsi="Arial" w:cs="Arial"/>
                <w:b/>
                <w:color w:val="0000FF"/>
              </w:rPr>
              <w:t xml:space="preserve"> (Applies to </w:t>
            </w:r>
            <w:r w:rsidR="00405F98">
              <w:rPr>
                <w:rFonts w:ascii="Arial" w:hAnsi="Arial" w:cs="Arial"/>
                <w:b/>
                <w:color w:val="0000FF"/>
              </w:rPr>
              <w:t>QI 08-11</w:t>
            </w:r>
            <w:r w:rsidR="00B73477">
              <w:rPr>
                <w:rFonts w:ascii="Arial" w:hAnsi="Arial" w:cs="Arial"/>
                <w:b/>
                <w:color w:val="0000FF"/>
              </w:rPr>
              <w:t>,</w:t>
            </w:r>
            <w:r w:rsidR="00405F98">
              <w:rPr>
                <w:rFonts w:ascii="Arial" w:hAnsi="Arial" w:cs="Arial"/>
                <w:b/>
                <w:color w:val="0000FF"/>
              </w:rPr>
              <w:t>13</w:t>
            </w:r>
            <w:r w:rsidR="001B7293">
              <w:rPr>
                <w:rFonts w:ascii="Arial" w:hAnsi="Arial" w:cs="Arial"/>
                <w:b/>
                <w:color w:val="0000FF"/>
              </w:rPr>
              <w:t xml:space="preserve"> and BH 18</w:t>
            </w:r>
            <w:r w:rsidR="00B73477">
              <w:rPr>
                <w:rFonts w:ascii="Arial" w:hAnsi="Arial" w:cs="Arial"/>
                <w:b/>
                <w:color w:val="0000FF"/>
              </w:rPr>
              <w:t>*</w:t>
            </w:r>
            <w:r w:rsidRPr="009D6718">
              <w:rPr>
                <w:rFonts w:ascii="Arial" w:hAnsi="Arial" w:cs="Arial"/>
                <w:b/>
                <w:color w:val="0000FF"/>
              </w:rPr>
              <w:t>)</w:t>
            </w:r>
            <w:r w:rsidRPr="009D6718">
              <w:rPr>
                <w:rFonts w:ascii="Arial" w:hAnsi="Arial" w:cs="Arial"/>
                <w:b/>
                <w:color w:val="0000FF"/>
              </w:rPr>
              <w:br/>
            </w:r>
            <w:r>
              <w:rPr>
                <w:rFonts w:ascii="Arial" w:hAnsi="Arial" w:cs="Arial"/>
                <w:b/>
                <w:i/>
                <w:color w:val="0000FF"/>
                <w:sz w:val="20"/>
                <w:szCs w:val="20"/>
              </w:rPr>
              <w:t>F</w:t>
            </w:r>
            <w:r w:rsidRPr="009D6718">
              <w:rPr>
                <w:rFonts w:ascii="Arial" w:hAnsi="Arial" w:cs="Arial"/>
                <w:b/>
                <w:i/>
                <w:color w:val="0000FF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b/>
                <w:i/>
                <w:color w:val="0000FF"/>
                <w:sz w:val="20"/>
                <w:szCs w:val="20"/>
              </w:rPr>
              <w:t>m</w:t>
            </w:r>
            <w:r w:rsidRPr="009D6718">
              <w:rPr>
                <w:rFonts w:ascii="Arial" w:hAnsi="Arial" w:cs="Arial"/>
                <w:b/>
                <w:i/>
                <w:color w:val="0000FF"/>
                <w:sz w:val="20"/>
                <w:szCs w:val="20"/>
              </w:rPr>
              <w:t xml:space="preserve">ulti-sites: </w:t>
            </w:r>
            <w:r w:rsidRPr="006C0098">
              <w:rPr>
                <w:rFonts w:ascii="Arial" w:hAnsi="Arial" w:cs="Arial"/>
                <w:b/>
                <w:i/>
                <w:sz w:val="20"/>
                <w:szCs w:val="20"/>
              </w:rPr>
              <w:t>Organizational goals and actions for each site may be used if remeasurement and performance relate to the practice. Each practice must have its own baseline and performance results.</w:t>
            </w:r>
          </w:p>
          <w:p w14:paraId="5DF9E394" w14:textId="210500DD" w:rsidR="006746C7" w:rsidRPr="009D6718" w:rsidRDefault="006746C7" w:rsidP="004D059F">
            <w:pPr>
              <w:spacing w:before="160"/>
              <w:ind w:left="288" w:hanging="288"/>
              <w:rPr>
                <w:rFonts w:ascii="Arial" w:hAnsi="Arial" w:cs="Arial"/>
                <w:b/>
                <w:color w:val="0000FF"/>
              </w:rPr>
            </w:pPr>
            <w:r w:rsidRPr="00D15DD8">
              <w:rPr>
                <w:rFonts w:ascii="Arial" w:hAnsi="Arial" w:cs="Arial"/>
                <w:b/>
              </w:rPr>
              <w:t>4</w:t>
            </w:r>
            <w:r w:rsidRPr="00D15DD8">
              <w:rPr>
                <w:rFonts w:ascii="Arial" w:hAnsi="Arial" w:cs="Arial"/>
              </w:rPr>
              <w:t>.</w:t>
            </w:r>
            <w:r w:rsidRPr="00D15DD8">
              <w:rPr>
                <w:rFonts w:ascii="Arial" w:hAnsi="Arial" w:cs="Arial"/>
              </w:rPr>
              <w:tab/>
            </w:r>
            <w:r w:rsidRPr="00D15DD8">
              <w:rPr>
                <w:rFonts w:ascii="Arial" w:hAnsi="Arial" w:cs="Arial"/>
                <w:b/>
              </w:rPr>
              <w:t xml:space="preserve">Determine actions to work toward performance goals. </w:t>
            </w:r>
            <w:r w:rsidRPr="00D15DD8">
              <w:rPr>
                <w:rFonts w:ascii="Arial" w:hAnsi="Arial" w:cs="Arial"/>
              </w:rPr>
              <w:t xml:space="preserve">List at least one action for each identified measure and the </w:t>
            </w:r>
            <w:r w:rsidRPr="00D15DD8">
              <w:rPr>
                <w:rFonts w:ascii="Arial" w:hAnsi="Arial" w:cs="Arial"/>
                <w:b/>
                <w:color w:val="C00000"/>
              </w:rPr>
              <w:t>activity start date</w:t>
            </w:r>
            <w:r w:rsidRPr="00D15DD8">
              <w:rPr>
                <w:rFonts w:ascii="Arial" w:hAnsi="Arial" w:cs="Arial"/>
              </w:rPr>
              <w:t xml:space="preserve">. The action date </w:t>
            </w:r>
            <w:r w:rsidRPr="00D15DD8">
              <w:rPr>
                <w:rFonts w:ascii="Arial" w:hAnsi="Arial" w:cs="Arial"/>
                <w:b/>
                <w:i/>
                <w:color w:val="C00000"/>
              </w:rPr>
              <w:t>must occur</w:t>
            </w:r>
            <w:r w:rsidRPr="00D15DD8">
              <w:rPr>
                <w:rFonts w:ascii="Arial" w:hAnsi="Arial" w:cs="Arial"/>
                <w:b/>
              </w:rPr>
              <w:t xml:space="preserve"> </w:t>
            </w:r>
            <w:r w:rsidRPr="00D15DD8">
              <w:rPr>
                <w:rFonts w:ascii="Arial" w:hAnsi="Arial" w:cs="Arial"/>
              </w:rPr>
              <w:t>after the date of the</w:t>
            </w:r>
            <w:r w:rsidR="007A7376">
              <w:rPr>
                <w:rFonts w:ascii="Arial" w:hAnsi="Arial" w:cs="Arial"/>
              </w:rPr>
              <w:t xml:space="preserve"> baseline performance measurement</w:t>
            </w:r>
            <w:r w:rsidRPr="00D15DD8">
              <w:rPr>
                <w:rFonts w:ascii="Arial" w:hAnsi="Arial" w:cs="Arial"/>
              </w:rPr>
              <w:t xml:space="preserve"> date. You may list more than one activity</w:t>
            </w:r>
            <w:r w:rsidR="006C0098">
              <w:rPr>
                <w:rFonts w:ascii="Arial" w:hAnsi="Arial" w:cs="Arial"/>
              </w:rPr>
              <w:t>,</w:t>
            </w:r>
            <w:r w:rsidRPr="00D15DD8">
              <w:rPr>
                <w:rFonts w:ascii="Arial" w:hAnsi="Arial" w:cs="Arial"/>
              </w:rPr>
              <w:t xml:space="preserve"> but are not required to do so.</w:t>
            </w:r>
            <w:r w:rsidRPr="00D15DD8">
              <w:rPr>
                <w:rFonts w:ascii="Arial" w:hAnsi="Arial" w:cs="Arial"/>
                <w:b/>
              </w:rPr>
              <w:t xml:space="preserve"> </w:t>
            </w:r>
            <w:r w:rsidRPr="009D6718">
              <w:rPr>
                <w:rFonts w:ascii="Arial" w:hAnsi="Arial" w:cs="Arial"/>
                <w:b/>
                <w:color w:val="0000FF"/>
              </w:rPr>
              <w:t xml:space="preserve">(Applies to </w:t>
            </w:r>
            <w:r w:rsidR="00B73477">
              <w:rPr>
                <w:rFonts w:ascii="Arial" w:hAnsi="Arial" w:cs="Arial"/>
                <w:b/>
                <w:color w:val="0000FF"/>
              </w:rPr>
              <w:t>QI 08-11,</w:t>
            </w:r>
            <w:r w:rsidR="00405F98">
              <w:rPr>
                <w:rFonts w:ascii="Arial" w:hAnsi="Arial" w:cs="Arial"/>
                <w:b/>
                <w:color w:val="0000FF"/>
              </w:rPr>
              <w:t>13</w:t>
            </w:r>
            <w:r w:rsidR="001B7293">
              <w:rPr>
                <w:rFonts w:ascii="Arial" w:hAnsi="Arial" w:cs="Arial"/>
                <w:b/>
                <w:color w:val="0000FF"/>
              </w:rPr>
              <w:t xml:space="preserve"> and BH 18</w:t>
            </w:r>
            <w:r w:rsidR="00B73477">
              <w:rPr>
                <w:rFonts w:ascii="Arial" w:hAnsi="Arial" w:cs="Arial"/>
                <w:b/>
                <w:color w:val="0000FF"/>
              </w:rPr>
              <w:t>*</w:t>
            </w:r>
            <w:r w:rsidRPr="009D6718">
              <w:rPr>
                <w:rFonts w:ascii="Arial" w:hAnsi="Arial" w:cs="Arial"/>
                <w:b/>
                <w:color w:val="0000FF"/>
              </w:rPr>
              <w:t>)</w:t>
            </w:r>
          </w:p>
          <w:p w14:paraId="5ADB3350" w14:textId="412AB06B" w:rsidR="001258FE" w:rsidRDefault="006746C7" w:rsidP="00BB4483">
            <w:pPr>
              <w:spacing w:before="160"/>
              <w:ind w:left="288" w:hanging="288"/>
              <w:rPr>
                <w:rFonts w:ascii="Arial" w:hAnsi="Arial" w:cs="Arial"/>
              </w:rPr>
            </w:pPr>
            <w:r w:rsidRPr="00D15DD8">
              <w:rPr>
                <w:rFonts w:ascii="Arial" w:hAnsi="Arial" w:cs="Arial"/>
                <w:b/>
              </w:rPr>
              <w:t>5.</w:t>
            </w:r>
            <w:r w:rsidRPr="00D15DD8">
              <w:rPr>
                <w:rFonts w:ascii="Arial" w:hAnsi="Arial" w:cs="Arial"/>
                <w:b/>
              </w:rPr>
              <w:tab/>
              <w:t xml:space="preserve">Remeasure performance based on actions taken. </w:t>
            </w:r>
            <w:r w:rsidRPr="00D15DD8">
              <w:rPr>
                <w:rFonts w:ascii="Arial" w:hAnsi="Arial" w:cs="Arial"/>
              </w:rPr>
              <w:t xml:space="preserve">Choose a remeasurement period and generate a new performance </w:t>
            </w:r>
            <w:r w:rsidR="00F21EB4">
              <w:rPr>
                <w:rFonts w:ascii="Arial" w:hAnsi="Arial" w:cs="Arial"/>
              </w:rPr>
              <w:t>measurement</w:t>
            </w:r>
            <w:r w:rsidR="00F21EB4" w:rsidRPr="00D15DD8">
              <w:rPr>
                <w:rFonts w:ascii="Arial" w:hAnsi="Arial" w:cs="Arial"/>
              </w:rPr>
              <w:t xml:space="preserve"> </w:t>
            </w:r>
            <w:r w:rsidRPr="00D15DD8">
              <w:rPr>
                <w:rFonts w:ascii="Arial" w:hAnsi="Arial" w:cs="Arial"/>
              </w:rPr>
              <w:t xml:space="preserve">after action was taken to improve. The remeasurement date </w:t>
            </w:r>
            <w:r w:rsidRPr="00D15DD8">
              <w:rPr>
                <w:rFonts w:ascii="Arial" w:hAnsi="Arial" w:cs="Arial"/>
                <w:b/>
                <w:i/>
                <w:color w:val="C00000"/>
              </w:rPr>
              <w:t>must occur</w:t>
            </w:r>
            <w:r w:rsidRPr="00D15DD8">
              <w:rPr>
                <w:rFonts w:ascii="Arial" w:hAnsi="Arial" w:cs="Arial"/>
              </w:rPr>
              <w:t xml:space="preserve"> after the date of implementation and </w:t>
            </w:r>
            <w:r w:rsidRPr="00D15DD8">
              <w:rPr>
                <w:rFonts w:ascii="Arial" w:hAnsi="Arial" w:cs="Arial"/>
                <w:b/>
                <w:i/>
                <w:color w:val="C00000"/>
              </w:rPr>
              <w:t>must be</w:t>
            </w:r>
            <w:r w:rsidRPr="00D15DD8">
              <w:rPr>
                <w:rFonts w:ascii="Arial" w:hAnsi="Arial" w:cs="Arial"/>
              </w:rPr>
              <w:t xml:space="preserve"> within </w:t>
            </w:r>
            <w:r w:rsidRPr="00D15DD8">
              <w:rPr>
                <w:rFonts w:ascii="Arial" w:hAnsi="Arial" w:cs="Arial"/>
                <w:b/>
              </w:rPr>
              <w:t xml:space="preserve">12 months </w:t>
            </w:r>
            <w:r w:rsidR="00EB6408">
              <w:rPr>
                <w:rFonts w:ascii="Arial" w:hAnsi="Arial" w:cs="Arial"/>
              </w:rPr>
              <w:t>before evidence submission for check-in</w:t>
            </w:r>
            <w:r w:rsidRPr="00D15DD8">
              <w:rPr>
                <w:rFonts w:ascii="Arial" w:hAnsi="Arial" w:cs="Arial"/>
              </w:rPr>
              <w:t xml:space="preserve">. The performance </w:t>
            </w:r>
            <w:r w:rsidR="00CF501C">
              <w:rPr>
                <w:rFonts w:ascii="Arial" w:hAnsi="Arial" w:cs="Arial"/>
              </w:rPr>
              <w:t>measurement</w:t>
            </w:r>
            <w:r w:rsidR="00CF501C" w:rsidRPr="00D15DD8">
              <w:rPr>
                <w:rFonts w:ascii="Arial" w:hAnsi="Arial" w:cs="Arial"/>
              </w:rPr>
              <w:t xml:space="preserve"> </w:t>
            </w:r>
            <w:r w:rsidRPr="00D15DD8">
              <w:rPr>
                <w:rFonts w:ascii="Arial" w:hAnsi="Arial" w:cs="Arial"/>
                <w:b/>
                <w:i/>
                <w:color w:val="C00000"/>
              </w:rPr>
              <w:t>must be</w:t>
            </w:r>
            <w:r w:rsidRPr="00D15DD8">
              <w:rPr>
                <w:rFonts w:ascii="Arial" w:hAnsi="Arial" w:cs="Arial"/>
                <w:color w:val="C00000"/>
              </w:rPr>
              <w:t xml:space="preserve"> </w:t>
            </w:r>
            <w:r w:rsidRPr="00D15DD8">
              <w:rPr>
                <w:rFonts w:ascii="Arial" w:hAnsi="Arial" w:cs="Arial"/>
              </w:rPr>
              <w:t xml:space="preserve">a </w:t>
            </w:r>
            <w:r w:rsidR="00CF501C">
              <w:rPr>
                <w:rFonts w:ascii="Arial" w:hAnsi="Arial" w:cs="Arial"/>
              </w:rPr>
              <w:t>rate (</w:t>
            </w:r>
            <w:r w:rsidRPr="00D15DD8">
              <w:rPr>
                <w:rFonts w:ascii="Arial" w:hAnsi="Arial" w:cs="Arial"/>
              </w:rPr>
              <w:t xml:space="preserve">percentage </w:t>
            </w:r>
            <w:r w:rsidR="00CF501C">
              <w:rPr>
                <w:rFonts w:ascii="Arial" w:hAnsi="Arial" w:cs="Arial"/>
              </w:rPr>
              <w:t>based on</w:t>
            </w:r>
            <w:r w:rsidRPr="00D15DD8">
              <w:rPr>
                <w:rFonts w:ascii="Arial" w:hAnsi="Arial" w:cs="Arial"/>
              </w:rPr>
              <w:t xml:space="preserve"> numerator and denominator) or number (with number of patients represented by the data). </w:t>
            </w:r>
          </w:p>
          <w:p w14:paraId="07699525" w14:textId="1CEF1596" w:rsidR="00E258E6" w:rsidRPr="00E258E6" w:rsidRDefault="006746C7" w:rsidP="00E258E6">
            <w:pPr>
              <w:spacing w:before="160"/>
              <w:ind w:left="288" w:hanging="288"/>
              <w:rPr>
                <w:rFonts w:ascii="Arial" w:hAnsi="Arial" w:cs="Arial"/>
                <w:b/>
                <w:color w:val="0000FF"/>
              </w:rPr>
            </w:pPr>
            <w:r w:rsidRPr="00D15DD8">
              <w:rPr>
                <w:rFonts w:ascii="Arial" w:hAnsi="Arial" w:cs="Arial"/>
                <w:b/>
              </w:rPr>
              <w:t>6.</w:t>
            </w:r>
            <w:r w:rsidRPr="00D15DD8">
              <w:rPr>
                <w:rFonts w:ascii="Arial" w:hAnsi="Arial" w:cs="Arial"/>
                <w:b/>
              </w:rPr>
              <w:tab/>
            </w:r>
            <w:r w:rsidRPr="00F756B7">
              <w:rPr>
                <w:rFonts w:ascii="Arial" w:hAnsi="Arial" w:cs="Arial"/>
                <w:b/>
              </w:rPr>
              <w:t>Assess actions taken and describe improvement</w:t>
            </w:r>
            <w:r w:rsidR="006C0098" w:rsidRPr="00F756B7">
              <w:rPr>
                <w:rFonts w:ascii="Arial" w:hAnsi="Arial" w:cs="Arial"/>
                <w:b/>
              </w:rPr>
              <w:t xml:space="preserve">. </w:t>
            </w:r>
            <w:r w:rsidRPr="00F756B7">
              <w:rPr>
                <w:rFonts w:ascii="Arial" w:hAnsi="Arial" w:cs="Arial"/>
              </w:rPr>
              <w:t>Briefly describe how your practice site showed improvement on measures. Describe the assessment of the actions; correlate actions and the resulting improvement.</w:t>
            </w:r>
            <w:r w:rsidRPr="00D15DD8">
              <w:rPr>
                <w:rFonts w:ascii="Arial" w:hAnsi="Arial" w:cs="Arial"/>
                <w:b/>
              </w:rPr>
              <w:t xml:space="preserve"> </w:t>
            </w:r>
            <w:r w:rsidRPr="009D6718">
              <w:rPr>
                <w:rFonts w:ascii="Arial" w:hAnsi="Arial" w:cs="Arial"/>
                <w:b/>
                <w:color w:val="0000FF"/>
              </w:rPr>
              <w:t xml:space="preserve">(Applies to </w:t>
            </w:r>
            <w:r w:rsidR="00F756B7">
              <w:rPr>
                <w:rFonts w:ascii="Arial" w:hAnsi="Arial" w:cs="Arial"/>
                <w:b/>
                <w:color w:val="0000FF"/>
              </w:rPr>
              <w:t>QI 12 and 14</w:t>
            </w:r>
            <w:r w:rsidRPr="009D6718">
              <w:rPr>
                <w:rFonts w:ascii="Arial" w:hAnsi="Arial" w:cs="Arial"/>
                <w:b/>
                <w:color w:val="0000FF"/>
              </w:rPr>
              <w:t>)</w:t>
            </w:r>
          </w:p>
          <w:p w14:paraId="788B684E" w14:textId="77777777" w:rsidR="00E258E6" w:rsidRDefault="00E258E6" w:rsidP="001025D7">
            <w:pPr>
              <w:pStyle w:val="ListParagraph"/>
              <w:numPr>
                <w:ilvl w:val="0"/>
                <w:numId w:val="3"/>
              </w:numPr>
              <w:spacing w:before="120"/>
              <w:ind w:left="883" w:hanging="274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 (Elective Criteria):</w:t>
            </w:r>
          </w:p>
          <w:p w14:paraId="42C4A5E9" w14:textId="174E58DF" w:rsidR="00E258E6" w:rsidRPr="00E258E6" w:rsidRDefault="00E258E6" w:rsidP="001025D7">
            <w:pPr>
              <w:pStyle w:val="ListParagraph"/>
              <w:numPr>
                <w:ilvl w:val="1"/>
                <w:numId w:val="3"/>
              </w:numPr>
              <w:spacing w:before="60"/>
              <w:ind w:left="1153" w:hanging="288"/>
              <w:contextualSpacing w:val="0"/>
              <w:rPr>
                <w:rFonts w:ascii="Arial" w:hAnsi="Arial" w:cs="Arial"/>
              </w:rPr>
            </w:pPr>
            <w:r w:rsidRPr="00662F27">
              <w:rPr>
                <w:rFonts w:ascii="Arial" w:hAnsi="Arial" w:cs="Arial"/>
                <w:i/>
              </w:rPr>
              <w:t xml:space="preserve">PCMH QI </w:t>
            </w:r>
            <w:r>
              <w:rPr>
                <w:rFonts w:ascii="Arial" w:hAnsi="Arial" w:cs="Arial"/>
                <w:i/>
              </w:rPr>
              <w:t>12 and QI 14</w:t>
            </w:r>
            <w:bookmarkStart w:id="0" w:name="_GoBack"/>
            <w:bookmarkEnd w:id="0"/>
          </w:p>
          <w:p w14:paraId="216EF9AB" w14:textId="26BF48D4" w:rsidR="00E258E6" w:rsidRPr="006746C7" w:rsidRDefault="00E258E6" w:rsidP="00BB4483">
            <w:pPr>
              <w:spacing w:before="160"/>
              <w:ind w:left="288" w:hanging="288"/>
              <w:rPr>
                <w:rFonts w:ascii="Arial" w:hAnsi="Arial" w:cs="Arial"/>
              </w:rPr>
            </w:pPr>
          </w:p>
        </w:tc>
      </w:tr>
    </w:tbl>
    <w:p w14:paraId="6BF822C1" w14:textId="67DA3D08" w:rsidR="00EA6363" w:rsidRPr="009D6718" w:rsidRDefault="004C6E45" w:rsidP="00D15DD8">
      <w:pPr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9D6718">
        <w:rPr>
          <w:rFonts w:ascii="Arial" w:hAnsi="Arial" w:cs="Arial"/>
          <w:b/>
          <w:i/>
          <w:color w:val="0000FF"/>
          <w:sz w:val="28"/>
          <w:szCs w:val="28"/>
        </w:rPr>
        <w:lastRenderedPageBreak/>
        <w:t>EXAMPLE</w:t>
      </w:r>
      <w:r w:rsidR="009D6718">
        <w:rPr>
          <w:rFonts w:ascii="Arial" w:hAnsi="Arial" w:cs="Arial"/>
          <w:b/>
          <w:i/>
          <w:color w:val="0000FF"/>
          <w:sz w:val="28"/>
          <w:szCs w:val="28"/>
        </w:rPr>
        <w:t>:</w:t>
      </w:r>
      <w:r w:rsidRPr="009D6718">
        <w:rPr>
          <w:rFonts w:ascii="Arial" w:hAnsi="Arial" w:cs="Arial"/>
          <w:b/>
          <w:i/>
          <w:color w:val="0000FF"/>
          <w:sz w:val="28"/>
          <w:szCs w:val="28"/>
        </w:rPr>
        <w:t xml:space="preserve"> </w:t>
      </w:r>
      <w:r w:rsidRPr="009D6718">
        <w:rPr>
          <w:rFonts w:ascii="Arial" w:hAnsi="Arial" w:cs="Arial"/>
          <w:b/>
          <w:color w:val="0000FF"/>
          <w:sz w:val="28"/>
          <w:szCs w:val="28"/>
        </w:rPr>
        <w:t>HOW TO COMPLETE A ROW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5"/>
        <w:gridCol w:w="3690"/>
        <w:gridCol w:w="8365"/>
      </w:tblGrid>
      <w:tr w:rsidR="00FF77B3" w:rsidRPr="00D15DD8" w14:paraId="059C1685" w14:textId="77777777" w:rsidTr="0003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3"/>
          </w:tcPr>
          <w:p w14:paraId="295A3B27" w14:textId="552BFB7A" w:rsidR="00FF77B3" w:rsidRPr="00750F8C" w:rsidRDefault="00E62876" w:rsidP="00E62876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Example: </w:t>
            </w:r>
            <w:r>
              <w:rPr>
                <w:rFonts w:ascii="Arial" w:hAnsi="Arial" w:cs="Arial"/>
                <w:sz w:val="28"/>
                <w:szCs w:val="28"/>
              </w:rPr>
              <w:t>Clinical Measure</w:t>
            </w:r>
          </w:p>
        </w:tc>
      </w:tr>
      <w:tr w:rsidR="00FF77B3" w:rsidRPr="00D15DD8" w14:paraId="10936508" w14:textId="77777777" w:rsidTr="00B0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</w:tcPr>
          <w:p w14:paraId="5DC508C0" w14:textId="7370229B" w:rsidR="00FF77B3" w:rsidRPr="00182DE1" w:rsidRDefault="00FF77B3" w:rsidP="00CF4063">
            <w:pPr>
              <w:spacing w:before="120" w:line="259" w:lineRule="auto"/>
              <w:rPr>
                <w:rFonts w:ascii="Arial" w:hAnsi="Arial" w:cs="Arial"/>
              </w:rPr>
            </w:pPr>
            <w:r w:rsidRPr="000933C6">
              <w:rPr>
                <w:rFonts w:ascii="Arial" w:hAnsi="Arial" w:cs="Arial"/>
                <w:i/>
              </w:rPr>
              <w:t xml:space="preserve">Measure 1: </w:t>
            </w:r>
            <w:r w:rsidR="00CF4063">
              <w:rPr>
                <w:rFonts w:ascii="Arial" w:hAnsi="Arial" w:cs="Arial"/>
                <w:i/>
              </w:rPr>
              <w:br/>
            </w:r>
            <w:r w:rsidR="00845FC9" w:rsidRPr="00182DE1">
              <w:rPr>
                <w:rFonts w:ascii="Arial" w:hAnsi="Arial" w:cs="Arial"/>
              </w:rPr>
              <w:t>Colorectal cancer (CRC) screening</w:t>
            </w:r>
          </w:p>
        </w:tc>
        <w:tc>
          <w:tcPr>
            <w:tcW w:w="3690" w:type="dxa"/>
            <w:shd w:val="clear" w:color="auto" w:fill="2E74B5" w:themeFill="accent1" w:themeFillShade="BF"/>
          </w:tcPr>
          <w:p w14:paraId="6AED9440" w14:textId="10FE72A0" w:rsidR="00FF77B3" w:rsidRPr="00182DE1" w:rsidRDefault="00FF77B3" w:rsidP="00B07F71">
            <w:pPr>
              <w:spacing w:before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1. </w:t>
            </w:r>
            <w:r w:rsidR="009D6718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Measure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s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elected for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i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mprovement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;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 xml:space="preserve">reason 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for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s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election</w:t>
            </w:r>
          </w:p>
        </w:tc>
        <w:tc>
          <w:tcPr>
            <w:tcW w:w="8365" w:type="dxa"/>
          </w:tcPr>
          <w:p w14:paraId="375D47AC" w14:textId="4C2363DF" w:rsidR="00FF77B3" w:rsidRPr="00BB4483" w:rsidRDefault="00FF77B3" w:rsidP="00B07F71">
            <w:pPr>
              <w:spacing w:before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4483">
              <w:rPr>
                <w:rFonts w:ascii="Arial" w:hAnsi="Arial" w:cs="Arial"/>
                <w:b/>
                <w:i/>
              </w:rPr>
              <w:t>Reason:</w:t>
            </w:r>
            <w:r w:rsidRPr="00BB4483">
              <w:rPr>
                <w:rFonts w:ascii="Arial" w:hAnsi="Arial" w:cs="Arial"/>
                <w:b/>
              </w:rPr>
              <w:t xml:space="preserve"> </w:t>
            </w:r>
            <w:r w:rsidR="004A1EBF" w:rsidRPr="00BB4483">
              <w:rPr>
                <w:rFonts w:ascii="Arial" w:hAnsi="Arial" w:cs="Arial"/>
                <w:b/>
              </w:rPr>
              <w:t xml:space="preserve">The USPSTF has recommended screening for colorectal cancer as a preventive test for adults. </w:t>
            </w:r>
            <w:r w:rsidR="00845FC9" w:rsidRPr="00BB4483">
              <w:rPr>
                <w:rFonts w:ascii="Arial" w:hAnsi="Arial" w:cs="Arial"/>
                <w:b/>
              </w:rPr>
              <w:t>We want to increase percentage of patients who receive screening for CRC.</w:t>
            </w:r>
          </w:p>
        </w:tc>
      </w:tr>
      <w:tr w:rsidR="00FF77B3" w:rsidRPr="00D15DD8" w14:paraId="152177AF" w14:textId="77777777" w:rsidTr="00B0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0197ABB1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690" w:type="dxa"/>
            <w:shd w:val="clear" w:color="auto" w:fill="2E74B5" w:themeFill="accent1" w:themeFillShade="BF"/>
          </w:tcPr>
          <w:p w14:paraId="32A2593A" w14:textId="4648CF17" w:rsidR="00FF77B3" w:rsidRPr="00182DE1" w:rsidRDefault="00FF77B3" w:rsidP="00B07F71">
            <w:pPr>
              <w:spacing w:before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>2.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/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3. </w:t>
            </w:r>
            <w:r w:rsidR="009D6718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Baseline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erformance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m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easurement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; n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umeric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g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oal for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i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mprovement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F045E9">
              <w:rPr>
                <w:rFonts w:ascii="Arial" w:hAnsi="Arial" w:cs="Arial"/>
                <w:b/>
                <w:i/>
                <w:color w:val="FFFFFF" w:themeColor="background1"/>
              </w:rPr>
              <w:t>QI 01</w:t>
            </w:r>
            <w:r w:rsidR="001E30AD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365" w:type="dxa"/>
          </w:tcPr>
          <w:p w14:paraId="38D7D2A0" w14:textId="1938A3E6" w:rsidR="009D6718" w:rsidRPr="00BB4483" w:rsidRDefault="00FF77B3" w:rsidP="00B07F71">
            <w:pPr>
              <w:tabs>
                <w:tab w:val="left" w:pos="4051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 xml:space="preserve">Baseline Start </w:t>
            </w:r>
            <w:r w:rsidR="00845FC9" w:rsidRPr="00BB4483">
              <w:rPr>
                <w:rFonts w:ascii="Arial" w:hAnsi="Arial" w:cs="Arial"/>
                <w:b/>
                <w:i/>
              </w:rPr>
              <w:t>Date:</w:t>
            </w:r>
            <w:r w:rsidR="00845FC9" w:rsidRPr="00BB4483">
              <w:rPr>
                <w:rFonts w:ascii="Arial" w:hAnsi="Arial" w:cs="Arial"/>
                <w:b/>
              </w:rPr>
              <w:t xml:space="preserve"> 5/1/</w:t>
            </w:r>
            <w:r w:rsidR="00316695" w:rsidRPr="00BB4483">
              <w:rPr>
                <w:rFonts w:ascii="Arial" w:hAnsi="Arial" w:cs="Arial"/>
                <w:b/>
              </w:rPr>
              <w:t>1</w:t>
            </w:r>
            <w:r w:rsidR="001E30AD">
              <w:rPr>
                <w:rFonts w:ascii="Arial" w:hAnsi="Arial" w:cs="Arial"/>
                <w:b/>
              </w:rPr>
              <w:t>6</w:t>
            </w:r>
            <w:r w:rsidR="00316695" w:rsidRPr="00BB4483">
              <w:rPr>
                <w:rFonts w:ascii="Arial" w:hAnsi="Arial" w:cs="Arial"/>
                <w:b/>
              </w:rPr>
              <w:tab/>
            </w:r>
            <w:r w:rsidR="00845FC9" w:rsidRPr="00BB4483">
              <w:rPr>
                <w:rFonts w:ascii="Arial" w:hAnsi="Arial" w:cs="Arial"/>
                <w:b/>
              </w:rPr>
              <w:t>Baseline End Date: 5/30/1</w:t>
            </w:r>
            <w:r w:rsidR="001E30AD">
              <w:rPr>
                <w:rFonts w:ascii="Arial" w:hAnsi="Arial" w:cs="Arial"/>
                <w:b/>
              </w:rPr>
              <w:t>6</w:t>
            </w:r>
          </w:p>
          <w:p w14:paraId="4AB80AC8" w14:textId="6EFB26D2" w:rsidR="009D6718" w:rsidRPr="00BB4483" w:rsidRDefault="00FF77B3" w:rsidP="00B07F71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 xml:space="preserve">Baseline Performance </w:t>
            </w:r>
            <w:r w:rsidR="00F21EB4" w:rsidRPr="00BB4483">
              <w:rPr>
                <w:rFonts w:ascii="Arial" w:hAnsi="Arial" w:cs="Arial"/>
                <w:b/>
                <w:i/>
              </w:rPr>
              <w:t xml:space="preserve">Measurement </w:t>
            </w:r>
            <w:r w:rsidRPr="00BB4483">
              <w:rPr>
                <w:rFonts w:ascii="Arial" w:hAnsi="Arial" w:cs="Arial"/>
                <w:b/>
                <w:i/>
              </w:rPr>
              <w:t>(% or #):</w:t>
            </w:r>
            <w:r w:rsidRPr="00BB4483">
              <w:rPr>
                <w:rFonts w:ascii="Arial" w:hAnsi="Arial" w:cs="Arial"/>
                <w:b/>
              </w:rPr>
              <w:t xml:space="preserve"> </w:t>
            </w:r>
            <w:r w:rsidR="00E2202B">
              <w:rPr>
                <w:rFonts w:ascii="Arial" w:hAnsi="Arial" w:cs="Arial"/>
                <w:b/>
              </w:rPr>
              <w:t>175</w:t>
            </w:r>
            <w:r w:rsidR="00F21EB4" w:rsidRPr="00BB4483">
              <w:rPr>
                <w:rFonts w:ascii="Arial" w:hAnsi="Arial" w:cs="Arial"/>
                <w:b/>
              </w:rPr>
              <w:t xml:space="preserve">/547 = </w:t>
            </w:r>
            <w:r w:rsidR="00ED456A" w:rsidRPr="00BB4483">
              <w:rPr>
                <w:rFonts w:ascii="Arial" w:hAnsi="Arial" w:cs="Arial"/>
                <w:b/>
              </w:rPr>
              <w:t>32.0</w:t>
            </w:r>
            <w:r w:rsidR="00845FC9" w:rsidRPr="00BB4483">
              <w:rPr>
                <w:rFonts w:ascii="Arial" w:hAnsi="Arial" w:cs="Arial"/>
                <w:b/>
              </w:rPr>
              <w:t>%</w:t>
            </w:r>
          </w:p>
          <w:p w14:paraId="41C3F1D6" w14:textId="68E01A77" w:rsidR="00FF77B3" w:rsidRPr="00BB4483" w:rsidRDefault="00FF77B3" w:rsidP="00BB448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Numeric Goal (% or #)</w:t>
            </w:r>
            <w:r w:rsidR="00845FC9" w:rsidRPr="00BB4483">
              <w:rPr>
                <w:rFonts w:ascii="Arial" w:hAnsi="Arial" w:cs="Arial"/>
                <w:b/>
                <w:i/>
              </w:rPr>
              <w:t>:</w:t>
            </w:r>
            <w:r w:rsidR="00845FC9" w:rsidRPr="00BB4483">
              <w:rPr>
                <w:rFonts w:ascii="Arial" w:hAnsi="Arial" w:cs="Arial"/>
                <w:b/>
              </w:rPr>
              <w:t xml:space="preserve"> 58%</w:t>
            </w:r>
          </w:p>
        </w:tc>
      </w:tr>
      <w:tr w:rsidR="00FF77B3" w:rsidRPr="00D15DD8" w14:paraId="48478C8F" w14:textId="77777777" w:rsidTr="00B0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3FF93F5A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690" w:type="dxa"/>
            <w:shd w:val="clear" w:color="auto" w:fill="2E74B5" w:themeFill="accent1" w:themeFillShade="BF"/>
          </w:tcPr>
          <w:p w14:paraId="5800442C" w14:textId="2CF46F99" w:rsidR="00FF77B3" w:rsidRPr="00182DE1" w:rsidRDefault="00FF77B3" w:rsidP="00B07F71">
            <w:pPr>
              <w:spacing w:before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 w:rsidR="009D6718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1E30AD">
              <w:rPr>
                <w:rFonts w:ascii="Arial" w:hAnsi="Arial" w:cs="Arial"/>
                <w:b/>
                <w:i/>
                <w:color w:val="FFFFFF" w:themeColor="background1"/>
              </w:rPr>
              <w:t>QI 08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D15DD8" w:rsidRPr="00182DE1">
              <w:rPr>
                <w:rFonts w:ascii="Arial" w:hAnsi="Arial" w:cs="Arial"/>
                <w:b/>
                <w:i/>
                <w:color w:val="FFFFFF" w:themeColor="background1"/>
              </w:rPr>
              <w:br/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 xml:space="preserve">(Only 1 </w:t>
            </w:r>
            <w:r w:rsidR="000D444E"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action requ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ired)</w:t>
            </w:r>
          </w:p>
        </w:tc>
        <w:tc>
          <w:tcPr>
            <w:tcW w:w="8365" w:type="dxa"/>
          </w:tcPr>
          <w:p w14:paraId="1D443C14" w14:textId="6CC58C18" w:rsidR="00845FC9" w:rsidRPr="00BB4483" w:rsidRDefault="00FF77B3" w:rsidP="00B07F71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Action</w:t>
            </w:r>
            <w:r w:rsidR="00845FC9" w:rsidRPr="00BB4483">
              <w:rPr>
                <w:rFonts w:ascii="Arial" w:hAnsi="Arial" w:cs="Arial"/>
                <w:b/>
                <w:i/>
              </w:rPr>
              <w:t>:</w:t>
            </w:r>
            <w:r w:rsidR="00845FC9" w:rsidRPr="00BB4483">
              <w:rPr>
                <w:rFonts w:ascii="Arial" w:hAnsi="Arial" w:cs="Arial"/>
                <w:b/>
              </w:rPr>
              <w:t xml:space="preserve"> Pop</w:t>
            </w:r>
            <w:r w:rsidR="00ED456A" w:rsidRPr="00BB4483">
              <w:rPr>
                <w:rFonts w:ascii="Arial" w:hAnsi="Arial" w:cs="Arial"/>
                <w:b/>
              </w:rPr>
              <w:t>-</w:t>
            </w:r>
            <w:r w:rsidR="00845FC9" w:rsidRPr="00BB4483">
              <w:rPr>
                <w:rFonts w:ascii="Arial" w:hAnsi="Arial" w:cs="Arial"/>
                <w:b/>
              </w:rPr>
              <w:t>up reminders were added to our EMR for patients due/overdue screening</w:t>
            </w:r>
          </w:p>
          <w:p w14:paraId="11827F83" w14:textId="40382AC2" w:rsidR="009D6718" w:rsidRPr="00BB4483" w:rsidRDefault="00FF77B3" w:rsidP="00B07F71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Date Action Initiated</w:t>
            </w:r>
            <w:r w:rsidR="00845FC9" w:rsidRPr="00BB4483">
              <w:rPr>
                <w:rFonts w:ascii="Arial" w:hAnsi="Arial" w:cs="Arial"/>
                <w:b/>
              </w:rPr>
              <w:t>: 7/1/1</w:t>
            </w:r>
            <w:r w:rsidR="001E30AD">
              <w:rPr>
                <w:rFonts w:ascii="Arial" w:hAnsi="Arial" w:cs="Arial"/>
                <w:b/>
              </w:rPr>
              <w:t>6</w:t>
            </w:r>
          </w:p>
          <w:p w14:paraId="0CA8F18E" w14:textId="0CC16983" w:rsidR="00FF77B3" w:rsidRPr="00BB4483" w:rsidRDefault="00FF77B3" w:rsidP="00CF406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Additional Actions:</w:t>
            </w:r>
            <w:r w:rsidR="00845FC9" w:rsidRPr="00BB4483">
              <w:rPr>
                <w:rFonts w:ascii="Arial" w:hAnsi="Arial" w:cs="Arial"/>
                <w:b/>
              </w:rPr>
              <w:t xml:space="preserve"> Provider quality compensation metric put in place to incentivize providers to ensure appropriate health screening</w:t>
            </w:r>
            <w:r w:rsidR="004D2B90" w:rsidRPr="00BB4483">
              <w:rPr>
                <w:rFonts w:ascii="Arial" w:hAnsi="Arial" w:cs="Arial"/>
                <w:b/>
              </w:rPr>
              <w:t>.</w:t>
            </w:r>
          </w:p>
        </w:tc>
      </w:tr>
      <w:tr w:rsidR="00FF77B3" w:rsidRPr="00D15DD8" w14:paraId="022E2DC6" w14:textId="77777777" w:rsidTr="00B0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7BE817B9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690" w:type="dxa"/>
            <w:shd w:val="clear" w:color="auto" w:fill="2E74B5" w:themeFill="accent1" w:themeFillShade="BF"/>
          </w:tcPr>
          <w:p w14:paraId="11E302E1" w14:textId="6A941C0D" w:rsidR="00FF77B3" w:rsidRPr="00182DE1" w:rsidRDefault="00FF77B3" w:rsidP="00B07F71">
            <w:pPr>
              <w:spacing w:before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 w:rsidR="009D6718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Remeasure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erformance </w:t>
            </w:r>
            <w:r w:rsidR="001E30AD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1E30AD">
              <w:rPr>
                <w:rFonts w:ascii="Arial" w:hAnsi="Arial" w:cs="Arial"/>
                <w:b/>
                <w:i/>
                <w:color w:val="FFFFFF" w:themeColor="background1"/>
              </w:rPr>
              <w:t>QI 12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365" w:type="dxa"/>
          </w:tcPr>
          <w:p w14:paraId="65C0A9DE" w14:textId="6CABBEED" w:rsidR="00B07F71" w:rsidRPr="00BB4483" w:rsidRDefault="00FF77B3" w:rsidP="00B07F71">
            <w:pPr>
              <w:tabs>
                <w:tab w:val="left" w:pos="2577"/>
                <w:tab w:val="left" w:pos="5468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 xml:space="preserve">Start </w:t>
            </w:r>
            <w:r w:rsidR="00845FC9" w:rsidRPr="00BB4483">
              <w:rPr>
                <w:rFonts w:ascii="Arial" w:hAnsi="Arial" w:cs="Arial"/>
                <w:b/>
                <w:i/>
              </w:rPr>
              <w:t>Date:</w:t>
            </w:r>
            <w:r w:rsidR="00845FC9" w:rsidRPr="00BB4483">
              <w:rPr>
                <w:rFonts w:ascii="Arial" w:hAnsi="Arial" w:cs="Arial"/>
                <w:b/>
              </w:rPr>
              <w:t xml:space="preserve"> 5/1/</w:t>
            </w:r>
            <w:r w:rsidR="00316695" w:rsidRPr="00BB4483">
              <w:rPr>
                <w:rFonts w:ascii="Arial" w:hAnsi="Arial" w:cs="Arial"/>
                <w:b/>
              </w:rPr>
              <w:t>1</w:t>
            </w:r>
            <w:r w:rsidR="001E30AD">
              <w:rPr>
                <w:rFonts w:ascii="Arial" w:hAnsi="Arial" w:cs="Arial"/>
                <w:b/>
              </w:rPr>
              <w:t>7</w:t>
            </w:r>
            <w:r w:rsidR="00316695" w:rsidRPr="00BB4483">
              <w:rPr>
                <w:rFonts w:ascii="Arial" w:hAnsi="Arial" w:cs="Arial"/>
                <w:b/>
              </w:rPr>
              <w:tab/>
            </w:r>
            <w:r w:rsidR="00845FC9" w:rsidRPr="00BB4483">
              <w:rPr>
                <w:rFonts w:ascii="Arial" w:hAnsi="Arial" w:cs="Arial"/>
                <w:b/>
                <w:i/>
              </w:rPr>
              <w:t>End Date:</w:t>
            </w:r>
            <w:r w:rsidR="00845FC9" w:rsidRPr="00BB4483">
              <w:rPr>
                <w:rFonts w:ascii="Arial" w:hAnsi="Arial" w:cs="Arial"/>
                <w:b/>
              </w:rPr>
              <w:t xml:space="preserve"> 5/30/</w:t>
            </w:r>
            <w:r w:rsidR="00316695" w:rsidRPr="00BB4483">
              <w:rPr>
                <w:rFonts w:ascii="Arial" w:hAnsi="Arial" w:cs="Arial"/>
                <w:b/>
              </w:rPr>
              <w:t>1</w:t>
            </w:r>
            <w:r w:rsidR="001E30AD">
              <w:rPr>
                <w:rFonts w:ascii="Arial" w:hAnsi="Arial" w:cs="Arial"/>
                <w:b/>
              </w:rPr>
              <w:t>7</w:t>
            </w:r>
          </w:p>
          <w:p w14:paraId="4CF23027" w14:textId="74E5C9E0" w:rsidR="00E77D85" w:rsidRPr="00BB4483" w:rsidRDefault="00F21EB4" w:rsidP="00BB4483">
            <w:pPr>
              <w:tabs>
                <w:tab w:val="left" w:pos="2577"/>
                <w:tab w:val="left" w:pos="5468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483">
              <w:rPr>
                <w:rFonts w:ascii="Arial" w:hAnsi="Arial" w:cs="Arial"/>
                <w:b/>
                <w:i/>
              </w:rPr>
              <w:t xml:space="preserve">Performance </w:t>
            </w:r>
            <w:r w:rsidR="00BB4483" w:rsidRPr="00BB4483">
              <w:rPr>
                <w:rFonts w:ascii="Arial" w:hAnsi="Arial" w:cs="Arial"/>
                <w:b/>
                <w:i/>
              </w:rPr>
              <w:t>Re</w:t>
            </w:r>
            <w:r w:rsidR="002B6D75">
              <w:rPr>
                <w:rFonts w:ascii="Arial" w:hAnsi="Arial" w:cs="Arial"/>
                <w:b/>
                <w:i/>
              </w:rPr>
              <w:t>m</w:t>
            </w:r>
            <w:r w:rsidRPr="00BB4483">
              <w:rPr>
                <w:rFonts w:ascii="Arial" w:hAnsi="Arial" w:cs="Arial"/>
                <w:b/>
                <w:i/>
              </w:rPr>
              <w:t xml:space="preserve">easurement </w:t>
            </w:r>
            <w:r w:rsidR="00FF77B3" w:rsidRPr="00BB4483">
              <w:rPr>
                <w:rFonts w:ascii="Arial" w:hAnsi="Arial" w:cs="Arial"/>
                <w:b/>
                <w:i/>
              </w:rPr>
              <w:t>(% or #)</w:t>
            </w:r>
            <w:r w:rsidR="00845FC9" w:rsidRPr="00BB4483">
              <w:rPr>
                <w:rFonts w:ascii="Arial" w:hAnsi="Arial" w:cs="Arial"/>
                <w:b/>
                <w:i/>
              </w:rPr>
              <w:t>:</w:t>
            </w:r>
            <w:r w:rsidR="00845FC9" w:rsidRPr="00BB4483">
              <w:rPr>
                <w:rFonts w:ascii="Arial" w:hAnsi="Arial" w:cs="Arial"/>
                <w:b/>
              </w:rPr>
              <w:t xml:space="preserve"> </w:t>
            </w:r>
            <w:r w:rsidR="00ED42A3" w:rsidRPr="00BB4483">
              <w:rPr>
                <w:rFonts w:ascii="Arial" w:hAnsi="Arial" w:cs="Arial"/>
                <w:b/>
              </w:rPr>
              <w:t xml:space="preserve">380/550 = </w:t>
            </w:r>
            <w:r w:rsidR="00845FC9" w:rsidRPr="00BB4483">
              <w:rPr>
                <w:rFonts w:ascii="Arial" w:hAnsi="Arial" w:cs="Arial"/>
                <w:b/>
              </w:rPr>
              <w:t>69.</w:t>
            </w:r>
            <w:r w:rsidR="00ED456A" w:rsidRPr="00BB4483">
              <w:rPr>
                <w:rFonts w:ascii="Arial" w:hAnsi="Arial" w:cs="Arial"/>
                <w:b/>
              </w:rPr>
              <w:t>1</w:t>
            </w:r>
            <w:r w:rsidR="00845FC9" w:rsidRPr="00BB4483">
              <w:rPr>
                <w:rFonts w:ascii="Arial" w:hAnsi="Arial" w:cs="Arial"/>
                <w:b/>
              </w:rPr>
              <w:t>%</w:t>
            </w:r>
          </w:p>
        </w:tc>
      </w:tr>
      <w:tr w:rsidR="00FF77B3" w:rsidRPr="00D15DD8" w14:paraId="7D036D8E" w14:textId="77777777" w:rsidTr="00B0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409EC418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690" w:type="dxa"/>
            <w:shd w:val="clear" w:color="auto" w:fill="2E74B5" w:themeFill="accent1" w:themeFillShade="BF"/>
          </w:tcPr>
          <w:p w14:paraId="25D5AB48" w14:textId="43A30B7C" w:rsidR="00FF77B3" w:rsidRPr="00182DE1" w:rsidRDefault="00FF77B3" w:rsidP="00B07F71">
            <w:pPr>
              <w:spacing w:before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 w:rsidR="009D6718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Assess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a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ctions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;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d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escribe</w:t>
            </w:r>
            <w:r w:rsidR="00034E7D"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D15DD8" w:rsidRPr="00182DE1">
              <w:rPr>
                <w:rFonts w:ascii="Arial" w:hAnsi="Arial" w:cs="Arial"/>
                <w:b/>
                <w:color w:val="FFFFFF" w:themeColor="background1"/>
              </w:rPr>
              <w:t>i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mprovement</w:t>
            </w:r>
            <w:r w:rsidR="001258FE"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BE2AB6">
              <w:rPr>
                <w:rFonts w:ascii="Arial" w:hAnsi="Arial" w:cs="Arial"/>
                <w:b/>
                <w:i/>
                <w:color w:val="FFFFFF" w:themeColor="background1"/>
              </w:rPr>
              <w:t>(QI 12)</w:t>
            </w:r>
          </w:p>
        </w:tc>
        <w:tc>
          <w:tcPr>
            <w:tcW w:w="8365" w:type="dxa"/>
          </w:tcPr>
          <w:p w14:paraId="1118BC7B" w14:textId="238BBC8B" w:rsidR="00FF77B3" w:rsidRPr="00BB4483" w:rsidRDefault="00845FC9" w:rsidP="00B07F71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</w:rPr>
              <w:t xml:space="preserve">Since </w:t>
            </w:r>
            <w:r w:rsidR="00ED456A" w:rsidRPr="00BB4483">
              <w:rPr>
                <w:rFonts w:ascii="Arial" w:hAnsi="Arial" w:cs="Arial"/>
                <w:b/>
              </w:rPr>
              <w:t xml:space="preserve">July </w:t>
            </w:r>
            <w:r w:rsidRPr="00BB4483">
              <w:rPr>
                <w:rFonts w:ascii="Arial" w:hAnsi="Arial" w:cs="Arial"/>
                <w:b/>
              </w:rPr>
              <w:t>201</w:t>
            </w:r>
            <w:r w:rsidR="001E30AD">
              <w:rPr>
                <w:rFonts w:ascii="Arial" w:hAnsi="Arial" w:cs="Arial"/>
                <w:b/>
              </w:rPr>
              <w:t>6</w:t>
            </w:r>
            <w:r w:rsidRPr="00BB4483">
              <w:rPr>
                <w:rFonts w:ascii="Arial" w:hAnsi="Arial" w:cs="Arial"/>
                <w:b/>
              </w:rPr>
              <w:t xml:space="preserve">, there has been an increase of </w:t>
            </w:r>
            <w:r w:rsidR="00ED456A" w:rsidRPr="00BB4483">
              <w:rPr>
                <w:rFonts w:ascii="Arial" w:hAnsi="Arial" w:cs="Arial"/>
                <w:b/>
              </w:rPr>
              <w:t>37.1</w:t>
            </w:r>
            <w:r w:rsidR="00BE2AB6">
              <w:rPr>
                <w:rFonts w:ascii="Arial" w:hAnsi="Arial" w:cs="Arial"/>
                <w:b/>
              </w:rPr>
              <w:t xml:space="preserve"> percentage points</w:t>
            </w:r>
            <w:r w:rsidRPr="00BB4483">
              <w:rPr>
                <w:rFonts w:ascii="Arial" w:hAnsi="Arial" w:cs="Arial"/>
                <w:b/>
              </w:rPr>
              <w:t xml:space="preserve"> in patients receiving CRC screening due to incentivizing providers and use of clinical decision support of EMR to indicate when patients are due for screening.</w:t>
            </w:r>
          </w:p>
        </w:tc>
      </w:tr>
    </w:tbl>
    <w:p w14:paraId="078EED9B" w14:textId="77777777" w:rsidR="00316695" w:rsidRPr="00D15DD8" w:rsidRDefault="00316695" w:rsidP="00B07F71"/>
    <w:p w14:paraId="113E0118" w14:textId="77777777" w:rsidR="00316695" w:rsidRPr="00D15DD8" w:rsidRDefault="00316695" w:rsidP="00B07F71">
      <w:r w:rsidRPr="00D15DD8"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8635"/>
      </w:tblGrid>
      <w:tr w:rsidR="00C16778" w:rsidRPr="00D15DD8" w14:paraId="6A99D5FF" w14:textId="77777777" w:rsidTr="0003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3"/>
          </w:tcPr>
          <w:p w14:paraId="12BCA886" w14:textId="20E54B04" w:rsidR="00C16778" w:rsidRPr="00750F8C" w:rsidRDefault="00E62876" w:rsidP="00E62876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lastRenderedPageBreak/>
              <w:t xml:space="preserve">Example: </w:t>
            </w:r>
            <w:r w:rsidR="00FF77B3" w:rsidRPr="00E62876">
              <w:rPr>
                <w:rFonts w:ascii="Arial" w:hAnsi="Arial" w:cs="Arial"/>
                <w:sz w:val="28"/>
                <w:szCs w:val="28"/>
              </w:rPr>
              <w:t>Identify</w:t>
            </w:r>
            <w:r w:rsidR="00FF77B3" w:rsidRPr="00750F8C">
              <w:rPr>
                <w:rFonts w:ascii="Arial" w:hAnsi="Arial" w:cs="Arial"/>
                <w:sz w:val="28"/>
                <w:szCs w:val="28"/>
              </w:rPr>
              <w:t xml:space="preserve"> a Disparity in Care for a Vulnerable Population</w:t>
            </w:r>
          </w:p>
        </w:tc>
      </w:tr>
      <w:tr w:rsidR="00FF77B3" w:rsidRPr="00D15DD8" w14:paraId="629E71CF" w14:textId="77777777" w:rsidTr="00C5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</w:tcPr>
          <w:p w14:paraId="6EA1DAE7" w14:textId="0F907E39" w:rsidR="009D6718" w:rsidRDefault="00D15DD8" w:rsidP="00B07F71">
            <w:pPr>
              <w:spacing w:before="120" w:line="259" w:lineRule="auto"/>
              <w:rPr>
                <w:rFonts w:ascii="Arial" w:hAnsi="Arial" w:cs="Arial"/>
                <w:b w:val="0"/>
              </w:rPr>
            </w:pPr>
            <w:r w:rsidRPr="00182DE1">
              <w:rPr>
                <w:rFonts w:ascii="Arial" w:hAnsi="Arial" w:cs="Arial"/>
                <w:i/>
              </w:rPr>
              <w:t>V</w:t>
            </w:r>
            <w:r w:rsidR="00420D65" w:rsidRPr="00182DE1">
              <w:rPr>
                <w:rFonts w:ascii="Arial" w:hAnsi="Arial" w:cs="Arial"/>
                <w:i/>
              </w:rPr>
              <w:t>ulnerable</w:t>
            </w:r>
            <w:r w:rsidR="00420D65" w:rsidRPr="00182DE1">
              <w:rPr>
                <w:rFonts w:ascii="Arial" w:hAnsi="Arial" w:cs="Arial"/>
                <w:b w:val="0"/>
                <w:i/>
              </w:rPr>
              <w:t xml:space="preserve"> </w:t>
            </w:r>
            <w:r w:rsidR="00420D65" w:rsidRPr="00182DE1">
              <w:rPr>
                <w:rFonts w:ascii="Arial" w:hAnsi="Arial" w:cs="Arial"/>
                <w:i/>
              </w:rPr>
              <w:t>population:</w:t>
            </w:r>
            <w:r w:rsidR="00B07F71">
              <w:rPr>
                <w:rFonts w:ascii="Arial" w:hAnsi="Arial" w:cs="Arial"/>
                <w:i/>
              </w:rPr>
              <w:br/>
            </w:r>
            <w:r w:rsidR="00420D65" w:rsidRPr="00182DE1">
              <w:rPr>
                <w:rFonts w:ascii="Arial" w:hAnsi="Arial" w:cs="Arial"/>
              </w:rPr>
              <w:t xml:space="preserve">Uninsured </w:t>
            </w:r>
            <w:r w:rsidR="000D444E">
              <w:rPr>
                <w:rFonts w:ascii="Arial" w:hAnsi="Arial" w:cs="Arial"/>
              </w:rPr>
              <w:t>w</w:t>
            </w:r>
            <w:r w:rsidR="00420D65" w:rsidRPr="00182DE1">
              <w:rPr>
                <w:rFonts w:ascii="Arial" w:hAnsi="Arial" w:cs="Arial"/>
              </w:rPr>
              <w:t>omen</w:t>
            </w:r>
          </w:p>
          <w:p w14:paraId="34F76CBD" w14:textId="5EA55D05" w:rsidR="00FF77B3" w:rsidRPr="00182DE1" w:rsidRDefault="00420D65" w:rsidP="00B07F71">
            <w:pPr>
              <w:spacing w:before="120" w:line="259" w:lineRule="auto"/>
              <w:rPr>
                <w:rFonts w:ascii="Arial" w:hAnsi="Arial" w:cs="Arial"/>
              </w:rPr>
            </w:pPr>
            <w:r w:rsidRPr="00182DE1">
              <w:rPr>
                <w:rFonts w:ascii="Arial" w:hAnsi="Arial" w:cs="Arial"/>
                <w:i/>
              </w:rPr>
              <w:t xml:space="preserve">Disparity: </w:t>
            </w:r>
            <w:r w:rsidR="00B07F71">
              <w:rPr>
                <w:rFonts w:ascii="Arial" w:hAnsi="Arial" w:cs="Arial"/>
              </w:rPr>
              <w:br/>
            </w:r>
            <w:r w:rsidRPr="00182DE1">
              <w:rPr>
                <w:rFonts w:ascii="Arial" w:hAnsi="Arial" w:cs="Arial"/>
              </w:rPr>
              <w:t>Uninsured women receive fewer mammograms</w:t>
            </w:r>
          </w:p>
        </w:tc>
        <w:tc>
          <w:tcPr>
            <w:tcW w:w="3420" w:type="dxa"/>
            <w:shd w:val="clear" w:color="auto" w:fill="2E74B5" w:themeFill="accent1" w:themeFillShade="BF"/>
          </w:tcPr>
          <w:p w14:paraId="13136834" w14:textId="53F0C9B9" w:rsidR="00FF77B3" w:rsidRPr="00182DE1" w:rsidRDefault="00FF77B3" w:rsidP="00B07F71">
            <w:pPr>
              <w:spacing w:before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1. </w:t>
            </w:r>
            <w:r w:rsidR="00B07F71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Identify a disparity in care for a vulnerable population</w:t>
            </w:r>
          </w:p>
        </w:tc>
        <w:tc>
          <w:tcPr>
            <w:tcW w:w="8635" w:type="dxa"/>
          </w:tcPr>
          <w:p w14:paraId="6A9148B0" w14:textId="064FEDC5" w:rsidR="00FF77B3" w:rsidRPr="00BB4483" w:rsidRDefault="00420D65" w:rsidP="00E2126E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Describe a comparison of a vulnerable population against the general population in which the vulnerable population received care/service at a lowe</w:t>
            </w:r>
            <w:r w:rsidR="0008659A" w:rsidRPr="00BB4483">
              <w:rPr>
                <w:rFonts w:ascii="Arial" w:hAnsi="Arial" w:cs="Arial"/>
                <w:b/>
                <w:i/>
              </w:rPr>
              <w:t xml:space="preserve">r </w:t>
            </w:r>
            <w:r w:rsidR="00E2126E">
              <w:rPr>
                <w:rFonts w:ascii="Arial" w:hAnsi="Arial" w:cs="Arial"/>
                <w:b/>
                <w:i/>
              </w:rPr>
              <w:t>performance</w:t>
            </w:r>
            <w:r w:rsidR="00FF77B3" w:rsidRPr="00BB4483">
              <w:rPr>
                <w:rFonts w:ascii="Arial" w:hAnsi="Arial" w:cs="Arial"/>
                <w:b/>
                <w:i/>
              </w:rPr>
              <w:t>:</w:t>
            </w:r>
            <w:r w:rsidR="00FF77B3" w:rsidRPr="00BB4483">
              <w:rPr>
                <w:rFonts w:ascii="Arial" w:hAnsi="Arial" w:cs="Arial"/>
              </w:rPr>
              <w:t xml:space="preserve"> </w:t>
            </w:r>
            <w:r w:rsidR="00FF77B3" w:rsidRPr="00BB4483">
              <w:rPr>
                <w:rFonts w:ascii="Arial" w:hAnsi="Arial" w:cs="Arial"/>
                <w:b/>
              </w:rPr>
              <w:t>Uninsured patients receive fewer mammograms than insured patients</w:t>
            </w:r>
          </w:p>
        </w:tc>
      </w:tr>
      <w:tr w:rsidR="00FF77B3" w:rsidRPr="00D15DD8" w14:paraId="058D5EB3" w14:textId="77777777" w:rsidTr="00C5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73810549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shd w:val="clear" w:color="auto" w:fill="2E74B5" w:themeFill="accent1" w:themeFillShade="BF"/>
          </w:tcPr>
          <w:p w14:paraId="37B4C1B9" w14:textId="5A8D92DB" w:rsidR="00FF77B3" w:rsidRPr="00182DE1" w:rsidRDefault="00FF77B3" w:rsidP="00B07F71">
            <w:pPr>
              <w:spacing w:before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>2</w:t>
            </w:r>
            <w:r w:rsidR="00114B89" w:rsidRPr="00182DE1">
              <w:rPr>
                <w:rFonts w:ascii="Arial" w:hAnsi="Arial" w:cs="Arial"/>
                <w:b/>
                <w:color w:val="FFFFFF" w:themeColor="background1"/>
              </w:rPr>
              <w:t>./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3. </w:t>
            </w:r>
            <w:r w:rsidR="00B07F71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114B89" w:rsidRPr="00182DE1">
              <w:rPr>
                <w:rFonts w:ascii="Arial" w:hAnsi="Arial" w:cs="Arial"/>
                <w:b/>
                <w:color w:val="FFFFFF" w:themeColor="background1"/>
              </w:rPr>
              <w:t>Baseline performance measurement and numeric goal for improvement</w:t>
            </w:r>
            <w:r w:rsidR="00114B89" w:rsidRPr="00182DE1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F045E9">
              <w:rPr>
                <w:rFonts w:ascii="Arial" w:hAnsi="Arial" w:cs="Arial"/>
                <w:b/>
                <w:i/>
                <w:color w:val="FFFFFF" w:themeColor="background1"/>
              </w:rPr>
              <w:t>QI  05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635" w:type="dxa"/>
          </w:tcPr>
          <w:p w14:paraId="5257CF38" w14:textId="0DDF30A3" w:rsidR="009D6718" w:rsidRPr="00BB4483" w:rsidRDefault="00FF77B3" w:rsidP="00B07F71">
            <w:pPr>
              <w:tabs>
                <w:tab w:val="left" w:pos="4028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Baseline Start Date:</w:t>
            </w:r>
            <w:r w:rsidRPr="00BB4483">
              <w:rPr>
                <w:rFonts w:ascii="Arial" w:hAnsi="Arial" w:cs="Arial"/>
                <w:b/>
              </w:rPr>
              <w:t xml:space="preserve"> 07/201</w:t>
            </w:r>
            <w:r w:rsidR="005054B8">
              <w:rPr>
                <w:rFonts w:ascii="Arial" w:hAnsi="Arial" w:cs="Arial"/>
                <w:b/>
              </w:rPr>
              <w:t>6</w:t>
            </w:r>
            <w:r w:rsidR="00316695" w:rsidRPr="00BB4483">
              <w:rPr>
                <w:rFonts w:ascii="Arial" w:hAnsi="Arial" w:cs="Arial"/>
                <w:b/>
              </w:rPr>
              <w:tab/>
            </w:r>
            <w:r w:rsidRPr="00BB4483">
              <w:rPr>
                <w:rFonts w:ascii="Arial" w:hAnsi="Arial" w:cs="Arial"/>
                <w:b/>
                <w:i/>
              </w:rPr>
              <w:t>Baseline End Date:</w:t>
            </w:r>
            <w:r w:rsidRPr="00BB4483">
              <w:rPr>
                <w:rFonts w:ascii="Arial" w:hAnsi="Arial" w:cs="Arial"/>
                <w:b/>
              </w:rPr>
              <w:t xml:space="preserve"> 12/201</w:t>
            </w:r>
            <w:r w:rsidR="005054B8">
              <w:rPr>
                <w:rFonts w:ascii="Arial" w:hAnsi="Arial" w:cs="Arial"/>
                <w:b/>
              </w:rPr>
              <w:t>6</w:t>
            </w:r>
            <w:r w:rsidRPr="00BB4483">
              <w:rPr>
                <w:rFonts w:ascii="Arial" w:hAnsi="Arial" w:cs="Arial"/>
                <w:b/>
              </w:rPr>
              <w:t xml:space="preserve"> </w:t>
            </w:r>
          </w:p>
          <w:p w14:paraId="50FBCE2A" w14:textId="195DE04D" w:rsidR="00BB4483" w:rsidRPr="00BB4483" w:rsidRDefault="00FF77B3" w:rsidP="00FC662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 xml:space="preserve">Baseline Performance </w:t>
            </w:r>
            <w:r w:rsidR="00BB4483" w:rsidRPr="00BB4483">
              <w:rPr>
                <w:rFonts w:ascii="Arial" w:hAnsi="Arial" w:cs="Arial"/>
                <w:b/>
                <w:i/>
              </w:rPr>
              <w:t xml:space="preserve">Measurement </w:t>
            </w:r>
            <w:r w:rsidR="007C2A10" w:rsidRPr="00BB4483">
              <w:rPr>
                <w:rFonts w:ascii="Arial" w:hAnsi="Arial" w:cs="Arial"/>
                <w:b/>
                <w:i/>
              </w:rPr>
              <w:t>for Vulnerable Population</w:t>
            </w:r>
            <w:r w:rsidRPr="00BB4483">
              <w:rPr>
                <w:rFonts w:ascii="Arial" w:hAnsi="Arial" w:cs="Arial"/>
                <w:b/>
                <w:i/>
              </w:rPr>
              <w:t xml:space="preserve"> (% or #):</w:t>
            </w:r>
            <w:r w:rsidR="00ED456A" w:rsidRPr="00BB4483">
              <w:rPr>
                <w:rFonts w:ascii="Arial" w:hAnsi="Arial" w:cs="Arial"/>
                <w:b/>
              </w:rPr>
              <w:t xml:space="preserve"> </w:t>
            </w:r>
            <w:r w:rsidR="00BB4483" w:rsidRPr="00BB4483">
              <w:rPr>
                <w:rFonts w:ascii="Arial" w:hAnsi="Arial" w:cs="Arial"/>
                <w:b/>
              </w:rPr>
              <w:t xml:space="preserve">25/100 = </w:t>
            </w:r>
            <w:r w:rsidRPr="00BB4483">
              <w:rPr>
                <w:rFonts w:ascii="Arial" w:hAnsi="Arial" w:cs="Arial"/>
                <w:b/>
              </w:rPr>
              <w:t>25% of uninsured women receive mammograms</w:t>
            </w:r>
          </w:p>
          <w:p w14:paraId="534F0136" w14:textId="654B07F1" w:rsidR="00FC6623" w:rsidRPr="00BB4483" w:rsidRDefault="00FF77B3" w:rsidP="00FC662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Baseline Performance</w:t>
            </w:r>
            <w:r w:rsidR="00BB4483" w:rsidRPr="00BB4483">
              <w:rPr>
                <w:rFonts w:ascii="Arial" w:hAnsi="Arial" w:cs="Arial"/>
                <w:b/>
                <w:i/>
              </w:rPr>
              <w:t xml:space="preserve"> Measurement</w:t>
            </w:r>
            <w:r w:rsidRPr="00BB4483">
              <w:rPr>
                <w:rFonts w:ascii="Arial" w:hAnsi="Arial" w:cs="Arial"/>
                <w:b/>
                <w:i/>
              </w:rPr>
              <w:t xml:space="preserve"> </w:t>
            </w:r>
            <w:r w:rsidR="007C2A10" w:rsidRPr="00BB4483">
              <w:rPr>
                <w:rFonts w:ascii="Arial" w:hAnsi="Arial" w:cs="Arial"/>
                <w:b/>
                <w:i/>
              </w:rPr>
              <w:t xml:space="preserve">for General Population </w:t>
            </w:r>
            <w:r w:rsidRPr="00BB4483">
              <w:rPr>
                <w:rFonts w:ascii="Arial" w:hAnsi="Arial" w:cs="Arial"/>
                <w:b/>
                <w:i/>
              </w:rPr>
              <w:t>(% or #):</w:t>
            </w:r>
            <w:r w:rsidRPr="00BB4483">
              <w:rPr>
                <w:rFonts w:ascii="Arial" w:hAnsi="Arial" w:cs="Arial"/>
                <w:b/>
              </w:rPr>
              <w:t xml:space="preserve"> </w:t>
            </w:r>
            <w:r w:rsidR="00BB4483" w:rsidRPr="00BB4483">
              <w:rPr>
                <w:rFonts w:ascii="Arial" w:hAnsi="Arial" w:cs="Arial"/>
                <w:b/>
              </w:rPr>
              <w:t xml:space="preserve">600/1000 = </w:t>
            </w:r>
            <w:r w:rsidRPr="00BB4483">
              <w:rPr>
                <w:rFonts w:ascii="Arial" w:hAnsi="Arial" w:cs="Arial"/>
                <w:b/>
              </w:rPr>
              <w:t>60% of insured women receive mammograms</w:t>
            </w:r>
          </w:p>
          <w:p w14:paraId="2C20E8BD" w14:textId="5B25502B" w:rsidR="00FF77B3" w:rsidRPr="00BB4483" w:rsidRDefault="00FF77B3" w:rsidP="00BB448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Numeric Goal (% or #):</w:t>
            </w:r>
            <w:r w:rsidRPr="00BB4483">
              <w:rPr>
                <w:rFonts w:ascii="Arial" w:hAnsi="Arial" w:cs="Arial"/>
                <w:b/>
              </w:rPr>
              <w:t xml:space="preserve"> 50% of uninsured women receive mammograms</w:t>
            </w:r>
          </w:p>
        </w:tc>
      </w:tr>
      <w:tr w:rsidR="00FF77B3" w:rsidRPr="00D15DD8" w14:paraId="1533D1C2" w14:textId="77777777" w:rsidTr="00C5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1B76A9CF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shd w:val="clear" w:color="auto" w:fill="2E74B5" w:themeFill="accent1" w:themeFillShade="BF"/>
          </w:tcPr>
          <w:p w14:paraId="325D2731" w14:textId="46598560" w:rsidR="00FF77B3" w:rsidRPr="00182DE1" w:rsidRDefault="00FF77B3" w:rsidP="00B07F71">
            <w:pPr>
              <w:spacing w:before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 w:rsidR="00B07F71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114B89" w:rsidRPr="00182DE1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="00114B89" w:rsidRPr="00182DE1" w:rsidDel="00114B8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5054B8">
              <w:rPr>
                <w:rFonts w:ascii="Arial" w:hAnsi="Arial" w:cs="Arial"/>
                <w:b/>
                <w:i/>
                <w:color w:val="FFFFFF" w:themeColor="background1"/>
              </w:rPr>
              <w:t>QI 13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</w:t>
            </w:r>
            <w:r w:rsidR="000D444E"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 action req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uired)</w:t>
            </w:r>
          </w:p>
        </w:tc>
        <w:tc>
          <w:tcPr>
            <w:tcW w:w="8635" w:type="dxa"/>
          </w:tcPr>
          <w:p w14:paraId="50BC2BAA" w14:textId="1AA38F16" w:rsidR="009D6718" w:rsidRPr="00BB4483" w:rsidRDefault="00FF77B3" w:rsidP="00B07F71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BB4483">
              <w:rPr>
                <w:rFonts w:ascii="Arial" w:hAnsi="Arial" w:cs="Arial"/>
                <w:b/>
                <w:i/>
              </w:rPr>
              <w:t>Action:</w:t>
            </w:r>
            <w:r w:rsidRPr="00BB4483">
              <w:rPr>
                <w:rFonts w:ascii="Arial" w:hAnsi="Arial" w:cs="Arial"/>
                <w:b/>
              </w:rPr>
              <w:t xml:space="preserve"> Identified community resources for free or low-cost mammograms and shared with uninsured patients</w:t>
            </w:r>
          </w:p>
          <w:p w14:paraId="5DE3E8C8" w14:textId="4AD70897" w:rsidR="009D6718" w:rsidRPr="00BB4483" w:rsidRDefault="00FF77B3" w:rsidP="00B07F7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Date Action Initiated:</w:t>
            </w:r>
            <w:r w:rsidRPr="00BB4483">
              <w:rPr>
                <w:rFonts w:ascii="Arial" w:hAnsi="Arial" w:cs="Arial"/>
                <w:b/>
              </w:rPr>
              <w:t xml:space="preserve"> 1/201</w:t>
            </w:r>
            <w:r w:rsidR="005054B8">
              <w:rPr>
                <w:rFonts w:ascii="Arial" w:hAnsi="Arial" w:cs="Arial"/>
                <w:b/>
              </w:rPr>
              <w:t>7</w:t>
            </w:r>
          </w:p>
          <w:p w14:paraId="62ACAB48" w14:textId="28EAB901" w:rsidR="00FF77B3" w:rsidRPr="00BB4483" w:rsidRDefault="00FF77B3" w:rsidP="00CF406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Additional Actions:</w:t>
            </w:r>
            <w:r w:rsidR="00106B7E" w:rsidRPr="00BB4483">
              <w:rPr>
                <w:rFonts w:ascii="Arial" w:hAnsi="Arial" w:cs="Arial"/>
                <w:b/>
              </w:rPr>
              <w:t xml:space="preserve"> </w:t>
            </w:r>
            <w:r w:rsidR="00675128" w:rsidRPr="00BB4483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BB4483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BB4483">
              <w:rPr>
                <w:rFonts w:ascii="Arial" w:hAnsi="Arial" w:cs="Arial"/>
                <w:b/>
              </w:rPr>
            </w:r>
            <w:r w:rsidR="00675128" w:rsidRPr="00BB4483">
              <w:rPr>
                <w:rFonts w:ascii="Arial" w:hAnsi="Arial" w:cs="Arial"/>
                <w:b/>
              </w:rPr>
              <w:fldChar w:fldCharType="separate"/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404A4B" w:rsidRPr="00D15DD8" w14:paraId="0D4AE3A9" w14:textId="77777777" w:rsidTr="00C5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0002C8D6" w14:textId="77777777" w:rsidR="00404A4B" w:rsidRPr="00182DE1" w:rsidRDefault="00404A4B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shd w:val="clear" w:color="auto" w:fill="2E74B5" w:themeFill="accent1" w:themeFillShade="BF"/>
            <w:vAlign w:val="center"/>
          </w:tcPr>
          <w:p w14:paraId="69FA457C" w14:textId="25488FCC" w:rsidR="0075590B" w:rsidRPr="00182DE1" w:rsidRDefault="00404A4B" w:rsidP="00B07F71">
            <w:pPr>
              <w:spacing w:before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 w:rsidR="00B07F71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Remeasure Performance</w:t>
            </w:r>
            <w:r w:rsidR="0075590B"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F045E9">
              <w:rPr>
                <w:rFonts w:ascii="Arial" w:hAnsi="Arial" w:cs="Arial"/>
                <w:b/>
                <w:color w:val="FFFFFF" w:themeColor="background1"/>
              </w:rPr>
              <w:t>(QI 14)</w:t>
            </w:r>
          </w:p>
          <w:p w14:paraId="666DFA86" w14:textId="2CFE1628" w:rsidR="00404A4B" w:rsidRPr="00182DE1" w:rsidRDefault="00404A4B" w:rsidP="00B07F71">
            <w:pPr>
              <w:spacing w:before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8635" w:type="dxa"/>
            <w:shd w:val="clear" w:color="auto" w:fill="D9E2F3" w:themeFill="accent5" w:themeFillTint="33"/>
          </w:tcPr>
          <w:p w14:paraId="1B234DBB" w14:textId="77777777" w:rsidR="00404A4B" w:rsidRPr="00BB4483" w:rsidRDefault="00404A4B" w:rsidP="00B07F71">
            <w:pPr>
              <w:tabs>
                <w:tab w:val="left" w:pos="4028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  <w:i/>
              </w:rPr>
              <w:t>Start Date</w:t>
            </w:r>
            <w:r w:rsidRPr="00BB4483">
              <w:rPr>
                <w:rFonts w:ascii="Arial" w:hAnsi="Arial" w:cs="Arial"/>
                <w:b/>
              </w:rPr>
              <w:t xml:space="preserve">: </w:t>
            </w:r>
            <w:r w:rsidR="00675128" w:rsidRPr="00BB4483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BB4483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BB4483">
              <w:rPr>
                <w:rFonts w:ascii="Arial" w:hAnsi="Arial" w:cs="Arial"/>
                <w:b/>
              </w:rPr>
            </w:r>
            <w:r w:rsidR="00675128" w:rsidRPr="00BB4483">
              <w:rPr>
                <w:rFonts w:ascii="Arial" w:hAnsi="Arial" w:cs="Arial"/>
                <w:b/>
              </w:rPr>
              <w:fldChar w:fldCharType="separate"/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</w:rPr>
              <w:fldChar w:fldCharType="end"/>
            </w:r>
            <w:r w:rsidRPr="00BB4483">
              <w:rPr>
                <w:rFonts w:ascii="Arial" w:hAnsi="Arial" w:cs="Arial"/>
                <w:b/>
              </w:rPr>
              <w:tab/>
            </w:r>
            <w:r w:rsidRPr="00BB4483">
              <w:rPr>
                <w:rFonts w:ascii="Arial" w:hAnsi="Arial" w:cs="Arial"/>
                <w:b/>
                <w:i/>
              </w:rPr>
              <w:t>End Date:</w:t>
            </w:r>
            <w:r w:rsidRPr="00BB4483">
              <w:rPr>
                <w:rFonts w:ascii="Arial" w:hAnsi="Arial" w:cs="Arial"/>
                <w:b/>
              </w:rPr>
              <w:t xml:space="preserve"> </w:t>
            </w:r>
            <w:r w:rsidR="00675128" w:rsidRPr="00BB4483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BB4483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BB4483">
              <w:rPr>
                <w:rFonts w:ascii="Arial" w:hAnsi="Arial" w:cs="Arial"/>
                <w:b/>
              </w:rPr>
            </w:r>
            <w:r w:rsidR="00675128" w:rsidRPr="00BB4483">
              <w:rPr>
                <w:rFonts w:ascii="Arial" w:hAnsi="Arial" w:cs="Arial"/>
                <w:b/>
              </w:rPr>
              <w:fldChar w:fldCharType="separate"/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  <w:noProof/>
              </w:rPr>
              <w:t> </w:t>
            </w:r>
            <w:r w:rsidR="00675128" w:rsidRPr="00BB4483">
              <w:rPr>
                <w:rFonts w:ascii="Arial" w:hAnsi="Arial" w:cs="Arial"/>
                <w:b/>
              </w:rPr>
              <w:fldChar w:fldCharType="end"/>
            </w:r>
            <w:r w:rsidRPr="00BB4483">
              <w:rPr>
                <w:rFonts w:ascii="Arial" w:hAnsi="Arial" w:cs="Arial"/>
                <w:b/>
              </w:rPr>
              <w:t xml:space="preserve"> </w:t>
            </w:r>
          </w:p>
          <w:p w14:paraId="0290EFC4" w14:textId="09F429CC" w:rsidR="00E77D85" w:rsidRPr="00BB4483" w:rsidRDefault="00BB4483" w:rsidP="00BB4483">
            <w:pPr>
              <w:tabs>
                <w:tab w:val="left" w:pos="4028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483">
              <w:rPr>
                <w:rFonts w:ascii="Arial" w:hAnsi="Arial" w:cs="Arial"/>
                <w:b/>
                <w:i/>
              </w:rPr>
              <w:t>Performance Re</w:t>
            </w:r>
            <w:r w:rsidR="00C24D1E">
              <w:rPr>
                <w:rFonts w:ascii="Arial" w:hAnsi="Arial" w:cs="Arial"/>
                <w:b/>
                <w:i/>
              </w:rPr>
              <w:t>m</w:t>
            </w:r>
            <w:r w:rsidRPr="00BB4483">
              <w:rPr>
                <w:rFonts w:ascii="Arial" w:hAnsi="Arial" w:cs="Arial"/>
                <w:b/>
                <w:i/>
              </w:rPr>
              <w:t>easurement</w:t>
            </w:r>
            <w:r w:rsidR="00E93F7C" w:rsidRPr="00BB4483">
              <w:rPr>
                <w:rFonts w:ascii="Arial" w:hAnsi="Arial" w:cs="Arial"/>
                <w:b/>
                <w:i/>
              </w:rPr>
              <w:t xml:space="preserve"> (% or #):</w:t>
            </w:r>
            <w:r w:rsidR="00E93F7C" w:rsidRPr="00BB4483">
              <w:rPr>
                <w:rFonts w:ascii="Arial" w:hAnsi="Arial" w:cs="Arial"/>
                <w:b/>
              </w:rPr>
              <w:t xml:space="preserve"> </w:t>
            </w:r>
            <w:r w:rsidR="00E93F7C" w:rsidRPr="00BB4483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93F7C" w:rsidRPr="00BB4483">
              <w:rPr>
                <w:rFonts w:ascii="Arial" w:hAnsi="Arial" w:cs="Arial"/>
                <w:b/>
              </w:rPr>
              <w:instrText xml:space="preserve"> FORMTEXT </w:instrText>
            </w:r>
            <w:r w:rsidR="00E93F7C" w:rsidRPr="00BB4483">
              <w:rPr>
                <w:rFonts w:ascii="Arial" w:hAnsi="Arial" w:cs="Arial"/>
                <w:b/>
              </w:rPr>
            </w:r>
            <w:r w:rsidR="00E93F7C" w:rsidRPr="00BB4483">
              <w:rPr>
                <w:rFonts w:ascii="Arial" w:hAnsi="Arial" w:cs="Arial"/>
                <w:b/>
              </w:rPr>
              <w:fldChar w:fldCharType="separate"/>
            </w:r>
            <w:r w:rsidR="00E93F7C" w:rsidRPr="00BB4483">
              <w:rPr>
                <w:rFonts w:ascii="Arial" w:hAnsi="Arial" w:cs="Arial"/>
                <w:b/>
                <w:noProof/>
              </w:rPr>
              <w:t> </w:t>
            </w:r>
            <w:r w:rsidR="00E93F7C" w:rsidRPr="00BB4483">
              <w:rPr>
                <w:rFonts w:ascii="Arial" w:hAnsi="Arial" w:cs="Arial"/>
                <w:b/>
                <w:noProof/>
              </w:rPr>
              <w:t> </w:t>
            </w:r>
            <w:r w:rsidR="00E93F7C" w:rsidRPr="00BB4483">
              <w:rPr>
                <w:rFonts w:ascii="Arial" w:hAnsi="Arial" w:cs="Arial"/>
                <w:b/>
                <w:noProof/>
              </w:rPr>
              <w:t> </w:t>
            </w:r>
            <w:r w:rsidR="00E93F7C" w:rsidRPr="00BB4483">
              <w:rPr>
                <w:rFonts w:ascii="Arial" w:hAnsi="Arial" w:cs="Arial"/>
                <w:b/>
                <w:noProof/>
              </w:rPr>
              <w:t> </w:t>
            </w:r>
            <w:r w:rsidR="00E93F7C" w:rsidRPr="00BB4483">
              <w:rPr>
                <w:rFonts w:ascii="Arial" w:hAnsi="Arial" w:cs="Arial"/>
                <w:b/>
                <w:noProof/>
              </w:rPr>
              <w:t> </w:t>
            </w:r>
            <w:r w:rsidR="00E93F7C" w:rsidRPr="00BB4483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FF77B3" w:rsidRPr="00D15DD8" w14:paraId="77544BFE" w14:textId="77777777" w:rsidTr="00C5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0D0C7961" w14:textId="77777777" w:rsidR="00FF77B3" w:rsidRPr="00182DE1" w:rsidRDefault="00FF77B3" w:rsidP="00B07F71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shd w:val="clear" w:color="auto" w:fill="2E74B5" w:themeFill="accent1" w:themeFillShade="BF"/>
          </w:tcPr>
          <w:p w14:paraId="3EC17E2B" w14:textId="3D4B0711" w:rsidR="0075590B" w:rsidRPr="00182DE1" w:rsidRDefault="00FF77B3" w:rsidP="00B07F71">
            <w:pPr>
              <w:spacing w:before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 w:rsidR="00B07F71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Assess </w:t>
            </w:r>
            <w:r w:rsidR="005476C8" w:rsidRPr="00182DE1">
              <w:rPr>
                <w:rFonts w:ascii="Arial" w:hAnsi="Arial" w:cs="Arial"/>
                <w:b/>
                <w:color w:val="FFFFFF" w:themeColor="background1"/>
              </w:rPr>
              <w:t>actions; describe improvemen</w:t>
            </w:r>
            <w:r w:rsidR="0075590B" w:rsidRPr="00182DE1">
              <w:rPr>
                <w:rFonts w:ascii="Arial" w:hAnsi="Arial" w:cs="Arial"/>
                <w:b/>
                <w:color w:val="FFFFFF" w:themeColor="background1"/>
              </w:rPr>
              <w:t>t</w:t>
            </w:r>
            <w:r w:rsidR="001258FE"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="00316695"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BE2AB6">
              <w:rPr>
                <w:rFonts w:ascii="Arial" w:hAnsi="Arial" w:cs="Arial"/>
                <w:b/>
                <w:color w:val="FFFFFF" w:themeColor="background1"/>
              </w:rPr>
              <w:t>(QI 14)</w:t>
            </w:r>
          </w:p>
          <w:p w14:paraId="32994470" w14:textId="0701682C" w:rsidR="00FF77B3" w:rsidRPr="00182DE1" w:rsidRDefault="00FF77B3" w:rsidP="00B07F71">
            <w:pPr>
              <w:spacing w:before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8635" w:type="dxa"/>
          </w:tcPr>
          <w:p w14:paraId="3CE34ED6" w14:textId="52C2C33F" w:rsidR="00FF77B3" w:rsidRPr="00BB4483" w:rsidRDefault="00316695" w:rsidP="00B07F71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B4483">
              <w:rPr>
                <w:rFonts w:ascii="Arial" w:hAnsi="Arial" w:cs="Arial"/>
                <w:b/>
              </w:rPr>
              <w:t xml:space="preserve">During a </w:t>
            </w:r>
            <w:r w:rsidR="00B07F71" w:rsidRPr="00BB4483">
              <w:rPr>
                <w:rFonts w:ascii="Arial" w:hAnsi="Arial" w:cs="Arial"/>
                <w:b/>
              </w:rPr>
              <w:t>1</w:t>
            </w:r>
            <w:r w:rsidRPr="00BB4483">
              <w:rPr>
                <w:rFonts w:ascii="Arial" w:hAnsi="Arial" w:cs="Arial"/>
                <w:b/>
              </w:rPr>
              <w:t>-</w:t>
            </w:r>
            <w:r w:rsidR="00FF77B3" w:rsidRPr="00BB4483">
              <w:rPr>
                <w:rFonts w:ascii="Arial" w:hAnsi="Arial" w:cs="Arial"/>
                <w:b/>
              </w:rPr>
              <w:t>year measurement period from July</w:t>
            </w:r>
            <w:r w:rsidR="006407EC" w:rsidRPr="00BB4483">
              <w:rPr>
                <w:rFonts w:ascii="Arial" w:hAnsi="Arial" w:cs="Arial"/>
                <w:b/>
              </w:rPr>
              <w:t>–</w:t>
            </w:r>
            <w:r w:rsidR="00FF77B3" w:rsidRPr="00BB4483">
              <w:rPr>
                <w:rFonts w:ascii="Arial" w:hAnsi="Arial" w:cs="Arial"/>
                <w:b/>
              </w:rPr>
              <w:t>Dec 201</w:t>
            </w:r>
            <w:r w:rsidR="005054B8">
              <w:rPr>
                <w:rFonts w:ascii="Arial" w:hAnsi="Arial" w:cs="Arial"/>
                <w:b/>
              </w:rPr>
              <w:t>6</w:t>
            </w:r>
            <w:r w:rsidR="00FF77B3" w:rsidRPr="00BB4483">
              <w:rPr>
                <w:rFonts w:ascii="Arial" w:hAnsi="Arial" w:cs="Arial"/>
                <w:b/>
              </w:rPr>
              <w:t xml:space="preserve">, there was a </w:t>
            </w:r>
            <w:r w:rsidR="004D5F62" w:rsidRPr="00BB4483">
              <w:rPr>
                <w:rFonts w:ascii="Arial" w:hAnsi="Arial" w:cs="Arial"/>
                <w:b/>
              </w:rPr>
              <w:t>30-percentage</w:t>
            </w:r>
            <w:r w:rsidR="00FF77B3" w:rsidRPr="00BB4483">
              <w:rPr>
                <w:rFonts w:ascii="Arial" w:hAnsi="Arial" w:cs="Arial"/>
                <w:b/>
              </w:rPr>
              <w:t xml:space="preserve"> point difference in screening rates between insured and uninsured women. After compiling a list of community resources and sharing the information with our uninsured population, we saw a </w:t>
            </w:r>
            <w:r w:rsidR="004D5F62" w:rsidRPr="00BB4483">
              <w:rPr>
                <w:rFonts w:ascii="Arial" w:hAnsi="Arial" w:cs="Arial"/>
                <w:b/>
              </w:rPr>
              <w:t>15-percentage</w:t>
            </w:r>
            <w:r w:rsidR="00FF77B3" w:rsidRPr="00BB4483">
              <w:rPr>
                <w:rFonts w:ascii="Arial" w:hAnsi="Arial" w:cs="Arial"/>
                <w:b/>
              </w:rPr>
              <w:t xml:space="preserve"> point increase in the number of uninsured women receiving mammograms during the </w:t>
            </w:r>
            <w:r w:rsidR="00034E7D" w:rsidRPr="00BB4483">
              <w:rPr>
                <w:rFonts w:ascii="Arial" w:hAnsi="Arial" w:cs="Arial"/>
                <w:b/>
              </w:rPr>
              <w:t>remeasur</w:t>
            </w:r>
            <w:r w:rsidR="00FF77B3" w:rsidRPr="00BB4483">
              <w:rPr>
                <w:rFonts w:ascii="Arial" w:hAnsi="Arial" w:cs="Arial"/>
                <w:b/>
              </w:rPr>
              <w:t>ement period of Jan</w:t>
            </w:r>
            <w:r w:rsidR="00BD6E1D" w:rsidRPr="00BB4483">
              <w:rPr>
                <w:rFonts w:ascii="Arial" w:hAnsi="Arial" w:cs="Arial"/>
                <w:b/>
              </w:rPr>
              <w:t>–</w:t>
            </w:r>
            <w:r w:rsidR="00FF77B3" w:rsidRPr="00BB4483">
              <w:rPr>
                <w:rFonts w:ascii="Arial" w:hAnsi="Arial" w:cs="Arial"/>
                <w:b/>
              </w:rPr>
              <w:t>July 20</w:t>
            </w:r>
            <w:r w:rsidR="00106B7E" w:rsidRPr="00BB4483">
              <w:rPr>
                <w:rFonts w:ascii="Arial" w:hAnsi="Arial" w:cs="Arial"/>
                <w:b/>
              </w:rPr>
              <w:t>1</w:t>
            </w:r>
            <w:r w:rsidR="005054B8">
              <w:rPr>
                <w:rFonts w:ascii="Arial" w:hAnsi="Arial" w:cs="Arial"/>
                <w:b/>
              </w:rPr>
              <w:t>7</w:t>
            </w:r>
            <w:r w:rsidR="00FF77B3" w:rsidRPr="00BB4483">
              <w:rPr>
                <w:rFonts w:ascii="Arial" w:hAnsi="Arial" w:cs="Arial"/>
                <w:b/>
              </w:rPr>
              <w:t>.</w:t>
            </w:r>
          </w:p>
        </w:tc>
      </w:tr>
    </w:tbl>
    <w:p w14:paraId="7B26726B" w14:textId="77777777" w:rsidR="00E77D85" w:rsidRDefault="00E77D85" w:rsidP="00316695">
      <w:pPr>
        <w:tabs>
          <w:tab w:val="left" w:pos="11520"/>
        </w:tabs>
        <w:rPr>
          <w:rFonts w:ascii="Arial" w:hAnsi="Arial" w:cs="Arial"/>
          <w:b/>
          <w:i/>
        </w:rPr>
      </w:pPr>
    </w:p>
    <w:p w14:paraId="245D5F58" w14:textId="77777777" w:rsidR="00BB4483" w:rsidRDefault="00BB4483" w:rsidP="00316695">
      <w:pPr>
        <w:tabs>
          <w:tab w:val="left" w:pos="11520"/>
        </w:tabs>
        <w:rPr>
          <w:rFonts w:ascii="Arial" w:hAnsi="Arial" w:cs="Arial"/>
          <w:b/>
          <w:i/>
        </w:rPr>
      </w:pPr>
    </w:p>
    <w:p w14:paraId="74E96919" w14:textId="77777777" w:rsidR="00BB4483" w:rsidRDefault="00BB4483" w:rsidP="00316695">
      <w:pPr>
        <w:tabs>
          <w:tab w:val="left" w:pos="11520"/>
        </w:tabs>
        <w:rPr>
          <w:rFonts w:ascii="Arial" w:hAnsi="Arial" w:cs="Arial"/>
          <w:b/>
          <w:i/>
        </w:rPr>
      </w:pPr>
    </w:p>
    <w:p w14:paraId="72CD8ABD" w14:textId="371CB754" w:rsidR="00D438AC" w:rsidRPr="00182DE1" w:rsidRDefault="00586CEC" w:rsidP="00316695">
      <w:pPr>
        <w:tabs>
          <w:tab w:val="left" w:pos="11520"/>
        </w:tabs>
        <w:rPr>
          <w:rFonts w:ascii="Arial" w:hAnsi="Arial" w:cs="Arial"/>
          <w:b/>
        </w:rPr>
      </w:pPr>
      <w:r w:rsidRPr="000933C6">
        <w:rPr>
          <w:rFonts w:ascii="Arial" w:hAnsi="Arial" w:cs="Arial"/>
          <w:b/>
          <w:i/>
        </w:rPr>
        <w:lastRenderedPageBreak/>
        <w:t>Practice Name:</w:t>
      </w:r>
      <w:r w:rsidRPr="00182DE1">
        <w:rPr>
          <w:rFonts w:ascii="Arial" w:hAnsi="Arial" w:cs="Arial"/>
          <w:b/>
        </w:rPr>
        <w:t xml:space="preserve"> </w:t>
      </w:r>
      <w:r w:rsidR="00675128" w:rsidRPr="00182DE1">
        <w:rPr>
          <w:rFonts w:ascii="Arial" w:hAnsi="Arial" w:cs="Arial"/>
          <w:b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675128" w:rsidRPr="00182DE1">
        <w:rPr>
          <w:rFonts w:ascii="Arial" w:hAnsi="Arial" w:cs="Arial"/>
          <w:b/>
        </w:rPr>
        <w:instrText xml:space="preserve"> FORMTEXT </w:instrText>
      </w:r>
      <w:r w:rsidR="00675128" w:rsidRPr="00182DE1">
        <w:rPr>
          <w:rFonts w:ascii="Arial" w:hAnsi="Arial" w:cs="Arial"/>
          <w:b/>
        </w:rPr>
      </w:r>
      <w:r w:rsidR="00675128" w:rsidRPr="00182DE1">
        <w:rPr>
          <w:rFonts w:ascii="Arial" w:hAnsi="Arial" w:cs="Arial"/>
          <w:b/>
        </w:rPr>
        <w:fldChar w:fldCharType="separate"/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</w:rPr>
        <w:fldChar w:fldCharType="end"/>
      </w:r>
      <w:r w:rsidRPr="00182DE1">
        <w:rPr>
          <w:rFonts w:ascii="Arial" w:hAnsi="Arial" w:cs="Arial"/>
          <w:b/>
        </w:rPr>
        <w:tab/>
      </w:r>
      <w:r w:rsidRPr="000933C6">
        <w:rPr>
          <w:rFonts w:ascii="Arial" w:hAnsi="Arial" w:cs="Arial"/>
          <w:b/>
          <w:i/>
        </w:rPr>
        <w:t>Date Completed:</w:t>
      </w:r>
      <w:r w:rsidRPr="00182DE1">
        <w:rPr>
          <w:rFonts w:ascii="Arial" w:hAnsi="Arial" w:cs="Arial"/>
          <w:b/>
        </w:rPr>
        <w:t xml:space="preserve"> </w:t>
      </w:r>
      <w:r w:rsidR="00675128" w:rsidRPr="00182DE1">
        <w:rPr>
          <w:rFonts w:ascii="Arial" w:hAnsi="Arial" w:cs="Arial"/>
          <w:b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675128" w:rsidRPr="00182DE1">
        <w:rPr>
          <w:rFonts w:ascii="Arial" w:hAnsi="Arial" w:cs="Arial"/>
          <w:b/>
        </w:rPr>
        <w:instrText xml:space="preserve"> FORMTEXT </w:instrText>
      </w:r>
      <w:r w:rsidR="00675128" w:rsidRPr="00182DE1">
        <w:rPr>
          <w:rFonts w:ascii="Arial" w:hAnsi="Arial" w:cs="Arial"/>
          <w:b/>
        </w:rPr>
      </w:r>
      <w:r w:rsidR="00675128" w:rsidRPr="00182DE1">
        <w:rPr>
          <w:rFonts w:ascii="Arial" w:hAnsi="Arial" w:cs="Arial"/>
          <w:b/>
        </w:rPr>
        <w:fldChar w:fldCharType="separate"/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  <w:noProof/>
        </w:rPr>
        <w:t> </w:t>
      </w:r>
      <w:r w:rsidR="00675128" w:rsidRPr="00182DE1">
        <w:rPr>
          <w:rFonts w:ascii="Arial" w:hAnsi="Arial" w:cs="Arial"/>
          <w:b/>
        </w:rPr>
        <w:fldChar w:fldCharType="end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21"/>
        <w:gridCol w:w="3794"/>
        <w:gridCol w:w="8275"/>
      </w:tblGrid>
      <w:tr w:rsidR="00E4073A" w:rsidRPr="00182DE1" w14:paraId="6F3F0677" w14:textId="77777777" w:rsidTr="00E40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3"/>
          </w:tcPr>
          <w:p w14:paraId="525057A4" w14:textId="256F1F2D" w:rsidR="00E4073A" w:rsidRPr="00750F8C" w:rsidRDefault="0011719E" w:rsidP="00E4073A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Use ONE </w:t>
            </w:r>
            <w:r w:rsidR="00E4073A" w:rsidRPr="00750F8C">
              <w:rPr>
                <w:rFonts w:ascii="Arial" w:hAnsi="Arial" w:cs="Arial"/>
                <w:sz w:val="28"/>
                <w:szCs w:val="28"/>
              </w:rPr>
              <w:t xml:space="preserve">Access Measure Identified in </w:t>
            </w:r>
            <w:r w:rsidR="00BE2AB6">
              <w:rPr>
                <w:rFonts w:ascii="Arial" w:hAnsi="Arial" w:cs="Arial"/>
                <w:sz w:val="28"/>
                <w:szCs w:val="28"/>
              </w:rPr>
              <w:t>QI 0</w:t>
            </w:r>
            <w:r w:rsidR="00F045E9"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E4073A" w:rsidRPr="00182DE1" w14:paraId="2E3C887F" w14:textId="77777777" w:rsidTr="00C5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Merge w:val="restart"/>
            <w:shd w:val="clear" w:color="auto" w:fill="BDD6EE" w:themeFill="accent1" w:themeFillTint="66"/>
          </w:tcPr>
          <w:p w14:paraId="633766BA" w14:textId="2E6EF59F" w:rsidR="00E4073A" w:rsidRPr="00182DE1" w:rsidRDefault="00E4073A" w:rsidP="00CF4063">
            <w:pPr>
              <w:spacing w:before="120"/>
              <w:rPr>
                <w:rFonts w:ascii="Arial" w:hAnsi="Arial" w:cs="Arial"/>
              </w:rPr>
            </w:pPr>
            <w:r w:rsidRPr="000933C6">
              <w:rPr>
                <w:rFonts w:ascii="Arial" w:hAnsi="Arial" w:cs="Arial"/>
                <w:i/>
              </w:rPr>
              <w:t xml:space="preserve">Measure 1: </w:t>
            </w:r>
            <w:r w:rsidR="00CF4063">
              <w:rPr>
                <w:rFonts w:ascii="Arial" w:hAnsi="Arial" w:cs="Arial"/>
                <w:i/>
              </w:rPr>
              <w:br/>
            </w:r>
            <w:r w:rsidR="00675128" w:rsidRPr="00182DE1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</w:rPr>
            </w:r>
            <w:r w:rsidR="00675128" w:rsidRPr="00182DE1">
              <w:rPr>
                <w:rFonts w:ascii="Arial" w:hAnsi="Arial" w:cs="Arial"/>
              </w:rPr>
              <w:fldChar w:fldCharType="separate"/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</w:rPr>
              <w:fldChar w:fldCharType="end"/>
            </w:r>
          </w:p>
        </w:tc>
        <w:tc>
          <w:tcPr>
            <w:tcW w:w="3794" w:type="dxa"/>
            <w:shd w:val="clear" w:color="auto" w:fill="2E74B5" w:themeFill="accent1" w:themeFillShade="BF"/>
            <w:vAlign w:val="center"/>
          </w:tcPr>
          <w:p w14:paraId="5F6CD86B" w14:textId="141D11D3" w:rsidR="00E4073A" w:rsidRPr="00182DE1" w:rsidRDefault="00E4073A" w:rsidP="00C5411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1.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75590B" w:rsidRPr="00182DE1">
              <w:rPr>
                <w:rFonts w:ascii="Arial" w:hAnsi="Arial" w:cs="Arial"/>
                <w:b/>
                <w:color w:val="FFFFFF" w:themeColor="background1"/>
              </w:rPr>
              <w:t>Measure selected for improvement; reason for selection</w:t>
            </w:r>
            <w:r w:rsidR="0075590B" w:rsidRPr="00182DE1" w:rsidDel="0075590B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</w:p>
        </w:tc>
        <w:tc>
          <w:tcPr>
            <w:tcW w:w="8275" w:type="dxa"/>
          </w:tcPr>
          <w:p w14:paraId="6DB75B75" w14:textId="77777777" w:rsidR="00E4073A" w:rsidRPr="00182DE1" w:rsidRDefault="00E4073A" w:rsidP="00C5411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DE1">
              <w:rPr>
                <w:rFonts w:ascii="Arial" w:hAnsi="Arial" w:cs="Arial"/>
                <w:b/>
                <w:i/>
              </w:rPr>
              <w:t>Reason: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E4073A" w:rsidRPr="00182DE1" w14:paraId="7969AC4B" w14:textId="77777777" w:rsidTr="00C5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Merge/>
            <w:shd w:val="clear" w:color="auto" w:fill="BDD6EE" w:themeFill="accent1" w:themeFillTint="66"/>
          </w:tcPr>
          <w:p w14:paraId="634D46AD" w14:textId="77777777" w:rsidR="00E4073A" w:rsidRPr="00182DE1" w:rsidRDefault="00E4073A" w:rsidP="00E4073A">
            <w:pPr>
              <w:rPr>
                <w:rFonts w:ascii="Arial" w:hAnsi="Arial" w:cs="Arial"/>
              </w:rPr>
            </w:pPr>
          </w:p>
        </w:tc>
        <w:tc>
          <w:tcPr>
            <w:tcW w:w="3794" w:type="dxa"/>
            <w:shd w:val="clear" w:color="auto" w:fill="2E74B5" w:themeFill="accent1" w:themeFillShade="BF"/>
            <w:vAlign w:val="center"/>
          </w:tcPr>
          <w:p w14:paraId="269D532F" w14:textId="73B67FAD" w:rsidR="00E4073A" w:rsidRPr="00182DE1" w:rsidRDefault="0075590B" w:rsidP="00C54113">
            <w:pPr>
              <w:spacing w:before="120" w:after="120" w:line="259" w:lineRule="auto"/>
              <w:ind w:left="522" w:hanging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2./3.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Baseline performance measurement; numeric goal for improvement </w:t>
            </w:r>
            <w:r w:rsidR="007F2F14"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DD597B">
              <w:rPr>
                <w:rFonts w:ascii="Arial" w:hAnsi="Arial" w:cs="Arial"/>
                <w:b/>
                <w:i/>
                <w:color w:val="FFFFFF" w:themeColor="background1"/>
              </w:rPr>
              <w:t xml:space="preserve">QI </w:t>
            </w:r>
            <w:r w:rsidR="00BE2AB6">
              <w:rPr>
                <w:rFonts w:ascii="Arial" w:hAnsi="Arial" w:cs="Arial"/>
                <w:b/>
                <w:i/>
                <w:color w:val="FFFFFF" w:themeColor="background1"/>
              </w:rPr>
              <w:t>03</w:t>
            </w:r>
            <w:r w:rsidR="007F2F14"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0B661A33" w14:textId="73C34645" w:rsidR="009D6718" w:rsidRDefault="00E4073A" w:rsidP="00C54113">
            <w:pPr>
              <w:tabs>
                <w:tab w:val="left" w:pos="3314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>Baseline Start Date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tab/>
            </w:r>
            <w:r w:rsidRPr="00182DE1">
              <w:rPr>
                <w:rFonts w:ascii="Arial" w:hAnsi="Arial" w:cs="Arial"/>
                <w:b/>
                <w:i/>
              </w:rPr>
              <w:t>Baseline End Date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</w:p>
          <w:p w14:paraId="6BB2CAA9" w14:textId="4B0D780D" w:rsidR="00FC6623" w:rsidRDefault="00E4073A" w:rsidP="00FC662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 xml:space="preserve">Baseline Performance </w:t>
            </w:r>
            <w:r w:rsidR="00BB4483">
              <w:rPr>
                <w:rFonts w:ascii="Arial" w:hAnsi="Arial" w:cs="Arial"/>
                <w:b/>
                <w:i/>
              </w:rPr>
              <w:t>Measurement</w:t>
            </w:r>
            <w:r w:rsidR="00BB4483" w:rsidRPr="00182DE1">
              <w:rPr>
                <w:rFonts w:ascii="Arial" w:hAnsi="Arial" w:cs="Arial"/>
                <w:b/>
                <w:i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</w:rPr>
              <w:t>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29CB5ADD" w14:textId="3C0C1E28" w:rsidR="00E4073A" w:rsidRPr="00182DE1" w:rsidRDefault="00E4073A" w:rsidP="00BB448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>Numeric Goal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E4073A" w:rsidRPr="00182DE1" w14:paraId="33C48AD8" w14:textId="77777777" w:rsidTr="00C5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Merge/>
            <w:shd w:val="clear" w:color="auto" w:fill="BDD6EE" w:themeFill="accent1" w:themeFillTint="66"/>
          </w:tcPr>
          <w:p w14:paraId="6603BB8B" w14:textId="77777777" w:rsidR="00E4073A" w:rsidRPr="00182DE1" w:rsidRDefault="00E4073A" w:rsidP="00E4073A">
            <w:pPr>
              <w:rPr>
                <w:rFonts w:ascii="Arial" w:hAnsi="Arial" w:cs="Arial"/>
              </w:rPr>
            </w:pPr>
          </w:p>
        </w:tc>
        <w:tc>
          <w:tcPr>
            <w:tcW w:w="3794" w:type="dxa"/>
            <w:shd w:val="clear" w:color="auto" w:fill="2E74B5" w:themeFill="accent1" w:themeFillShade="BF"/>
            <w:vAlign w:val="center"/>
          </w:tcPr>
          <w:p w14:paraId="383EBEE7" w14:textId="7BBDA314" w:rsidR="00E4073A" w:rsidRPr="00182DE1" w:rsidRDefault="00E4073A" w:rsidP="00C5411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75590B" w:rsidRPr="00182DE1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="0075590B" w:rsidRPr="00182DE1">
              <w:rPr>
                <w:rFonts w:ascii="Arial" w:hAnsi="Arial" w:cs="Arial"/>
                <w:b/>
                <w:i/>
                <w:color w:val="FFFFFF" w:themeColor="background1"/>
              </w:rPr>
              <w:t xml:space="preserve"> (</w:t>
            </w:r>
            <w:r w:rsidR="00DD597B">
              <w:rPr>
                <w:rFonts w:ascii="Arial" w:hAnsi="Arial" w:cs="Arial"/>
                <w:b/>
                <w:i/>
                <w:color w:val="FFFFFF" w:themeColor="background1"/>
              </w:rPr>
              <w:t>QI 10</w:t>
            </w:r>
            <w:r w:rsidR="0075590B"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="0075590B" w:rsidRPr="00182DE1">
              <w:rPr>
                <w:rFonts w:ascii="Arial" w:hAnsi="Arial" w:cs="Arial"/>
                <w:b/>
                <w:color w:val="FFFFFF" w:themeColor="background1"/>
              </w:rPr>
              <w:br/>
            </w:r>
            <w:r w:rsidR="0075590B"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  <w:r w:rsidR="007F2F14" w:rsidRPr="00182DE1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275" w:type="dxa"/>
          </w:tcPr>
          <w:p w14:paraId="31367607" w14:textId="43C72A21" w:rsidR="009D6718" w:rsidRDefault="00E4073A" w:rsidP="00C5411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182DE1">
              <w:rPr>
                <w:rFonts w:ascii="Arial" w:hAnsi="Arial" w:cs="Arial"/>
                <w:b/>
                <w:i/>
              </w:rPr>
              <w:t>Action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115AB746" w14:textId="2BF8CF47" w:rsidR="009D6718" w:rsidRDefault="00E4073A" w:rsidP="00C5411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>Date Action Initiated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6447DBB5" w14:textId="0334A6E5" w:rsidR="00E4073A" w:rsidRPr="00CF4063" w:rsidRDefault="00E4073A" w:rsidP="00CF406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</w:rPr>
            </w:pPr>
            <w:r w:rsidRPr="00182DE1">
              <w:rPr>
                <w:rFonts w:ascii="Arial" w:hAnsi="Arial" w:cs="Arial"/>
                <w:b/>
                <w:i/>
              </w:rPr>
              <w:t>Additional Actions</w:t>
            </w:r>
            <w:r w:rsidRPr="00182DE1">
              <w:rPr>
                <w:rFonts w:ascii="Arial" w:hAnsi="Arial" w:cs="Arial"/>
                <w:b/>
              </w:rPr>
              <w:t>:</w:t>
            </w:r>
            <w:r w:rsidR="00106B7E"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E4073A" w:rsidRPr="00182DE1" w14:paraId="09E9E0FF" w14:textId="77777777" w:rsidTr="00C54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Merge/>
            <w:shd w:val="clear" w:color="auto" w:fill="BDD6EE" w:themeFill="accent1" w:themeFillTint="66"/>
          </w:tcPr>
          <w:p w14:paraId="160F3D04" w14:textId="77777777" w:rsidR="00E4073A" w:rsidRPr="00182DE1" w:rsidRDefault="00E4073A" w:rsidP="00E4073A">
            <w:pPr>
              <w:rPr>
                <w:rFonts w:ascii="Arial" w:hAnsi="Arial" w:cs="Arial"/>
              </w:rPr>
            </w:pPr>
          </w:p>
        </w:tc>
        <w:tc>
          <w:tcPr>
            <w:tcW w:w="3794" w:type="dxa"/>
            <w:shd w:val="clear" w:color="auto" w:fill="2E74B5" w:themeFill="accent1" w:themeFillShade="BF"/>
            <w:vAlign w:val="center"/>
          </w:tcPr>
          <w:p w14:paraId="61A46CF0" w14:textId="15F35957" w:rsidR="00E4073A" w:rsidRPr="00182DE1" w:rsidRDefault="00E4073A" w:rsidP="00C5411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75590B" w:rsidRPr="00182DE1">
              <w:rPr>
                <w:rFonts w:ascii="Arial" w:hAnsi="Arial" w:cs="Arial"/>
                <w:b/>
                <w:color w:val="FFFFFF" w:themeColor="background1"/>
              </w:rPr>
              <w:t>Remeasure performance</w:t>
            </w:r>
          </w:p>
          <w:p w14:paraId="7BF40CA6" w14:textId="352637D1" w:rsidR="00404A4B" w:rsidRPr="00182DE1" w:rsidRDefault="00F564CB" w:rsidP="00C54113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Note: Continuing QI is encouraged, but is not required for </w:t>
            </w:r>
            <w:r w:rsidR="00DD597B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QI 10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.</w:t>
            </w:r>
            <w:r w:rsidRPr="00182DE1" w:rsidDel="00F564CB">
              <w:rPr>
                <w:rFonts w:ascii="Arial" w:hAnsi="Arial" w:cs="Arial"/>
                <w:i/>
                <w:color w:val="FFFFFF" w:themeColor="background1"/>
              </w:rPr>
              <w:t xml:space="preserve"> </w:t>
            </w:r>
          </w:p>
        </w:tc>
        <w:tc>
          <w:tcPr>
            <w:tcW w:w="8275" w:type="dxa"/>
            <w:shd w:val="clear" w:color="auto" w:fill="D9E2F3" w:themeFill="accent5" w:themeFillTint="33"/>
          </w:tcPr>
          <w:p w14:paraId="2F7B0438" w14:textId="77777777" w:rsidR="00E4073A" w:rsidRDefault="00404A4B" w:rsidP="00C54113">
            <w:pPr>
              <w:tabs>
                <w:tab w:val="left" w:pos="3312"/>
                <w:tab w:val="left" w:pos="6192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>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tab/>
            </w:r>
            <w:r w:rsidRPr="00182DE1">
              <w:rPr>
                <w:rFonts w:ascii="Arial" w:hAnsi="Arial" w:cs="Arial"/>
                <w:b/>
                <w:i/>
              </w:rPr>
              <w:t>End Date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5C9637DC" w14:textId="3D1E0DC9" w:rsidR="00FC6623" w:rsidRPr="00FC6623" w:rsidRDefault="00BB4483" w:rsidP="00BB4483">
            <w:pPr>
              <w:tabs>
                <w:tab w:val="left" w:pos="3312"/>
                <w:tab w:val="left" w:pos="6192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483">
              <w:rPr>
                <w:rFonts w:ascii="Arial" w:hAnsi="Arial" w:cs="Arial"/>
                <w:b/>
                <w:i/>
              </w:rPr>
              <w:t>Performance Re</w:t>
            </w:r>
            <w:r w:rsidR="00C24D1E">
              <w:rPr>
                <w:rFonts w:ascii="Arial" w:hAnsi="Arial" w:cs="Arial"/>
                <w:b/>
                <w:i/>
              </w:rPr>
              <w:t>m</w:t>
            </w:r>
            <w:r w:rsidRPr="00BB4483">
              <w:rPr>
                <w:rFonts w:ascii="Arial" w:hAnsi="Arial" w:cs="Arial"/>
                <w:b/>
                <w:i/>
              </w:rPr>
              <w:t>easurement</w:t>
            </w:r>
            <w:r w:rsidR="00E93F7C" w:rsidRPr="00BB4483">
              <w:rPr>
                <w:rFonts w:ascii="Arial" w:hAnsi="Arial" w:cs="Arial"/>
                <w:b/>
                <w:i/>
                <w:sz w:val="24"/>
              </w:rPr>
              <w:t xml:space="preserve"> (% or #):</w:t>
            </w:r>
            <w:r w:rsidR="00E93F7C" w:rsidRPr="00BB4483">
              <w:rPr>
                <w:rFonts w:ascii="Arial" w:hAnsi="Arial" w:cs="Arial"/>
                <w:b/>
                <w:sz w:val="24"/>
              </w:rPr>
              <w:t xml:space="preserve"> </w:t>
            </w:r>
            <w:r w:rsidR="00E93F7C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93F7C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E93F7C" w:rsidRPr="008F5E32">
              <w:rPr>
                <w:rFonts w:ascii="Arial" w:hAnsi="Arial" w:cs="Arial"/>
                <w:b/>
              </w:rPr>
            </w:r>
            <w:r w:rsidR="00E93F7C" w:rsidRPr="008F5E32">
              <w:rPr>
                <w:rFonts w:ascii="Arial" w:hAnsi="Arial" w:cs="Arial"/>
                <w:b/>
              </w:rPr>
              <w:fldChar w:fldCharType="separate"/>
            </w:r>
            <w:r w:rsidR="00E93F7C" w:rsidRPr="008F5E32">
              <w:rPr>
                <w:rFonts w:ascii="Arial" w:hAnsi="Arial" w:cs="Arial"/>
                <w:b/>
                <w:noProof/>
              </w:rPr>
              <w:t> </w:t>
            </w:r>
            <w:r w:rsidR="00E93F7C" w:rsidRPr="008F5E32">
              <w:rPr>
                <w:rFonts w:ascii="Arial" w:hAnsi="Arial" w:cs="Arial"/>
                <w:b/>
                <w:noProof/>
              </w:rPr>
              <w:t> </w:t>
            </w:r>
            <w:r w:rsidR="00E93F7C" w:rsidRPr="008F5E32">
              <w:rPr>
                <w:rFonts w:ascii="Arial" w:hAnsi="Arial" w:cs="Arial"/>
                <w:b/>
                <w:noProof/>
              </w:rPr>
              <w:t> </w:t>
            </w:r>
            <w:r w:rsidR="00E93F7C" w:rsidRPr="008F5E32">
              <w:rPr>
                <w:rFonts w:ascii="Arial" w:hAnsi="Arial" w:cs="Arial"/>
                <w:b/>
                <w:noProof/>
              </w:rPr>
              <w:t> </w:t>
            </w:r>
            <w:r w:rsidR="00E93F7C" w:rsidRPr="008F5E32">
              <w:rPr>
                <w:rFonts w:ascii="Arial" w:hAnsi="Arial" w:cs="Arial"/>
                <w:b/>
                <w:noProof/>
              </w:rPr>
              <w:t> </w:t>
            </w:r>
            <w:r w:rsidR="00E93F7C"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E4073A" w:rsidRPr="00182DE1" w14:paraId="36D8B42A" w14:textId="77777777" w:rsidTr="00C5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Merge/>
            <w:shd w:val="clear" w:color="auto" w:fill="BDD6EE" w:themeFill="accent1" w:themeFillTint="66"/>
          </w:tcPr>
          <w:p w14:paraId="6C694397" w14:textId="77777777" w:rsidR="00E4073A" w:rsidRPr="00182DE1" w:rsidRDefault="00E4073A" w:rsidP="00E4073A">
            <w:pPr>
              <w:rPr>
                <w:rFonts w:ascii="Arial" w:hAnsi="Arial" w:cs="Arial"/>
              </w:rPr>
            </w:pPr>
          </w:p>
        </w:tc>
        <w:tc>
          <w:tcPr>
            <w:tcW w:w="3794" w:type="dxa"/>
            <w:shd w:val="clear" w:color="auto" w:fill="2E74B5" w:themeFill="accent1" w:themeFillShade="BF"/>
            <w:vAlign w:val="center"/>
          </w:tcPr>
          <w:p w14:paraId="1D52F776" w14:textId="5FC6E004" w:rsidR="00404A4B" w:rsidRPr="00182DE1" w:rsidRDefault="00E4073A" w:rsidP="00C5411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 w:rsidR="00CF406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5476C8"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 w:rsidR="001258FE">
              <w:rPr>
                <w:rFonts w:ascii="Arial" w:hAnsi="Arial" w:cs="Arial"/>
                <w:b/>
                <w:color w:val="FFFFFF" w:themeColor="background1"/>
              </w:rPr>
              <w:t>.</w:t>
            </w:r>
          </w:p>
          <w:p w14:paraId="12EC2A3C" w14:textId="45039FA7" w:rsidR="00E4073A" w:rsidRPr="00182DE1" w:rsidRDefault="00F564CB" w:rsidP="00C5411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Note: Continuing QI is encouraged, but is not required for </w:t>
            </w:r>
            <w:r w:rsidR="00DD597B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QI 10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.</w:t>
            </w:r>
            <w:r w:rsidRPr="00182DE1" w:rsidDel="00F564CB">
              <w:rPr>
                <w:rFonts w:ascii="Arial" w:hAnsi="Arial" w:cs="Arial"/>
                <w:i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275" w:type="dxa"/>
          </w:tcPr>
          <w:p w14:paraId="091CF466" w14:textId="08F4577E" w:rsidR="00E4073A" w:rsidRPr="00182DE1" w:rsidRDefault="00675128" w:rsidP="00C54113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6035ABE7" w14:textId="77777777" w:rsidR="009D6718" w:rsidRDefault="009D6718" w:rsidP="00316695">
      <w:pPr>
        <w:tabs>
          <w:tab w:val="left" w:pos="11520"/>
        </w:tabs>
        <w:rPr>
          <w:rFonts w:ascii="Arial" w:hAnsi="Arial" w:cs="Arial"/>
          <w:b/>
        </w:rPr>
      </w:pPr>
    </w:p>
    <w:p w14:paraId="7869AFFE" w14:textId="71EA509C" w:rsidR="00C54113" w:rsidRDefault="00C541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8275"/>
      </w:tblGrid>
      <w:tr w:rsidR="00D56A9D" w:rsidRPr="00D15DD8" w14:paraId="6A1888DB" w14:textId="77777777" w:rsidTr="00CA2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3"/>
          </w:tcPr>
          <w:p w14:paraId="114A4A7E" w14:textId="03991CC2" w:rsidR="00D56A9D" w:rsidRPr="0011719E" w:rsidRDefault="00D56A9D" w:rsidP="0011719E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1719E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="007E5136">
              <w:rPr>
                <w:rFonts w:ascii="Arial" w:hAnsi="Arial" w:cs="Arial"/>
                <w:sz w:val="28"/>
                <w:szCs w:val="28"/>
              </w:rPr>
              <w:t xml:space="preserve">FIVE </w:t>
            </w:r>
            <w:r w:rsidRPr="0011719E">
              <w:rPr>
                <w:rFonts w:ascii="Arial" w:hAnsi="Arial" w:cs="Arial"/>
                <w:sz w:val="28"/>
                <w:szCs w:val="28"/>
              </w:rPr>
              <w:t xml:space="preserve">Measures Identified in </w:t>
            </w:r>
            <w:r w:rsidR="005054B8">
              <w:rPr>
                <w:rFonts w:ascii="Arial" w:hAnsi="Arial" w:cs="Arial"/>
                <w:sz w:val="28"/>
                <w:szCs w:val="28"/>
              </w:rPr>
              <w:t>QI 0</w:t>
            </w:r>
            <w:r w:rsidR="004D5F62">
              <w:rPr>
                <w:rFonts w:ascii="Arial" w:hAnsi="Arial" w:cs="Arial"/>
                <w:sz w:val="28"/>
                <w:szCs w:val="28"/>
              </w:rPr>
              <w:t>8</w:t>
            </w:r>
            <w:r w:rsidR="00DD597B">
              <w:rPr>
                <w:rFonts w:ascii="Arial" w:hAnsi="Arial" w:cs="Arial"/>
                <w:sz w:val="28"/>
                <w:szCs w:val="28"/>
              </w:rPr>
              <w:t>, QI 0</w:t>
            </w:r>
            <w:r w:rsidR="004D5F62">
              <w:rPr>
                <w:rFonts w:ascii="Arial" w:hAnsi="Arial" w:cs="Arial"/>
                <w:sz w:val="28"/>
                <w:szCs w:val="28"/>
              </w:rPr>
              <w:t>9</w:t>
            </w:r>
            <w:r w:rsidR="00DD59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E737E">
              <w:rPr>
                <w:rFonts w:ascii="Arial" w:hAnsi="Arial" w:cs="Arial"/>
                <w:sz w:val="28"/>
                <w:szCs w:val="28"/>
              </w:rPr>
              <w:t xml:space="preserve">and QI </w:t>
            </w:r>
            <w:r w:rsidR="004D5F62"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1F3D84" w:rsidRPr="00D15DD8" w14:paraId="50F4C644" w14:textId="77777777" w:rsidTr="00AD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</w:tcPr>
          <w:p w14:paraId="2677A26E" w14:textId="339CAD7F" w:rsidR="001F3D84" w:rsidRPr="00182DE1" w:rsidRDefault="001F3D84" w:rsidP="00C54113">
            <w:pPr>
              <w:spacing w:before="120"/>
              <w:rPr>
                <w:rFonts w:ascii="Arial" w:hAnsi="Arial" w:cs="Arial"/>
              </w:rPr>
            </w:pPr>
            <w:r w:rsidRPr="000933C6">
              <w:rPr>
                <w:rFonts w:ascii="Arial" w:hAnsi="Arial" w:cs="Arial"/>
                <w:i/>
              </w:rPr>
              <w:t xml:space="preserve">Measure 1: </w:t>
            </w:r>
            <w:r w:rsidR="00C54113">
              <w:rPr>
                <w:rFonts w:ascii="Arial" w:hAnsi="Arial" w:cs="Arial"/>
                <w:i/>
              </w:rPr>
              <w:br/>
            </w:r>
            <w:r w:rsidR="00675128" w:rsidRPr="00182DE1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</w:rPr>
            </w:r>
            <w:r w:rsidR="00675128" w:rsidRPr="00182DE1">
              <w:rPr>
                <w:rFonts w:ascii="Arial" w:hAnsi="Arial" w:cs="Arial"/>
              </w:rPr>
              <w:fldChar w:fldCharType="separate"/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  <w:noProof/>
              </w:rPr>
              <w:t> </w:t>
            </w:r>
            <w:r w:rsidR="00675128" w:rsidRPr="00182DE1">
              <w:rPr>
                <w:rFonts w:ascii="Arial" w:hAnsi="Arial" w:cs="Arial"/>
              </w:rPr>
              <w:fldChar w:fldCharType="end"/>
            </w: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569F2F80" w14:textId="7301501E" w:rsidR="001F3D84" w:rsidRPr="00182DE1" w:rsidRDefault="001F3D84" w:rsidP="00C5411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1. </w:t>
            </w:r>
            <w:r w:rsidR="00CF406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182DE1" w:rsidRPr="009C42B5">
              <w:rPr>
                <w:rFonts w:ascii="Arial" w:hAnsi="Arial" w:cs="Arial"/>
                <w:b/>
                <w:color w:val="FFFFFF" w:themeColor="background1"/>
              </w:rPr>
              <w:t>Measure selected for improvement; reason for selection</w:t>
            </w:r>
          </w:p>
        </w:tc>
        <w:tc>
          <w:tcPr>
            <w:tcW w:w="8275" w:type="dxa"/>
          </w:tcPr>
          <w:p w14:paraId="33EE1DAA" w14:textId="63430D26" w:rsidR="001F3D84" w:rsidRPr="00182DE1" w:rsidRDefault="001F3D84" w:rsidP="00C541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DE1">
              <w:rPr>
                <w:rFonts w:ascii="Arial" w:hAnsi="Arial" w:cs="Arial"/>
                <w:b/>
                <w:i/>
              </w:rPr>
              <w:t>Reason: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3D84" w:rsidRPr="00D15DD8" w14:paraId="4E3818E5" w14:textId="77777777" w:rsidTr="00AD2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596711CB" w14:textId="77777777" w:rsidR="001F3D84" w:rsidRPr="00182DE1" w:rsidRDefault="001F3D84" w:rsidP="001F3D84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62227295" w14:textId="1A573FAE" w:rsidR="001F3D84" w:rsidRPr="004D5F62" w:rsidRDefault="00AD21F7" w:rsidP="00AD21F7">
            <w:pPr>
              <w:spacing w:before="120" w:after="120" w:line="259" w:lineRule="auto"/>
              <w:ind w:left="504" w:right="-105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F045E9">
              <w:rPr>
                <w:rFonts w:ascii="Arial" w:hAnsi="Arial" w:cs="Arial"/>
                <w:b/>
                <w:color w:val="FFFFFF" w:themeColor="background1"/>
              </w:rPr>
              <w:t xml:space="preserve">2./3.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tab/>
              <w:t xml:space="preserve">Baseline performance measurement; numeric goal for improvement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F045E9">
              <w:rPr>
                <w:rFonts w:ascii="Arial" w:hAnsi="Arial" w:cs="Arial"/>
                <w:b/>
                <w:i/>
                <w:color w:val="FFFFFF" w:themeColor="background1"/>
              </w:rPr>
              <w:t>(From QI 01, QI 02 or QI 04)</w:t>
            </w:r>
          </w:p>
        </w:tc>
        <w:tc>
          <w:tcPr>
            <w:tcW w:w="8275" w:type="dxa"/>
          </w:tcPr>
          <w:p w14:paraId="49FACE08" w14:textId="683B30C4" w:rsidR="009D6718" w:rsidRDefault="001F3D84" w:rsidP="00C54113">
            <w:pPr>
              <w:tabs>
                <w:tab w:val="left" w:pos="4028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Baseline 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  <w:r w:rsidR="00C548D6" w:rsidRPr="00182DE1">
              <w:rPr>
                <w:rFonts w:ascii="Arial" w:hAnsi="Arial" w:cs="Arial"/>
                <w:b/>
              </w:rPr>
              <w:tab/>
            </w:r>
            <w:r w:rsidRPr="000933C6">
              <w:rPr>
                <w:rFonts w:ascii="Arial" w:hAnsi="Arial" w:cs="Arial"/>
                <w:b/>
                <w:i/>
              </w:rPr>
              <w:t xml:space="preserve">Baseline End Date: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</w:p>
          <w:p w14:paraId="35BED722" w14:textId="324CEDB4" w:rsidR="009D6718" w:rsidRDefault="001F3D84" w:rsidP="00C541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 xml:space="preserve">Baseline Performance </w:t>
            </w:r>
            <w:r w:rsidR="00BB4483"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7B5A31DE" w14:textId="5A173055" w:rsidR="001F3D84" w:rsidRPr="00182DE1" w:rsidRDefault="001F3D84" w:rsidP="00BB448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Numeric Goal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9B32D6" w:rsidRPr="00D15DD8" w14:paraId="4653FC72" w14:textId="77777777" w:rsidTr="00AD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591FDDC9" w14:textId="77777777" w:rsidR="009B32D6" w:rsidRPr="00182DE1" w:rsidRDefault="009B32D6" w:rsidP="009B32D6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368C44A2" w14:textId="62BEE874" w:rsidR="009B32D6" w:rsidRPr="00182DE1" w:rsidRDefault="009B32D6" w:rsidP="00C5411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182DE1"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="00182DE1"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5054B8">
              <w:rPr>
                <w:rFonts w:ascii="Arial" w:hAnsi="Arial" w:cs="Arial"/>
                <w:b/>
                <w:i/>
                <w:color w:val="FFFFFF" w:themeColor="background1"/>
              </w:rPr>
              <w:t>QI 08</w:t>
            </w:r>
            <w:r w:rsidR="00B73477">
              <w:rPr>
                <w:rFonts w:ascii="Arial" w:hAnsi="Arial" w:cs="Arial"/>
                <w:b/>
                <w:i/>
                <w:color w:val="FFFFFF" w:themeColor="background1"/>
              </w:rPr>
              <w:t>, QI 09,</w:t>
            </w:r>
            <w:r w:rsidR="004D5F62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="00AD21F7">
              <w:rPr>
                <w:rFonts w:ascii="Arial" w:hAnsi="Arial" w:cs="Arial"/>
                <w:b/>
                <w:i/>
                <w:color w:val="FFFFFF" w:themeColor="background1"/>
              </w:rPr>
              <w:t>or QI 11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(Only 1 </w:t>
            </w:r>
            <w:r w:rsidR="000D444E"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action re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quired)</w:t>
            </w:r>
          </w:p>
        </w:tc>
        <w:tc>
          <w:tcPr>
            <w:tcW w:w="8275" w:type="dxa"/>
          </w:tcPr>
          <w:p w14:paraId="754FFF1A" w14:textId="37A4AF39" w:rsidR="009D6718" w:rsidRDefault="009B32D6" w:rsidP="00C548D6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0933C6">
              <w:rPr>
                <w:rFonts w:ascii="Arial" w:hAnsi="Arial" w:cs="Arial"/>
                <w:b/>
                <w:i/>
              </w:rPr>
              <w:t>Action</w:t>
            </w:r>
            <w:r w:rsidRPr="00182DE1">
              <w:rPr>
                <w:rFonts w:ascii="Arial" w:hAnsi="Arial" w:cs="Arial"/>
                <w:b/>
              </w:rPr>
              <w:t>:</w:t>
            </w:r>
            <w:r w:rsidR="00034E7D"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18FA7ACA" w14:textId="21587E9E" w:rsidR="009D6718" w:rsidRDefault="009B32D6" w:rsidP="00C541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Date Action Initiated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73E22936" w14:textId="5AFE3961" w:rsidR="009B32D6" w:rsidRPr="00182DE1" w:rsidRDefault="009B32D6" w:rsidP="00CF406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Additional Actions:</w:t>
            </w:r>
            <w:r w:rsidR="00106B7E"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3D84" w:rsidRPr="00D15DD8" w14:paraId="6E529FB4" w14:textId="77777777" w:rsidTr="00AD2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1F0876C2" w14:textId="77777777" w:rsidR="001F3D84" w:rsidRPr="00182DE1" w:rsidRDefault="001F3D84" w:rsidP="001F3D84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22C0C60C" w14:textId="55B26C2B" w:rsidR="001F3D84" w:rsidRPr="00182DE1" w:rsidRDefault="001F3D84" w:rsidP="00C5411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316695" w:rsidRPr="00182DE1">
              <w:rPr>
                <w:rFonts w:ascii="Arial" w:hAnsi="Arial" w:cs="Arial"/>
                <w:b/>
                <w:color w:val="FFFFFF" w:themeColor="background1"/>
              </w:rPr>
              <w:t>Remeasure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182DE1"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erformance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AF0934">
              <w:rPr>
                <w:rFonts w:ascii="Arial" w:hAnsi="Arial" w:cs="Arial"/>
                <w:b/>
                <w:i/>
                <w:color w:val="FFFFFF" w:themeColor="background1"/>
              </w:rPr>
              <w:t>QI 12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18E84C95" w14:textId="77777777" w:rsidR="005476C8" w:rsidRDefault="001F3D84" w:rsidP="00C548D6">
            <w:pPr>
              <w:tabs>
                <w:tab w:val="left" w:pos="3325"/>
                <w:tab w:val="left" w:pos="6182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  <w:r w:rsidR="00C548D6" w:rsidRPr="00182DE1">
              <w:rPr>
                <w:rFonts w:ascii="Arial" w:hAnsi="Arial" w:cs="Arial"/>
                <w:b/>
              </w:rPr>
              <w:tab/>
            </w:r>
            <w:r w:rsidRPr="000933C6">
              <w:rPr>
                <w:rFonts w:ascii="Arial" w:hAnsi="Arial" w:cs="Arial"/>
                <w:b/>
                <w:i/>
              </w:rPr>
              <w:t>End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  <w:p w14:paraId="587A7E78" w14:textId="00ECA010" w:rsidR="00FC6623" w:rsidRPr="00FC6623" w:rsidRDefault="00BB4483" w:rsidP="00BB4483">
            <w:pPr>
              <w:tabs>
                <w:tab w:val="left" w:pos="3325"/>
                <w:tab w:val="left" w:pos="6182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Re-Measurement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</w:t>
            </w:r>
            <w:r w:rsidR="001F3D84" w:rsidRPr="000933C6">
              <w:rPr>
                <w:rFonts w:ascii="Arial" w:hAnsi="Arial" w:cs="Arial"/>
                <w:b/>
                <w:i/>
              </w:rPr>
              <w:t>(% or #):</w:t>
            </w:r>
            <w:r w:rsidR="001F3D84" w:rsidRPr="00182DE1">
              <w:rPr>
                <w:rFonts w:ascii="Arial" w:hAnsi="Arial" w:cs="Arial"/>
                <w:b/>
              </w:rPr>
              <w:t xml:space="preserve"> </w:t>
            </w:r>
            <w:r w:rsidR="00675128"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675128"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="00675128" w:rsidRPr="00182DE1">
              <w:rPr>
                <w:rFonts w:ascii="Arial" w:hAnsi="Arial" w:cs="Arial"/>
                <w:b/>
              </w:rPr>
            </w:r>
            <w:r w:rsidR="00675128" w:rsidRPr="00182DE1">
              <w:rPr>
                <w:rFonts w:ascii="Arial" w:hAnsi="Arial" w:cs="Arial"/>
                <w:b/>
              </w:rPr>
              <w:fldChar w:fldCharType="separate"/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  <w:noProof/>
              </w:rPr>
              <w:t> </w:t>
            </w:r>
            <w:r w:rsidR="00675128"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3D84" w:rsidRPr="00D15DD8" w14:paraId="63C81B1C" w14:textId="77777777" w:rsidTr="00AD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72C59B9F" w14:textId="77777777" w:rsidR="001F3D84" w:rsidRPr="00182DE1" w:rsidRDefault="001F3D84" w:rsidP="001F3D84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21F01DDF" w14:textId="6F58E034" w:rsidR="001F3D84" w:rsidRPr="00182DE1" w:rsidRDefault="001F3D84" w:rsidP="00C5411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 w:rsidR="00C54113">
              <w:rPr>
                <w:rFonts w:ascii="Arial" w:hAnsi="Arial" w:cs="Arial"/>
                <w:b/>
                <w:color w:val="FFFFFF" w:themeColor="background1"/>
              </w:rPr>
              <w:tab/>
            </w:r>
            <w:r w:rsidR="005476C8"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 w:rsidR="001258FE"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1258FE">
              <w:rPr>
                <w:rFonts w:ascii="Arial" w:hAnsi="Arial" w:cs="Arial"/>
                <w:b/>
                <w:color w:val="FFFFFF" w:themeColor="background1"/>
              </w:rPr>
              <w:t>(QI 12)</w:t>
            </w:r>
          </w:p>
        </w:tc>
        <w:tc>
          <w:tcPr>
            <w:tcW w:w="8275" w:type="dxa"/>
          </w:tcPr>
          <w:p w14:paraId="13B6B846" w14:textId="5DEFB534" w:rsidR="001F3D84" w:rsidRPr="00182DE1" w:rsidRDefault="00675128" w:rsidP="00C541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0EC4FE88" w14:textId="77777777" w:rsidR="00C548D6" w:rsidRPr="00D15DD8" w:rsidRDefault="00C548D6">
      <w:pPr>
        <w:rPr>
          <w:rFonts w:ascii="Arial" w:hAnsi="Arial" w:cs="Arial"/>
        </w:rPr>
      </w:pPr>
    </w:p>
    <w:p w14:paraId="36655676" w14:textId="0F6AE505" w:rsidR="00C548D6" w:rsidRDefault="00C548D6">
      <w:pPr>
        <w:rPr>
          <w:rFonts w:ascii="Arial" w:hAnsi="Arial" w:cs="Arial"/>
        </w:rPr>
      </w:pPr>
      <w:r w:rsidRPr="00D15DD8">
        <w:rPr>
          <w:rFonts w:ascii="Arial" w:hAnsi="Arial" w:cs="Arial"/>
        </w:rPr>
        <w:br w:type="page"/>
      </w:r>
    </w:p>
    <w:tbl>
      <w:tblPr>
        <w:tblStyle w:val="GridTable4-Accent511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8275"/>
      </w:tblGrid>
      <w:tr w:rsidR="00F045E9" w:rsidRPr="00F4575B" w14:paraId="1D6254A8" w14:textId="77777777" w:rsidTr="00B41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shd w:val="clear" w:color="auto" w:fill="D9E2F3" w:themeFill="accent5" w:themeFillTint="33"/>
          </w:tcPr>
          <w:p w14:paraId="5E2B10A8" w14:textId="005C87AD" w:rsidR="00F045E9" w:rsidRPr="004928D0" w:rsidRDefault="00F045E9" w:rsidP="00F045E9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 w:rsidRPr="00875B30">
              <w:rPr>
                <w:rFonts w:ascii="Arial" w:hAnsi="Arial" w:cs="Arial"/>
                <w:i/>
                <w:color w:val="auto"/>
              </w:rPr>
              <w:t xml:space="preserve">Measure 2: </w:t>
            </w:r>
            <w:r>
              <w:rPr>
                <w:rFonts w:ascii="Arial" w:hAnsi="Arial" w:cs="Arial"/>
                <w:i/>
                <w:color w:val="auto"/>
              </w:rPr>
              <w:br/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 w:rsidRPr="004928D0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4928D0">
              <w:rPr>
                <w:rFonts w:ascii="Arial" w:hAnsi="Arial" w:cs="Arial"/>
                <w:color w:val="000000" w:themeColor="text1"/>
              </w:rPr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end"/>
            </w:r>
            <w:bookmarkEnd w:id="1"/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352ADC91" w14:textId="66C2B272" w:rsidR="00F045E9" w:rsidRPr="00F045E9" w:rsidRDefault="00F045E9" w:rsidP="00F045E9">
            <w:pPr>
              <w:spacing w:before="120" w:after="120"/>
              <w:ind w:left="522" w:hanging="5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45E9">
              <w:rPr>
                <w:rFonts w:ascii="Arial" w:hAnsi="Arial" w:cs="Arial"/>
              </w:rPr>
              <w:t xml:space="preserve">1. </w:t>
            </w:r>
            <w:r w:rsidRPr="00F045E9">
              <w:rPr>
                <w:rFonts w:ascii="Arial" w:hAnsi="Arial" w:cs="Arial"/>
              </w:rPr>
              <w:tab/>
              <w:t>Measure selected for improvement; reason for selection</w:t>
            </w:r>
          </w:p>
        </w:tc>
        <w:tc>
          <w:tcPr>
            <w:tcW w:w="8275" w:type="dxa"/>
            <w:shd w:val="clear" w:color="auto" w:fill="FFFFFF" w:themeFill="background1"/>
          </w:tcPr>
          <w:p w14:paraId="485C70DB" w14:textId="77777777" w:rsidR="00F045E9" w:rsidRPr="00875B30" w:rsidRDefault="00F045E9" w:rsidP="00F045E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75B30">
              <w:rPr>
                <w:rFonts w:ascii="Arial" w:hAnsi="Arial" w:cs="Arial"/>
                <w:i/>
                <w:color w:val="auto"/>
              </w:rPr>
              <w:t>Reason:</w:t>
            </w:r>
            <w:r w:rsidRPr="00875B30">
              <w:rPr>
                <w:rFonts w:ascii="Arial" w:hAnsi="Arial" w:cs="Arial"/>
                <w:color w:val="auto"/>
              </w:rPr>
              <w:t xml:space="preserve"> 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Pr="00F57EDB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F57EDB">
              <w:rPr>
                <w:rFonts w:ascii="Arial" w:hAnsi="Arial" w:cs="Arial"/>
                <w:color w:val="000000" w:themeColor="text1"/>
              </w:rPr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end"/>
            </w:r>
            <w:bookmarkEnd w:id="2"/>
          </w:p>
        </w:tc>
      </w:tr>
      <w:tr w:rsidR="00F045E9" w:rsidRPr="00F4575B" w14:paraId="4FF01B16" w14:textId="77777777" w:rsidTr="00B41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6056755D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6FE163CC" w14:textId="3E5DC259" w:rsidR="00F045E9" w:rsidRPr="00F045E9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F045E9">
              <w:rPr>
                <w:rFonts w:ascii="Arial" w:hAnsi="Arial" w:cs="Arial"/>
                <w:b/>
                <w:color w:val="FFFFFF" w:themeColor="background1"/>
              </w:rPr>
              <w:t xml:space="preserve">2./3.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tab/>
              <w:t xml:space="preserve">Baseline performance measurement; numeric goal for improvement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F045E9">
              <w:rPr>
                <w:rFonts w:ascii="Arial" w:hAnsi="Arial" w:cs="Arial"/>
                <w:b/>
                <w:i/>
                <w:color w:val="FFFFFF" w:themeColor="background1"/>
              </w:rPr>
              <w:t>(From QI 01, QI 02 or QI 04)</w:t>
            </w:r>
          </w:p>
        </w:tc>
        <w:tc>
          <w:tcPr>
            <w:tcW w:w="8275" w:type="dxa"/>
          </w:tcPr>
          <w:p w14:paraId="34BE8258" w14:textId="77777777" w:rsidR="00F045E9" w:rsidRPr="00875B30" w:rsidRDefault="00F045E9" w:rsidP="00F045E9">
            <w:pPr>
              <w:tabs>
                <w:tab w:val="left" w:pos="394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Baseline 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Baseline 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0B9B3FEA" w14:textId="10C528CF" w:rsidR="00F045E9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Baseline </w:t>
            </w: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</w:t>
            </w:r>
            <w:r w:rsidRPr="00875B30">
              <w:rPr>
                <w:rFonts w:ascii="Arial" w:hAnsi="Arial" w:cs="Arial"/>
                <w:b/>
                <w:i/>
              </w:rPr>
              <w:t>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5DEFB498" w14:textId="6EA33F59" w:rsidR="00F045E9" w:rsidRPr="00875B30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Numeric Goal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F4575B" w14:paraId="7071DC6A" w14:textId="77777777" w:rsidTr="00B41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494BFC19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03133483" w14:textId="003F699E" w:rsidR="00F045E9" w:rsidRPr="00F4575B" w:rsidRDefault="00F045E9" w:rsidP="00F045E9">
            <w:pPr>
              <w:spacing w:before="120" w:after="120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08, QI 09 or QI 11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</w:p>
        </w:tc>
        <w:tc>
          <w:tcPr>
            <w:tcW w:w="8275" w:type="dxa"/>
          </w:tcPr>
          <w:p w14:paraId="12D22882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875B30">
              <w:rPr>
                <w:rFonts w:ascii="Arial" w:hAnsi="Arial" w:cs="Arial"/>
                <w:b/>
                <w:i/>
              </w:rPr>
              <w:t>Action: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2368CF6F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Date Action Initiated: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06EA9564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Additional Actions: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F4575B" w14:paraId="1F4C5E6B" w14:textId="77777777" w:rsidTr="00B41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5B21CC76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3AADB1BF" w14:textId="4593BFE3" w:rsidR="00F045E9" w:rsidRPr="00F4575B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Remeasure </w:t>
            </w:r>
            <w:r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erformance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12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3488AEED" w14:textId="77777777" w:rsidR="00F045E9" w:rsidRPr="00875B30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7AAB78F6" w14:textId="7C50CB3F" w:rsidR="00F045E9" w:rsidRPr="00FC6623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Remeasurement</w:t>
            </w:r>
            <w:r w:rsidRPr="00875B30">
              <w:rPr>
                <w:rFonts w:ascii="Arial" w:hAnsi="Arial" w:cs="Arial"/>
                <w:b/>
                <w:i/>
              </w:rPr>
              <w:t xml:space="preserve">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F4575B" w14:paraId="22C2B448" w14:textId="77777777" w:rsidTr="00B41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4FCEFBD2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529F9608" w14:textId="1C841AD7" w:rsidR="00F045E9" w:rsidRPr="00F4575B" w:rsidRDefault="00F045E9" w:rsidP="00F045E9">
            <w:pPr>
              <w:spacing w:before="120" w:after="120"/>
              <w:ind w:left="522" w:hanging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>(QI 12)</w:t>
            </w:r>
          </w:p>
        </w:tc>
        <w:tc>
          <w:tcPr>
            <w:tcW w:w="8275" w:type="dxa"/>
          </w:tcPr>
          <w:p w14:paraId="4F4B9C94" w14:textId="00E5B5A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</w:tbl>
    <w:p w14:paraId="11B38F31" w14:textId="0E2FD329" w:rsidR="007B71A1" w:rsidRDefault="007B71A1"/>
    <w:p w14:paraId="322338C0" w14:textId="77777777" w:rsidR="005F4DD0" w:rsidRDefault="007B71A1">
      <w:r>
        <w:br w:type="page"/>
      </w:r>
    </w:p>
    <w:tbl>
      <w:tblPr>
        <w:tblStyle w:val="GridTable4-Accent511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8275"/>
      </w:tblGrid>
      <w:tr w:rsidR="00F045E9" w:rsidRPr="00875B30" w14:paraId="4D222C68" w14:textId="77777777" w:rsidTr="005F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shd w:val="clear" w:color="auto" w:fill="D9E2F3" w:themeFill="accent5" w:themeFillTint="33"/>
          </w:tcPr>
          <w:p w14:paraId="0C44FE90" w14:textId="7BB02B2F" w:rsidR="00F045E9" w:rsidRPr="004928D0" w:rsidRDefault="00F045E9" w:rsidP="00F045E9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i/>
                <w:color w:val="auto"/>
              </w:rPr>
              <w:t>Measure 3</w:t>
            </w:r>
            <w:r w:rsidRPr="00875B30">
              <w:rPr>
                <w:rFonts w:ascii="Arial" w:hAnsi="Arial" w:cs="Arial"/>
                <w:i/>
                <w:color w:val="auto"/>
              </w:rPr>
              <w:t xml:space="preserve">: </w:t>
            </w:r>
            <w:r>
              <w:rPr>
                <w:rFonts w:ascii="Arial" w:hAnsi="Arial" w:cs="Arial"/>
                <w:i/>
                <w:color w:val="auto"/>
              </w:rPr>
              <w:br/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928D0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4928D0">
              <w:rPr>
                <w:rFonts w:ascii="Arial" w:hAnsi="Arial" w:cs="Arial"/>
                <w:color w:val="000000" w:themeColor="text1"/>
              </w:rPr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4DE68180" w14:textId="1538BEB6" w:rsidR="00F045E9" w:rsidRPr="00F045E9" w:rsidRDefault="00F045E9" w:rsidP="00F045E9">
            <w:pPr>
              <w:spacing w:before="120" w:after="120"/>
              <w:ind w:left="522" w:hanging="5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45E9">
              <w:rPr>
                <w:rFonts w:ascii="Arial" w:hAnsi="Arial" w:cs="Arial"/>
              </w:rPr>
              <w:t xml:space="preserve">1. </w:t>
            </w:r>
            <w:r w:rsidRPr="00F045E9">
              <w:rPr>
                <w:rFonts w:ascii="Arial" w:hAnsi="Arial" w:cs="Arial"/>
              </w:rPr>
              <w:tab/>
              <w:t>Measure selected for improvement; reason for selection</w:t>
            </w:r>
          </w:p>
        </w:tc>
        <w:tc>
          <w:tcPr>
            <w:tcW w:w="8275" w:type="dxa"/>
            <w:shd w:val="clear" w:color="auto" w:fill="FFFFFF" w:themeFill="background1"/>
          </w:tcPr>
          <w:p w14:paraId="1F02E544" w14:textId="77777777" w:rsidR="00F045E9" w:rsidRPr="00875B30" w:rsidRDefault="00F045E9" w:rsidP="00F045E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75B30">
              <w:rPr>
                <w:rFonts w:ascii="Arial" w:hAnsi="Arial" w:cs="Arial"/>
                <w:i/>
                <w:color w:val="auto"/>
              </w:rPr>
              <w:t>Reason:</w:t>
            </w:r>
            <w:r w:rsidRPr="00875B30">
              <w:rPr>
                <w:rFonts w:ascii="Arial" w:hAnsi="Arial" w:cs="Arial"/>
                <w:color w:val="auto"/>
              </w:rPr>
              <w:t xml:space="preserve"> 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F57EDB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F57EDB">
              <w:rPr>
                <w:rFonts w:ascii="Arial" w:hAnsi="Arial" w:cs="Arial"/>
                <w:color w:val="000000" w:themeColor="text1"/>
              </w:rPr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</w:tr>
      <w:tr w:rsidR="00F045E9" w:rsidRPr="00875B30" w14:paraId="1963299F" w14:textId="77777777" w:rsidTr="005F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330E6F4B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4BD05E19" w14:textId="6E09D946" w:rsidR="00F045E9" w:rsidRPr="00F045E9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F045E9">
              <w:rPr>
                <w:rFonts w:ascii="Arial" w:hAnsi="Arial" w:cs="Arial"/>
                <w:b/>
                <w:color w:val="FFFFFF" w:themeColor="background1"/>
              </w:rPr>
              <w:t xml:space="preserve">2./3.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tab/>
              <w:t xml:space="preserve">Baseline performance measurement; numeric goal for improvement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F045E9">
              <w:rPr>
                <w:rFonts w:ascii="Arial" w:hAnsi="Arial" w:cs="Arial"/>
                <w:b/>
                <w:i/>
                <w:color w:val="FFFFFF" w:themeColor="background1"/>
              </w:rPr>
              <w:t>(From QI 01, QI 02 or QI 04)</w:t>
            </w:r>
          </w:p>
        </w:tc>
        <w:tc>
          <w:tcPr>
            <w:tcW w:w="8275" w:type="dxa"/>
          </w:tcPr>
          <w:p w14:paraId="13B6B45C" w14:textId="77777777" w:rsidR="00F045E9" w:rsidRPr="00875B30" w:rsidRDefault="00F045E9" w:rsidP="00F045E9">
            <w:pPr>
              <w:tabs>
                <w:tab w:val="left" w:pos="394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Baseline 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Baseline 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6331E7A4" w14:textId="77777777" w:rsidR="00F045E9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Baseline </w:t>
            </w: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</w:t>
            </w:r>
            <w:r w:rsidRPr="00875B30">
              <w:rPr>
                <w:rFonts w:ascii="Arial" w:hAnsi="Arial" w:cs="Arial"/>
                <w:b/>
                <w:i/>
              </w:rPr>
              <w:t>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0C905D97" w14:textId="77777777" w:rsidR="00F045E9" w:rsidRPr="00875B30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Numeric Goal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875B30" w14:paraId="00CA0EE2" w14:textId="77777777" w:rsidTr="005F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0C408258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21D52BAF" w14:textId="61054274" w:rsidR="00F045E9" w:rsidRPr="00F4575B" w:rsidRDefault="00F045E9" w:rsidP="00F045E9">
            <w:pPr>
              <w:spacing w:before="120" w:after="120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08, QI 09 or QI 11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</w:p>
        </w:tc>
        <w:tc>
          <w:tcPr>
            <w:tcW w:w="8275" w:type="dxa"/>
          </w:tcPr>
          <w:p w14:paraId="09F99785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875B30">
              <w:rPr>
                <w:rFonts w:ascii="Arial" w:hAnsi="Arial" w:cs="Arial"/>
                <w:b/>
                <w:i/>
              </w:rPr>
              <w:t>Action: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47366C9C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Date Action Initiated: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0DF1655B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Additional Actions: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FC6623" w14:paraId="7D4670F0" w14:textId="77777777" w:rsidTr="005F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62A997C4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1F3025BB" w14:textId="7BCB5605" w:rsidR="00F045E9" w:rsidRPr="00F4575B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Remeasure </w:t>
            </w:r>
            <w:r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erformance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 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12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1524289D" w14:textId="77777777" w:rsidR="00F045E9" w:rsidRPr="00875B30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2736D2EC" w14:textId="77777777" w:rsidR="00F045E9" w:rsidRPr="00FC6623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Remeasurement</w:t>
            </w:r>
            <w:r w:rsidRPr="00875B30">
              <w:rPr>
                <w:rFonts w:ascii="Arial" w:hAnsi="Arial" w:cs="Arial"/>
                <w:b/>
                <w:i/>
              </w:rPr>
              <w:t xml:space="preserve">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875B30" w14:paraId="496B78CB" w14:textId="77777777" w:rsidTr="005F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126792CA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2A76FC91" w14:textId="68420BA3" w:rsidR="00F045E9" w:rsidRPr="00F4575B" w:rsidRDefault="00F045E9" w:rsidP="00F045E9">
            <w:pPr>
              <w:spacing w:before="120" w:after="120"/>
              <w:ind w:left="522" w:hanging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>(QI 12)</w:t>
            </w:r>
          </w:p>
        </w:tc>
        <w:tc>
          <w:tcPr>
            <w:tcW w:w="8275" w:type="dxa"/>
          </w:tcPr>
          <w:p w14:paraId="31C40E75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</w:tbl>
    <w:p w14:paraId="2C2C41E3" w14:textId="77777777" w:rsidR="005F4DD0" w:rsidRDefault="005F4DD0"/>
    <w:p w14:paraId="487360A8" w14:textId="77777777" w:rsidR="005F4DD0" w:rsidRDefault="005F4DD0">
      <w:r>
        <w:br w:type="page"/>
      </w:r>
    </w:p>
    <w:p w14:paraId="5BC4971F" w14:textId="38E8723D" w:rsidR="007B71A1" w:rsidRDefault="007B71A1"/>
    <w:tbl>
      <w:tblPr>
        <w:tblStyle w:val="GridTable4-Accent511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8275"/>
      </w:tblGrid>
      <w:tr w:rsidR="00F045E9" w:rsidRPr="00875B30" w14:paraId="314DC9C4" w14:textId="77777777" w:rsidTr="005F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shd w:val="clear" w:color="auto" w:fill="D9E2F3" w:themeFill="accent5" w:themeFillTint="33"/>
          </w:tcPr>
          <w:p w14:paraId="1F9D368A" w14:textId="36911CCA" w:rsidR="00F045E9" w:rsidRPr="004928D0" w:rsidRDefault="00F045E9" w:rsidP="00F045E9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 w:rsidRPr="00875B30">
              <w:rPr>
                <w:rFonts w:ascii="Arial" w:hAnsi="Arial" w:cs="Arial"/>
                <w:i/>
                <w:color w:val="auto"/>
              </w:rPr>
              <w:t xml:space="preserve">Measure </w:t>
            </w:r>
            <w:r>
              <w:rPr>
                <w:rFonts w:ascii="Arial" w:hAnsi="Arial" w:cs="Arial"/>
                <w:i/>
                <w:color w:val="auto"/>
              </w:rPr>
              <w:t>4</w:t>
            </w:r>
            <w:r w:rsidRPr="00875B30">
              <w:rPr>
                <w:rFonts w:ascii="Arial" w:hAnsi="Arial" w:cs="Arial"/>
                <w:i/>
                <w:color w:val="auto"/>
              </w:rPr>
              <w:t xml:space="preserve">: </w:t>
            </w:r>
            <w:r>
              <w:rPr>
                <w:rFonts w:ascii="Arial" w:hAnsi="Arial" w:cs="Arial"/>
                <w:i/>
                <w:color w:val="auto"/>
              </w:rPr>
              <w:br/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928D0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4928D0">
              <w:rPr>
                <w:rFonts w:ascii="Arial" w:hAnsi="Arial" w:cs="Arial"/>
                <w:color w:val="000000" w:themeColor="text1"/>
              </w:rPr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6D4202C1" w14:textId="2126DCCE" w:rsidR="00F045E9" w:rsidRPr="00F045E9" w:rsidRDefault="00F045E9" w:rsidP="00F045E9">
            <w:pPr>
              <w:spacing w:before="120" w:after="120"/>
              <w:ind w:left="522" w:hanging="5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45E9">
              <w:rPr>
                <w:rFonts w:ascii="Arial" w:hAnsi="Arial" w:cs="Arial"/>
              </w:rPr>
              <w:t xml:space="preserve">1. </w:t>
            </w:r>
            <w:r w:rsidRPr="00F045E9">
              <w:rPr>
                <w:rFonts w:ascii="Arial" w:hAnsi="Arial" w:cs="Arial"/>
              </w:rPr>
              <w:tab/>
              <w:t>Measure selected for improvement; reason for selection</w:t>
            </w:r>
          </w:p>
        </w:tc>
        <w:tc>
          <w:tcPr>
            <w:tcW w:w="8275" w:type="dxa"/>
            <w:shd w:val="clear" w:color="auto" w:fill="FFFFFF" w:themeFill="background1"/>
          </w:tcPr>
          <w:p w14:paraId="18708FEA" w14:textId="77777777" w:rsidR="00F045E9" w:rsidRPr="00875B30" w:rsidRDefault="00F045E9" w:rsidP="00F045E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75B30">
              <w:rPr>
                <w:rFonts w:ascii="Arial" w:hAnsi="Arial" w:cs="Arial"/>
                <w:i/>
                <w:color w:val="auto"/>
              </w:rPr>
              <w:t>Reason:</w:t>
            </w:r>
            <w:r w:rsidRPr="00875B30">
              <w:rPr>
                <w:rFonts w:ascii="Arial" w:hAnsi="Arial" w:cs="Arial"/>
                <w:color w:val="auto"/>
              </w:rPr>
              <w:t xml:space="preserve"> 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F57EDB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F57EDB">
              <w:rPr>
                <w:rFonts w:ascii="Arial" w:hAnsi="Arial" w:cs="Arial"/>
                <w:color w:val="000000" w:themeColor="text1"/>
              </w:rPr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</w:tr>
      <w:tr w:rsidR="00F045E9" w:rsidRPr="00875B30" w14:paraId="14B1D90C" w14:textId="77777777" w:rsidTr="005F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1042422B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58F1168E" w14:textId="57C2802F" w:rsidR="00F045E9" w:rsidRPr="00F045E9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F045E9">
              <w:rPr>
                <w:rFonts w:ascii="Arial" w:hAnsi="Arial" w:cs="Arial"/>
                <w:b/>
                <w:color w:val="FFFFFF" w:themeColor="background1"/>
              </w:rPr>
              <w:t xml:space="preserve">2./3.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tab/>
              <w:t xml:space="preserve">Baseline performance measurement; numeric goal for improvement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F045E9">
              <w:rPr>
                <w:rFonts w:ascii="Arial" w:hAnsi="Arial" w:cs="Arial"/>
                <w:b/>
                <w:i/>
                <w:color w:val="FFFFFF" w:themeColor="background1"/>
              </w:rPr>
              <w:t>(From QI 01, QI 02 or QI 04)</w:t>
            </w:r>
          </w:p>
        </w:tc>
        <w:tc>
          <w:tcPr>
            <w:tcW w:w="8275" w:type="dxa"/>
          </w:tcPr>
          <w:p w14:paraId="33FB2280" w14:textId="77777777" w:rsidR="00F045E9" w:rsidRPr="00875B30" w:rsidRDefault="00F045E9" w:rsidP="00F045E9">
            <w:pPr>
              <w:tabs>
                <w:tab w:val="left" w:pos="394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Baseline 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Baseline 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446744F8" w14:textId="77777777" w:rsidR="00F045E9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Baseline </w:t>
            </w: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</w:t>
            </w:r>
            <w:r w:rsidRPr="00875B30">
              <w:rPr>
                <w:rFonts w:ascii="Arial" w:hAnsi="Arial" w:cs="Arial"/>
                <w:b/>
                <w:i/>
              </w:rPr>
              <w:t>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48CDA7F9" w14:textId="77777777" w:rsidR="00F045E9" w:rsidRPr="00875B30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Numeric Goal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875B30" w14:paraId="19082465" w14:textId="77777777" w:rsidTr="005F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05E04FD2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0962D015" w14:textId="3204CE39" w:rsidR="00F045E9" w:rsidRPr="00F4575B" w:rsidRDefault="00F045E9" w:rsidP="00F045E9">
            <w:pPr>
              <w:spacing w:before="120" w:after="120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08, QI 09 or QI 11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</w:p>
        </w:tc>
        <w:tc>
          <w:tcPr>
            <w:tcW w:w="8275" w:type="dxa"/>
          </w:tcPr>
          <w:p w14:paraId="2ED57039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875B30">
              <w:rPr>
                <w:rFonts w:ascii="Arial" w:hAnsi="Arial" w:cs="Arial"/>
                <w:b/>
                <w:i/>
              </w:rPr>
              <w:t>Action: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4D3F1632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Date Action Initiated: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08434DB1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Additional Actions: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FC6623" w14:paraId="4CCCED46" w14:textId="77777777" w:rsidTr="005F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6868E6CB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1B6AEB1D" w14:textId="674FA178" w:rsidR="00F045E9" w:rsidRPr="00F4575B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Remeasure </w:t>
            </w:r>
            <w:r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erformance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12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6FCA8A8E" w14:textId="77777777" w:rsidR="00F045E9" w:rsidRPr="00875B30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48324D51" w14:textId="77777777" w:rsidR="00F045E9" w:rsidRPr="00FC6623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Remeasurement</w:t>
            </w:r>
            <w:r w:rsidRPr="00875B30">
              <w:rPr>
                <w:rFonts w:ascii="Arial" w:hAnsi="Arial" w:cs="Arial"/>
                <w:b/>
                <w:i/>
              </w:rPr>
              <w:t xml:space="preserve">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875B30" w14:paraId="79DCA3CD" w14:textId="77777777" w:rsidTr="005F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6CB76FE4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544C7962" w14:textId="5A2B5D7F" w:rsidR="00F045E9" w:rsidRPr="00F4575B" w:rsidRDefault="00F045E9" w:rsidP="00F045E9">
            <w:pPr>
              <w:spacing w:before="120" w:after="120"/>
              <w:ind w:left="522" w:hanging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>(QI 12)</w:t>
            </w:r>
          </w:p>
        </w:tc>
        <w:tc>
          <w:tcPr>
            <w:tcW w:w="8275" w:type="dxa"/>
          </w:tcPr>
          <w:p w14:paraId="14D992AD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</w:tbl>
    <w:p w14:paraId="38AE9F40" w14:textId="5C7DC638" w:rsidR="00C548D6" w:rsidRPr="00D15DD8" w:rsidRDefault="00C548D6">
      <w:pPr>
        <w:rPr>
          <w:rFonts w:ascii="Arial" w:hAnsi="Arial" w:cs="Arial"/>
        </w:rPr>
      </w:pPr>
    </w:p>
    <w:p w14:paraId="4D44AB97" w14:textId="77777777" w:rsidR="005F4DD0" w:rsidRDefault="005F4DD0">
      <w:pPr>
        <w:rPr>
          <w:rFonts w:ascii="Arial" w:hAnsi="Arial" w:cs="Arial"/>
        </w:rPr>
      </w:pPr>
    </w:p>
    <w:p w14:paraId="2BD1C48A" w14:textId="77777777" w:rsidR="005F4DD0" w:rsidRDefault="005F4D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dTable4-Accent511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8275"/>
      </w:tblGrid>
      <w:tr w:rsidR="00F045E9" w:rsidRPr="00875B30" w14:paraId="3A95B404" w14:textId="77777777" w:rsidTr="005F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shd w:val="clear" w:color="auto" w:fill="D9E2F3" w:themeFill="accent5" w:themeFillTint="33"/>
          </w:tcPr>
          <w:p w14:paraId="2C7F82F1" w14:textId="4A1CA882" w:rsidR="00F045E9" w:rsidRPr="004928D0" w:rsidRDefault="00F045E9" w:rsidP="00F045E9">
            <w:pPr>
              <w:spacing w:before="12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i/>
                <w:color w:val="auto"/>
              </w:rPr>
              <w:t>Measure 5</w:t>
            </w:r>
            <w:r w:rsidRPr="00875B30">
              <w:rPr>
                <w:rFonts w:ascii="Arial" w:hAnsi="Arial" w:cs="Arial"/>
                <w:i/>
                <w:color w:val="auto"/>
              </w:rPr>
              <w:t xml:space="preserve">: </w:t>
            </w:r>
            <w:r>
              <w:rPr>
                <w:rFonts w:ascii="Arial" w:hAnsi="Arial" w:cs="Arial"/>
                <w:i/>
                <w:color w:val="auto"/>
              </w:rPr>
              <w:br/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4928D0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4928D0">
              <w:rPr>
                <w:rFonts w:ascii="Arial" w:hAnsi="Arial" w:cs="Arial"/>
                <w:color w:val="000000" w:themeColor="text1"/>
              </w:rPr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4928D0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32CF3463" w14:textId="089371FE" w:rsidR="00F045E9" w:rsidRPr="00F045E9" w:rsidRDefault="00F045E9" w:rsidP="00F045E9">
            <w:pPr>
              <w:spacing w:before="120" w:after="120"/>
              <w:ind w:left="522" w:hanging="5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45E9">
              <w:rPr>
                <w:rFonts w:ascii="Arial" w:hAnsi="Arial" w:cs="Arial"/>
              </w:rPr>
              <w:t xml:space="preserve">1. </w:t>
            </w:r>
            <w:r w:rsidRPr="00F045E9">
              <w:rPr>
                <w:rFonts w:ascii="Arial" w:hAnsi="Arial" w:cs="Arial"/>
              </w:rPr>
              <w:tab/>
              <w:t>Measure selected for improvement; reason for selection</w:t>
            </w:r>
          </w:p>
        </w:tc>
        <w:tc>
          <w:tcPr>
            <w:tcW w:w="8275" w:type="dxa"/>
            <w:shd w:val="clear" w:color="auto" w:fill="FFFFFF" w:themeFill="background1"/>
          </w:tcPr>
          <w:p w14:paraId="521995D3" w14:textId="77777777" w:rsidR="00F045E9" w:rsidRPr="00875B30" w:rsidRDefault="00F045E9" w:rsidP="00F045E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75B30">
              <w:rPr>
                <w:rFonts w:ascii="Arial" w:hAnsi="Arial" w:cs="Arial"/>
                <w:i/>
                <w:color w:val="auto"/>
              </w:rPr>
              <w:t>Reason:</w:t>
            </w:r>
            <w:r w:rsidRPr="00875B30">
              <w:rPr>
                <w:rFonts w:ascii="Arial" w:hAnsi="Arial" w:cs="Arial"/>
                <w:color w:val="auto"/>
              </w:rPr>
              <w:t xml:space="preserve"> 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F57EDB"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 w:rsidRPr="00F57EDB">
              <w:rPr>
                <w:rFonts w:ascii="Arial" w:hAnsi="Arial" w:cs="Arial"/>
                <w:color w:val="000000" w:themeColor="text1"/>
              </w:rPr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noProof/>
                <w:color w:val="000000" w:themeColor="text1"/>
              </w:rPr>
              <w:t> </w:t>
            </w:r>
            <w:r w:rsidRPr="00F57EDB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</w:tr>
      <w:tr w:rsidR="00F045E9" w:rsidRPr="00875B30" w14:paraId="4A4D1C3A" w14:textId="77777777" w:rsidTr="005F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1C27DAAB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3FFC8419" w14:textId="5C945692" w:rsidR="00F045E9" w:rsidRPr="00F045E9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F045E9">
              <w:rPr>
                <w:rFonts w:ascii="Arial" w:hAnsi="Arial" w:cs="Arial"/>
                <w:b/>
                <w:color w:val="FFFFFF" w:themeColor="background1"/>
              </w:rPr>
              <w:t xml:space="preserve">2./3.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tab/>
              <w:t xml:space="preserve">Baseline performance measurement; numeric goal for improvement </w:t>
            </w:r>
            <w:r w:rsidRPr="00F045E9"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F045E9">
              <w:rPr>
                <w:rFonts w:ascii="Arial" w:hAnsi="Arial" w:cs="Arial"/>
                <w:b/>
                <w:i/>
                <w:color w:val="FFFFFF" w:themeColor="background1"/>
              </w:rPr>
              <w:t xml:space="preserve">(From QI 01, QI 02 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 xml:space="preserve">or </w:t>
            </w:r>
            <w:r w:rsidRPr="00F045E9">
              <w:rPr>
                <w:rFonts w:ascii="Arial" w:hAnsi="Arial" w:cs="Arial"/>
                <w:b/>
                <w:i/>
                <w:color w:val="FFFFFF" w:themeColor="background1"/>
              </w:rPr>
              <w:t>QI 04)</w:t>
            </w:r>
          </w:p>
        </w:tc>
        <w:tc>
          <w:tcPr>
            <w:tcW w:w="8275" w:type="dxa"/>
          </w:tcPr>
          <w:p w14:paraId="556492D7" w14:textId="77777777" w:rsidR="00F045E9" w:rsidRPr="00875B30" w:rsidRDefault="00F045E9" w:rsidP="00F045E9">
            <w:pPr>
              <w:tabs>
                <w:tab w:val="left" w:pos="394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Baseline 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Baseline 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0E622131" w14:textId="77777777" w:rsidR="00F045E9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Baseline </w:t>
            </w: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</w:t>
            </w:r>
            <w:r w:rsidRPr="00875B30">
              <w:rPr>
                <w:rFonts w:ascii="Arial" w:hAnsi="Arial" w:cs="Arial"/>
                <w:b/>
                <w:i/>
              </w:rPr>
              <w:t>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65A01B88" w14:textId="77777777" w:rsidR="00F045E9" w:rsidRPr="00875B30" w:rsidRDefault="00F045E9" w:rsidP="00F045E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Numeric Goal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875B30" w14:paraId="6FDE3D56" w14:textId="77777777" w:rsidTr="005F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0B40C586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4EE66119" w14:textId="5B893F47" w:rsidR="00F045E9" w:rsidRPr="00F4575B" w:rsidRDefault="00F045E9" w:rsidP="00F045E9">
            <w:pPr>
              <w:spacing w:before="120" w:after="120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08, QI 09 or QI 11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</w:p>
        </w:tc>
        <w:tc>
          <w:tcPr>
            <w:tcW w:w="8275" w:type="dxa"/>
          </w:tcPr>
          <w:p w14:paraId="7727D77E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875B30">
              <w:rPr>
                <w:rFonts w:ascii="Arial" w:hAnsi="Arial" w:cs="Arial"/>
                <w:b/>
                <w:i/>
              </w:rPr>
              <w:t>Action: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4E82EDB1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Date Action Initiated: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  <w:p w14:paraId="0FE56EF4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 xml:space="preserve">Additional Actions: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FC6623" w14:paraId="6BA35808" w14:textId="77777777" w:rsidTr="005F4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3BE3FD03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346E1DCE" w14:textId="20BD44BD" w:rsidR="00F045E9" w:rsidRPr="00F4575B" w:rsidRDefault="00F045E9" w:rsidP="00F045E9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Remeasure </w:t>
            </w:r>
            <w:r>
              <w:rPr>
                <w:rFonts w:ascii="Arial" w:hAnsi="Arial" w:cs="Arial"/>
                <w:b/>
                <w:color w:val="FFFFFF" w:themeColor="background1"/>
              </w:rPr>
              <w:t>p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erformance</w:t>
            </w:r>
            <w:r w:rsidR="002960E2">
              <w:rPr>
                <w:rFonts w:ascii="Arial" w:hAnsi="Arial" w:cs="Arial"/>
                <w:b/>
                <w:color w:val="FFFFFF" w:themeColor="background1"/>
              </w:rPr>
              <w:t xml:space="preserve">  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QI 12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7F7A26C6" w14:textId="77777777" w:rsidR="00F045E9" w:rsidRPr="00875B30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  <w:b/>
                <w:i/>
              </w:rPr>
              <w:t>Start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  <w:b/>
              </w:rPr>
              <w:tab/>
            </w:r>
            <w:r w:rsidRPr="00875B30">
              <w:rPr>
                <w:rFonts w:ascii="Arial" w:hAnsi="Arial" w:cs="Arial"/>
                <w:b/>
                <w:i/>
              </w:rPr>
              <w:t>End Date: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  <w:r w:rsidRPr="00875B30">
              <w:rPr>
                <w:rFonts w:ascii="Arial" w:hAnsi="Arial" w:cs="Arial"/>
                <w:b/>
              </w:rPr>
              <w:t xml:space="preserve"> </w:t>
            </w:r>
          </w:p>
          <w:p w14:paraId="0C2E69F3" w14:textId="77777777" w:rsidR="00F045E9" w:rsidRPr="00FC6623" w:rsidRDefault="00F045E9" w:rsidP="00F045E9">
            <w:pPr>
              <w:tabs>
                <w:tab w:val="left" w:pos="2502"/>
                <w:tab w:val="left" w:pos="484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Remeasurement</w:t>
            </w:r>
            <w:r w:rsidRPr="00875B30">
              <w:rPr>
                <w:rFonts w:ascii="Arial" w:hAnsi="Arial" w:cs="Arial"/>
                <w:b/>
                <w:i/>
              </w:rPr>
              <w:t xml:space="preserve"> (% or #):</w:t>
            </w:r>
            <w:r w:rsidRPr="00875B30">
              <w:rPr>
                <w:rFonts w:ascii="Arial" w:hAnsi="Arial" w:cs="Arial"/>
                <w:b/>
              </w:rPr>
              <w:t xml:space="preserve"> </w:t>
            </w: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  <w:tr w:rsidR="00F045E9" w:rsidRPr="00875B30" w14:paraId="381815B6" w14:textId="77777777" w:rsidTr="005F4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9E2F3" w:themeFill="accent5" w:themeFillTint="33"/>
          </w:tcPr>
          <w:p w14:paraId="7475130E" w14:textId="77777777" w:rsidR="00F045E9" w:rsidRPr="00F4575B" w:rsidRDefault="00F045E9" w:rsidP="00F045E9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  <w:vAlign w:val="center"/>
          </w:tcPr>
          <w:p w14:paraId="4A68EC82" w14:textId="2DA8CE61" w:rsidR="00F045E9" w:rsidRPr="00F4575B" w:rsidRDefault="00F045E9" w:rsidP="00F045E9">
            <w:pPr>
              <w:spacing w:before="120" w:after="120"/>
              <w:ind w:left="522" w:hanging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>(QI 12)</w:t>
            </w:r>
          </w:p>
        </w:tc>
        <w:tc>
          <w:tcPr>
            <w:tcW w:w="8275" w:type="dxa"/>
          </w:tcPr>
          <w:p w14:paraId="36460AC6" w14:textId="77777777" w:rsidR="00F045E9" w:rsidRPr="00875B30" w:rsidRDefault="00F045E9" w:rsidP="00F045E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75B30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75B30">
              <w:rPr>
                <w:rFonts w:ascii="Arial" w:hAnsi="Arial" w:cs="Arial"/>
              </w:rPr>
              <w:instrText xml:space="preserve"> FORMTEXT </w:instrText>
            </w:r>
            <w:r w:rsidRPr="00875B30">
              <w:rPr>
                <w:rFonts w:ascii="Arial" w:hAnsi="Arial" w:cs="Arial"/>
              </w:rPr>
            </w:r>
            <w:r w:rsidRPr="00875B30">
              <w:rPr>
                <w:rFonts w:ascii="Arial" w:hAnsi="Arial" w:cs="Arial"/>
              </w:rPr>
              <w:fldChar w:fldCharType="separate"/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  <w:noProof/>
              </w:rPr>
              <w:t> </w:t>
            </w:r>
            <w:r w:rsidRPr="00875B30">
              <w:rPr>
                <w:rFonts w:ascii="Arial" w:hAnsi="Arial" w:cs="Arial"/>
              </w:rPr>
              <w:fldChar w:fldCharType="end"/>
            </w:r>
          </w:p>
        </w:tc>
      </w:tr>
    </w:tbl>
    <w:p w14:paraId="517C0E77" w14:textId="5420A4E8" w:rsidR="008B79DC" w:rsidRDefault="005F4D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8275"/>
      </w:tblGrid>
      <w:tr w:rsidR="00DD597B" w:rsidRPr="008F5E32" w14:paraId="3FD0F196" w14:textId="77777777" w:rsidTr="00B41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3"/>
          </w:tcPr>
          <w:p w14:paraId="1F27400D" w14:textId="1F45476C" w:rsidR="00DD597B" w:rsidRPr="008F5E32" w:rsidRDefault="00DD597B" w:rsidP="00DD597B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1719E">
              <w:rPr>
                <w:rFonts w:ascii="Arial" w:hAnsi="Arial" w:cs="Arial"/>
                <w:sz w:val="28"/>
                <w:szCs w:val="28"/>
              </w:rPr>
              <w:t xml:space="preserve">Use </w:t>
            </w:r>
            <w:r>
              <w:rPr>
                <w:rFonts w:ascii="Arial" w:hAnsi="Arial" w:cs="Arial"/>
                <w:sz w:val="28"/>
                <w:szCs w:val="28"/>
              </w:rPr>
              <w:t xml:space="preserve">ONE </w:t>
            </w:r>
            <w:r w:rsidRPr="0011719E">
              <w:rPr>
                <w:rFonts w:ascii="Arial" w:hAnsi="Arial" w:cs="Arial"/>
                <w:sz w:val="28"/>
                <w:szCs w:val="28"/>
              </w:rPr>
              <w:t xml:space="preserve">Measure Identified </w:t>
            </w:r>
            <w:r>
              <w:rPr>
                <w:rFonts w:ascii="Arial" w:hAnsi="Arial" w:cs="Arial"/>
                <w:sz w:val="28"/>
                <w:szCs w:val="28"/>
              </w:rPr>
              <w:t>for Disparit</w:t>
            </w:r>
            <w:r w:rsidR="0083767A">
              <w:rPr>
                <w:rFonts w:ascii="Arial" w:hAnsi="Arial" w:cs="Arial"/>
                <w:sz w:val="28"/>
                <w:szCs w:val="28"/>
              </w:rPr>
              <w:t>y</w:t>
            </w:r>
            <w:r>
              <w:rPr>
                <w:rFonts w:ascii="Arial" w:hAnsi="Arial" w:cs="Arial"/>
                <w:sz w:val="28"/>
                <w:szCs w:val="28"/>
              </w:rPr>
              <w:t xml:space="preserve"> in Care or Service</w:t>
            </w:r>
          </w:p>
        </w:tc>
      </w:tr>
      <w:tr w:rsidR="008F5E32" w:rsidRPr="008F5E32" w14:paraId="41304000" w14:textId="77777777" w:rsidTr="00B41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</w:tcPr>
          <w:p w14:paraId="4DD0F08B" w14:textId="77777777" w:rsidR="008F5E32" w:rsidRPr="008F5E32" w:rsidRDefault="008F5E32" w:rsidP="008F5E32">
            <w:pPr>
              <w:spacing w:before="120" w:after="120"/>
              <w:rPr>
                <w:rFonts w:ascii="Arial" w:hAnsi="Arial" w:cs="Arial"/>
              </w:rPr>
            </w:pPr>
            <w:r w:rsidRPr="008F5E32">
              <w:rPr>
                <w:rFonts w:ascii="Arial" w:hAnsi="Arial" w:cs="Arial"/>
                <w:i/>
              </w:rPr>
              <w:t xml:space="preserve">Vulnerable population: </w:t>
            </w:r>
            <w:r w:rsidRPr="008F5E32">
              <w:rPr>
                <w:rFonts w:ascii="Arial" w:hAnsi="Arial" w:cs="Arial"/>
                <w:i/>
              </w:rPr>
              <w:br/>
            </w:r>
            <w:r w:rsidRPr="008F5E32"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</w:rPr>
              <w:instrText xml:space="preserve"> FORMTEXT </w:instrText>
            </w:r>
            <w:r w:rsidRPr="008F5E32">
              <w:rPr>
                <w:rFonts w:ascii="Arial" w:hAnsi="Arial" w:cs="Arial"/>
              </w:rPr>
            </w:r>
            <w:r w:rsidRPr="008F5E32">
              <w:rPr>
                <w:rFonts w:ascii="Arial" w:hAnsi="Arial" w:cs="Arial"/>
              </w:rPr>
              <w:fldChar w:fldCharType="separate"/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</w:rPr>
              <w:fldChar w:fldCharType="end"/>
            </w:r>
          </w:p>
          <w:p w14:paraId="63A8D14C" w14:textId="77777777" w:rsidR="008F5E32" w:rsidRPr="008F5E32" w:rsidRDefault="008F5E32" w:rsidP="008F5E32">
            <w:pPr>
              <w:spacing w:before="120" w:after="120"/>
              <w:rPr>
                <w:rFonts w:ascii="Arial" w:hAnsi="Arial" w:cs="Arial"/>
                <w:i/>
              </w:rPr>
            </w:pPr>
            <w:r w:rsidRPr="008F5E32">
              <w:rPr>
                <w:rFonts w:ascii="Arial" w:hAnsi="Arial" w:cs="Arial"/>
                <w:i/>
              </w:rPr>
              <w:t xml:space="preserve">Disparity: </w:t>
            </w:r>
            <w:r w:rsidRPr="008F5E32">
              <w:rPr>
                <w:rFonts w:ascii="Arial" w:hAnsi="Arial" w:cs="Arial"/>
                <w:i/>
              </w:rPr>
              <w:br/>
            </w:r>
            <w:r w:rsidRPr="008F5E32"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</w:rPr>
              <w:instrText xml:space="preserve"> FORMTEXT </w:instrText>
            </w:r>
            <w:r w:rsidRPr="008F5E32">
              <w:rPr>
                <w:rFonts w:ascii="Arial" w:hAnsi="Arial" w:cs="Arial"/>
              </w:rPr>
            </w:r>
            <w:r w:rsidRPr="008F5E32">
              <w:rPr>
                <w:rFonts w:ascii="Arial" w:hAnsi="Arial" w:cs="Arial"/>
              </w:rPr>
              <w:fldChar w:fldCharType="separate"/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  <w:noProof/>
              </w:rPr>
              <w:t> </w:t>
            </w:r>
            <w:r w:rsidRPr="008F5E32">
              <w:rPr>
                <w:rFonts w:ascii="Arial" w:hAnsi="Arial" w:cs="Arial"/>
              </w:rPr>
              <w:fldChar w:fldCharType="end"/>
            </w:r>
          </w:p>
        </w:tc>
        <w:tc>
          <w:tcPr>
            <w:tcW w:w="3780" w:type="dxa"/>
            <w:shd w:val="clear" w:color="auto" w:fill="2E74B5" w:themeFill="accent1" w:themeFillShade="BF"/>
          </w:tcPr>
          <w:p w14:paraId="5E72316A" w14:textId="77777777" w:rsidR="008F5E32" w:rsidRPr="008F5E32" w:rsidRDefault="008F5E32" w:rsidP="008F5E32">
            <w:pPr>
              <w:spacing w:before="12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8F5E32">
              <w:rPr>
                <w:rFonts w:ascii="Arial" w:hAnsi="Arial" w:cs="Arial"/>
                <w:b/>
                <w:color w:val="FFFFFF" w:themeColor="background1"/>
              </w:rPr>
              <w:t>1.</w:t>
            </w:r>
            <w:r w:rsidRPr="008F5E32">
              <w:rPr>
                <w:rFonts w:ascii="Arial" w:hAnsi="Arial" w:cs="Arial"/>
                <w:b/>
                <w:color w:val="FFFFFF" w:themeColor="background1"/>
              </w:rPr>
              <w:tab/>
              <w:t>Measure selected for improvement; reason for selection</w:t>
            </w:r>
          </w:p>
        </w:tc>
        <w:tc>
          <w:tcPr>
            <w:tcW w:w="8275" w:type="dxa"/>
          </w:tcPr>
          <w:p w14:paraId="5DDEA36C" w14:textId="22CD6146" w:rsidR="008F5E32" w:rsidRPr="008F5E32" w:rsidRDefault="008F5E32" w:rsidP="00E2126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5E32">
              <w:rPr>
                <w:rFonts w:ascii="Arial" w:hAnsi="Arial" w:cs="Arial"/>
                <w:b/>
                <w:i/>
              </w:rPr>
              <w:t xml:space="preserve">Describe a comparison of a vulnerable population against the general population in which the vulnerable population received care/service at a lower </w:t>
            </w:r>
            <w:r w:rsidR="00E2126E">
              <w:rPr>
                <w:rFonts w:ascii="Arial" w:hAnsi="Arial" w:cs="Arial"/>
                <w:b/>
                <w:i/>
              </w:rPr>
              <w:t>performanc</w:t>
            </w:r>
            <w:r w:rsidR="00E2126E" w:rsidRPr="008F5E32">
              <w:rPr>
                <w:rFonts w:ascii="Arial" w:hAnsi="Arial" w:cs="Arial"/>
                <w:b/>
                <w:i/>
              </w:rPr>
              <w:t>e</w:t>
            </w:r>
            <w:r w:rsidRPr="008F5E32">
              <w:rPr>
                <w:rFonts w:ascii="Arial" w:hAnsi="Arial" w:cs="Arial"/>
                <w:b/>
                <w:i/>
              </w:rPr>
              <w:t xml:space="preserve">: </w:t>
            </w:r>
            <w:r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Pr="008F5E32">
              <w:rPr>
                <w:rFonts w:ascii="Arial" w:hAnsi="Arial" w:cs="Arial"/>
                <w:b/>
              </w:rPr>
            </w:r>
            <w:r w:rsidRPr="008F5E32">
              <w:rPr>
                <w:rFonts w:ascii="Arial" w:hAnsi="Arial" w:cs="Arial"/>
                <w:b/>
              </w:rPr>
              <w:fldChar w:fldCharType="separate"/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8F5E32" w:rsidRPr="008F5E32" w14:paraId="3068B9B0" w14:textId="77777777" w:rsidTr="00B41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73140AB3" w14:textId="77777777" w:rsidR="008F5E32" w:rsidRPr="008F5E32" w:rsidRDefault="008F5E32" w:rsidP="008F5E3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</w:tcPr>
          <w:p w14:paraId="62EB78E6" w14:textId="532ADC0F" w:rsidR="008F5E32" w:rsidRPr="008F5E32" w:rsidRDefault="008F5E32" w:rsidP="008F5E32">
            <w:pPr>
              <w:spacing w:before="120" w:after="120"/>
              <w:ind w:left="522" w:hanging="5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8F5E32">
              <w:rPr>
                <w:rFonts w:ascii="Arial" w:hAnsi="Arial" w:cs="Arial"/>
                <w:b/>
                <w:color w:val="FFFFFF" w:themeColor="background1"/>
              </w:rPr>
              <w:t>2./3.</w:t>
            </w:r>
            <w:r w:rsidRPr="008F5E32">
              <w:rPr>
                <w:rFonts w:ascii="Arial" w:hAnsi="Arial" w:cs="Arial"/>
                <w:b/>
                <w:color w:val="FFFFFF" w:themeColor="background1"/>
              </w:rPr>
              <w:tab/>
              <w:t xml:space="preserve">Baseline performance measurement, numeric goal for improvement. </w:t>
            </w:r>
            <w:r w:rsidR="00E028CB">
              <w:rPr>
                <w:rFonts w:ascii="Arial" w:hAnsi="Arial" w:cs="Arial"/>
                <w:b/>
                <w:color w:val="FFFFFF" w:themeColor="background1"/>
              </w:rPr>
              <w:t>(</w:t>
            </w:r>
            <w:r w:rsidR="002960E2">
              <w:rPr>
                <w:rFonts w:ascii="Arial" w:hAnsi="Arial" w:cs="Arial"/>
                <w:b/>
                <w:i/>
                <w:color w:val="FFFFFF" w:themeColor="background1"/>
              </w:rPr>
              <w:t>QI 05</w:t>
            </w:r>
            <w:r w:rsidRPr="008F5E32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275" w:type="dxa"/>
          </w:tcPr>
          <w:p w14:paraId="7E8A03C4" w14:textId="6381AAD9" w:rsidR="008F5E32" w:rsidRPr="008F5E32" w:rsidRDefault="008F5E32" w:rsidP="008F5E32">
            <w:pPr>
              <w:tabs>
                <w:tab w:val="left" w:pos="3944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F5E32">
              <w:rPr>
                <w:rFonts w:ascii="Arial" w:hAnsi="Arial" w:cs="Arial"/>
                <w:b/>
                <w:i/>
              </w:rPr>
              <w:t>Baseline Start Date: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Pr="008F5E32">
              <w:rPr>
                <w:rFonts w:ascii="Arial" w:hAnsi="Arial" w:cs="Arial"/>
                <w:b/>
              </w:rPr>
              <w:tab/>
            </w:r>
            <w:r w:rsidRPr="008F5E32">
              <w:rPr>
                <w:rFonts w:ascii="Arial" w:hAnsi="Arial" w:cs="Arial"/>
                <w:b/>
                <w:i/>
              </w:rPr>
              <w:t>Baseline End Date: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  <w:r w:rsidRPr="008F5E32">
              <w:rPr>
                <w:rFonts w:ascii="Arial" w:hAnsi="Arial" w:cs="Arial"/>
                <w:b/>
              </w:rPr>
              <w:t xml:space="preserve"> </w:t>
            </w:r>
          </w:p>
          <w:p w14:paraId="6CFC8435" w14:textId="3C198163" w:rsidR="00E93F7C" w:rsidRDefault="00E93F7C" w:rsidP="00E93F7C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 xml:space="preserve">Baseline </w:t>
            </w:r>
            <w:r w:rsidR="004810B5"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 w:rsidR="004810B5">
              <w:rPr>
                <w:rFonts w:ascii="Arial" w:hAnsi="Arial" w:cs="Arial"/>
                <w:b/>
                <w:i/>
              </w:rPr>
              <w:t>Measurement</w:t>
            </w:r>
            <w:r w:rsidR="004810B5" w:rsidRPr="000933C6">
              <w:rPr>
                <w:rFonts w:ascii="Arial" w:hAnsi="Arial" w:cs="Arial"/>
                <w:b/>
                <w:i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</w:rPr>
              <w:t>for Vulnerable Population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Pr="008F5E32">
              <w:rPr>
                <w:rFonts w:ascii="Arial" w:hAnsi="Arial" w:cs="Arial"/>
                <w:b/>
              </w:rPr>
            </w:r>
            <w:r w:rsidRPr="008F5E32">
              <w:rPr>
                <w:rFonts w:ascii="Arial" w:hAnsi="Arial" w:cs="Arial"/>
                <w:b/>
              </w:rPr>
              <w:fldChar w:fldCharType="separate"/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</w:rPr>
              <w:fldChar w:fldCharType="end"/>
            </w:r>
          </w:p>
          <w:p w14:paraId="4E5D5B61" w14:textId="40FA860B" w:rsidR="00E93F7C" w:rsidRDefault="00E93F7C" w:rsidP="00E93F7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 xml:space="preserve">Baseline </w:t>
            </w:r>
            <w:r w:rsidR="004810B5"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 w:rsidR="004810B5">
              <w:rPr>
                <w:rFonts w:ascii="Arial" w:hAnsi="Arial" w:cs="Arial"/>
                <w:b/>
                <w:i/>
              </w:rPr>
              <w:t>Measurement</w:t>
            </w:r>
            <w:r w:rsidR="004810B5" w:rsidRPr="000933C6">
              <w:rPr>
                <w:rFonts w:ascii="Arial" w:hAnsi="Arial" w:cs="Arial"/>
                <w:b/>
                <w:i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</w:rPr>
              <w:t>for General Population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Pr="008F5E32">
              <w:rPr>
                <w:rFonts w:ascii="Arial" w:hAnsi="Arial" w:cs="Arial"/>
                <w:b/>
              </w:rPr>
            </w:r>
            <w:r w:rsidRPr="008F5E32">
              <w:rPr>
                <w:rFonts w:ascii="Arial" w:hAnsi="Arial" w:cs="Arial"/>
                <w:b/>
              </w:rPr>
              <w:fldChar w:fldCharType="separate"/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</w:rPr>
              <w:fldChar w:fldCharType="end"/>
            </w:r>
          </w:p>
          <w:p w14:paraId="3D98F7D7" w14:textId="2494F247" w:rsidR="00FC6623" w:rsidRPr="008F5E32" w:rsidRDefault="008F5E32" w:rsidP="004810B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F5E32">
              <w:rPr>
                <w:rFonts w:ascii="Arial" w:hAnsi="Arial" w:cs="Arial"/>
                <w:b/>
                <w:i/>
              </w:rPr>
              <w:t>Numeric Goal (% or #):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8F5E32" w:rsidRPr="008F5E32" w14:paraId="0A0DF1E5" w14:textId="77777777" w:rsidTr="00B41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3CA872D3" w14:textId="77777777" w:rsidR="008F5E32" w:rsidRPr="008F5E32" w:rsidRDefault="008F5E32" w:rsidP="008F5E3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</w:tcPr>
          <w:p w14:paraId="1C2FC838" w14:textId="28F7117E" w:rsidR="008F5E32" w:rsidRPr="008F5E32" w:rsidRDefault="008F5E32" w:rsidP="008F5E32">
            <w:pPr>
              <w:spacing w:before="60" w:after="120"/>
              <w:ind w:left="522" w:hanging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8F5E32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 w:rsidRPr="008F5E32">
              <w:rPr>
                <w:rFonts w:ascii="Arial" w:hAnsi="Arial" w:cs="Arial"/>
                <w:b/>
                <w:color w:val="FFFFFF" w:themeColor="background1"/>
              </w:rPr>
              <w:tab/>
              <w:t xml:space="preserve">Actions taken to improve and work toward goal; dates of initiation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E028CB">
              <w:rPr>
                <w:rFonts w:ascii="Arial" w:hAnsi="Arial" w:cs="Arial"/>
                <w:b/>
                <w:i/>
                <w:color w:val="FFFFFF" w:themeColor="background1"/>
              </w:rPr>
              <w:t>QI 13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(Only 1 </w:t>
            </w:r>
            <w:r w:rsidR="000D444E"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action requ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ired)</w:t>
            </w:r>
          </w:p>
        </w:tc>
        <w:tc>
          <w:tcPr>
            <w:tcW w:w="8275" w:type="dxa"/>
          </w:tcPr>
          <w:p w14:paraId="7020C86F" w14:textId="7FDA056D" w:rsidR="008F5E32" w:rsidRPr="008F5E32" w:rsidRDefault="008F5E32" w:rsidP="008F5E3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8F5E32">
              <w:rPr>
                <w:rFonts w:ascii="Arial" w:hAnsi="Arial" w:cs="Arial"/>
                <w:b/>
                <w:i/>
              </w:rPr>
              <w:t>Action: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</w:p>
          <w:p w14:paraId="34B63E17" w14:textId="687381B2" w:rsidR="008F5E32" w:rsidRPr="008F5E32" w:rsidRDefault="008F5E32" w:rsidP="008F5E3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F5E32">
              <w:rPr>
                <w:rFonts w:ascii="Arial" w:hAnsi="Arial" w:cs="Arial"/>
                <w:b/>
                <w:i/>
              </w:rPr>
              <w:t>Date Action Initiated: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</w:p>
          <w:p w14:paraId="4E78C442" w14:textId="3431DB7C" w:rsidR="008F5E32" w:rsidRPr="008F5E32" w:rsidRDefault="008F5E32" w:rsidP="008F5E3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F5E32">
              <w:rPr>
                <w:rFonts w:ascii="Arial" w:hAnsi="Arial" w:cs="Arial"/>
                <w:b/>
                <w:i/>
              </w:rPr>
              <w:t xml:space="preserve">Additional Actions: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8F5E32" w:rsidRPr="008F5E32" w14:paraId="1F517246" w14:textId="77777777" w:rsidTr="00B41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54059078" w14:textId="77777777" w:rsidR="008F5E32" w:rsidRPr="008F5E32" w:rsidRDefault="008F5E32" w:rsidP="008F5E3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</w:tcPr>
          <w:p w14:paraId="748420DC" w14:textId="5A609E05" w:rsidR="008F5E32" w:rsidRPr="008F5E32" w:rsidRDefault="008F5E32" w:rsidP="008F5E32">
            <w:pPr>
              <w:spacing w:before="120" w:after="60"/>
              <w:ind w:left="518" w:hanging="5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8F5E32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 w:rsidRPr="008F5E32">
              <w:rPr>
                <w:rFonts w:ascii="Arial" w:hAnsi="Arial" w:cs="Arial"/>
                <w:b/>
                <w:color w:val="FFFFFF" w:themeColor="background1"/>
              </w:rPr>
              <w:tab/>
              <w:t xml:space="preserve">Remeasure performance. </w:t>
            </w:r>
            <w:r w:rsidR="00E028CB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8A622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E028CB">
              <w:rPr>
                <w:rFonts w:ascii="Arial" w:hAnsi="Arial" w:cs="Arial"/>
                <w:b/>
                <w:color w:val="FFFFFF" w:themeColor="background1"/>
              </w:rPr>
              <w:t>(QI 14)</w:t>
            </w:r>
          </w:p>
          <w:p w14:paraId="0BED8CE3" w14:textId="37366262" w:rsidR="008F5E32" w:rsidRPr="008F5E32" w:rsidRDefault="008F5E32" w:rsidP="008F5E32">
            <w:pPr>
              <w:spacing w:before="60" w:after="120"/>
              <w:ind w:left="-14" w:firstLin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8275" w:type="dxa"/>
          </w:tcPr>
          <w:p w14:paraId="423D7EEC" w14:textId="59AC7F7F" w:rsidR="008F5E32" w:rsidRDefault="008F5E32" w:rsidP="008F5E32">
            <w:pPr>
              <w:tabs>
                <w:tab w:val="left" w:pos="2502"/>
                <w:tab w:val="left" w:pos="4842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F5E32">
              <w:rPr>
                <w:rFonts w:ascii="Arial" w:hAnsi="Arial" w:cs="Arial"/>
                <w:b/>
                <w:i/>
              </w:rPr>
              <w:t>Start Date: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Pr="008F5E32">
              <w:rPr>
                <w:rFonts w:ascii="Arial" w:hAnsi="Arial" w:cs="Arial"/>
                <w:b/>
              </w:rPr>
              <w:tab/>
            </w:r>
            <w:r w:rsidRPr="008F5E32">
              <w:rPr>
                <w:rFonts w:ascii="Arial" w:hAnsi="Arial" w:cs="Arial"/>
                <w:b/>
                <w:i/>
              </w:rPr>
              <w:t>End Date:</w:t>
            </w:r>
            <w:r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3342A8C6" w14:textId="01F79856" w:rsidR="00FC6623" w:rsidRPr="00FC6623" w:rsidRDefault="004810B5" w:rsidP="004810B5">
            <w:pPr>
              <w:tabs>
                <w:tab w:val="left" w:pos="2502"/>
                <w:tab w:val="left" w:pos="4842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33C6">
              <w:rPr>
                <w:rFonts w:ascii="Arial" w:hAnsi="Arial" w:cs="Arial"/>
                <w:b/>
                <w:i/>
              </w:rPr>
              <w:t xml:space="preserve">Performance </w:t>
            </w:r>
            <w:r>
              <w:rPr>
                <w:rFonts w:ascii="Arial" w:hAnsi="Arial" w:cs="Arial"/>
                <w:b/>
                <w:i/>
              </w:rPr>
              <w:t>Re-Measurement</w:t>
            </w:r>
            <w:r w:rsidR="008F5E32" w:rsidRPr="008F5E32">
              <w:rPr>
                <w:rFonts w:ascii="Arial" w:hAnsi="Arial" w:cs="Arial"/>
                <w:b/>
                <w:i/>
              </w:rPr>
              <w:t xml:space="preserve"> (% or #):</w:t>
            </w:r>
            <w:r w:rsidR="008F5E32" w:rsidRPr="008F5E32">
              <w:rPr>
                <w:rFonts w:ascii="Arial" w:hAnsi="Arial" w:cs="Arial"/>
                <w:b/>
              </w:rPr>
              <w:t xml:space="preserve"> </w:t>
            </w:r>
            <w:r w:rsidR="001463D4"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463D4"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="001463D4" w:rsidRPr="008F5E32">
              <w:rPr>
                <w:rFonts w:ascii="Arial" w:hAnsi="Arial" w:cs="Arial"/>
                <w:b/>
              </w:rPr>
            </w:r>
            <w:r w:rsidR="001463D4" w:rsidRPr="008F5E32">
              <w:rPr>
                <w:rFonts w:ascii="Arial" w:hAnsi="Arial" w:cs="Arial"/>
                <w:b/>
              </w:rPr>
              <w:fldChar w:fldCharType="separate"/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  <w:noProof/>
              </w:rPr>
              <w:t> </w:t>
            </w:r>
            <w:r w:rsidR="001463D4"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8F5E32" w:rsidRPr="008F5E32" w14:paraId="5644F5B8" w14:textId="77777777" w:rsidTr="00B41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12999FB4" w14:textId="77777777" w:rsidR="008F5E32" w:rsidRPr="008F5E32" w:rsidRDefault="008F5E32" w:rsidP="008F5E3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80" w:type="dxa"/>
            <w:shd w:val="clear" w:color="auto" w:fill="2E74B5" w:themeFill="accent1" w:themeFillShade="BF"/>
          </w:tcPr>
          <w:p w14:paraId="2A907FAE" w14:textId="620F2E5E" w:rsidR="008F5E32" w:rsidRPr="008F5E32" w:rsidRDefault="008F5E32" w:rsidP="008F5E32">
            <w:pPr>
              <w:spacing w:before="120" w:after="60"/>
              <w:ind w:left="518" w:hanging="5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8F5E32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 w:rsidRPr="008F5E32">
              <w:rPr>
                <w:rFonts w:ascii="Arial" w:hAnsi="Arial" w:cs="Arial"/>
                <w:b/>
                <w:color w:val="FFFFFF" w:themeColor="background1"/>
              </w:rPr>
              <w:tab/>
              <w:t>Assess actions and describe improvement.</w:t>
            </w:r>
            <w:r w:rsidR="001258FE">
              <w:rPr>
                <w:rFonts w:ascii="Arial" w:hAnsi="Arial" w:cs="Arial"/>
                <w:b/>
                <w:color w:val="FFFFFF" w:themeColor="background1"/>
              </w:rPr>
              <w:t xml:space="preserve"> (QI 14)</w:t>
            </w:r>
          </w:p>
          <w:p w14:paraId="047EEE09" w14:textId="55193B8D" w:rsidR="008F5E32" w:rsidRPr="008F5E32" w:rsidRDefault="008F5E32" w:rsidP="00E028CB">
            <w:pPr>
              <w:spacing w:before="6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8275" w:type="dxa"/>
          </w:tcPr>
          <w:p w14:paraId="147E8F1D" w14:textId="0DC949A1" w:rsidR="008F5E32" w:rsidRPr="008F5E32" w:rsidRDefault="001463D4" w:rsidP="008F5E3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Pr="008F5E32">
              <w:rPr>
                <w:rFonts w:ascii="Arial" w:hAnsi="Arial" w:cs="Arial"/>
                <w:b/>
              </w:rPr>
            </w:r>
            <w:r w:rsidRPr="008F5E32">
              <w:rPr>
                <w:rFonts w:ascii="Arial" w:hAnsi="Arial" w:cs="Arial"/>
                <w:b/>
              </w:rPr>
              <w:fldChar w:fldCharType="separate"/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3A4CA86A" w14:textId="6B6CB611" w:rsidR="008F5E32" w:rsidRDefault="008F5E32"/>
    <w:p w14:paraId="25299A06" w14:textId="5B1ECD38" w:rsidR="001C7007" w:rsidRDefault="001C70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8545"/>
      </w:tblGrid>
      <w:tr w:rsidR="001C7007" w:rsidRPr="00D15DD8" w14:paraId="614B2D5E" w14:textId="77777777" w:rsidTr="001B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3"/>
          </w:tcPr>
          <w:p w14:paraId="54C694E6" w14:textId="25107403" w:rsidR="001C7007" w:rsidRPr="0011719E" w:rsidRDefault="001C7007" w:rsidP="001B7293">
            <w:pPr>
              <w:spacing w:before="60" w:after="6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1719E">
              <w:rPr>
                <w:rFonts w:ascii="Arial" w:hAnsi="Arial" w:cs="Arial"/>
                <w:sz w:val="28"/>
                <w:szCs w:val="28"/>
              </w:rPr>
              <w:t xml:space="preserve">Use </w:t>
            </w:r>
            <w:r w:rsidR="001B7293">
              <w:rPr>
                <w:rFonts w:ascii="Arial" w:hAnsi="Arial" w:cs="Arial"/>
                <w:sz w:val="28"/>
                <w:szCs w:val="28"/>
              </w:rPr>
              <w:t xml:space="preserve">TWO </w:t>
            </w:r>
            <w:r w:rsidR="00CB74BE">
              <w:rPr>
                <w:rFonts w:ascii="Arial" w:hAnsi="Arial" w:cs="Arial"/>
                <w:sz w:val="28"/>
                <w:szCs w:val="28"/>
              </w:rPr>
              <w:t>Behavioral Health Measure</w:t>
            </w:r>
            <w:r w:rsidR="001B7293">
              <w:rPr>
                <w:rFonts w:ascii="Arial" w:hAnsi="Arial" w:cs="Arial"/>
                <w:sz w:val="28"/>
                <w:szCs w:val="28"/>
              </w:rPr>
              <w:t>s</w:t>
            </w:r>
            <w:r w:rsidRPr="0011719E">
              <w:rPr>
                <w:rFonts w:ascii="Arial" w:hAnsi="Arial" w:cs="Arial"/>
                <w:sz w:val="28"/>
                <w:szCs w:val="28"/>
              </w:rPr>
              <w:t xml:space="preserve"> Identified in </w:t>
            </w:r>
            <w:r w:rsidR="001F0CE3">
              <w:rPr>
                <w:rFonts w:ascii="Arial" w:hAnsi="Arial" w:cs="Arial"/>
                <w:sz w:val="28"/>
                <w:szCs w:val="28"/>
              </w:rPr>
              <w:t>BH 17</w:t>
            </w:r>
          </w:p>
        </w:tc>
      </w:tr>
      <w:tr w:rsidR="001C7007" w:rsidRPr="00D15DD8" w14:paraId="64699F3B" w14:textId="77777777" w:rsidTr="001B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</w:tcPr>
          <w:p w14:paraId="1C186BFB" w14:textId="625E8C42" w:rsidR="001C7007" w:rsidRPr="00182DE1" w:rsidRDefault="008D1093" w:rsidP="001B729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BH </w:t>
            </w:r>
            <w:r w:rsidR="001C7007" w:rsidRPr="000933C6">
              <w:rPr>
                <w:rFonts w:ascii="Arial" w:hAnsi="Arial" w:cs="Arial"/>
                <w:i/>
              </w:rPr>
              <w:t xml:space="preserve">Measure 1: </w:t>
            </w:r>
            <w:r w:rsidR="001C7007">
              <w:rPr>
                <w:rFonts w:ascii="Arial" w:hAnsi="Arial" w:cs="Arial"/>
                <w:i/>
              </w:rPr>
              <w:br/>
            </w:r>
            <w:r w:rsidR="001C7007" w:rsidRPr="00182DE1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C7007" w:rsidRPr="00182DE1">
              <w:rPr>
                <w:rFonts w:ascii="Arial" w:hAnsi="Arial" w:cs="Arial"/>
              </w:rPr>
              <w:instrText xml:space="preserve"> FORMTEXT </w:instrText>
            </w:r>
            <w:r w:rsidR="001C7007" w:rsidRPr="00182DE1">
              <w:rPr>
                <w:rFonts w:ascii="Arial" w:hAnsi="Arial" w:cs="Arial"/>
              </w:rPr>
            </w:r>
            <w:r w:rsidR="001C7007" w:rsidRPr="00182DE1">
              <w:rPr>
                <w:rFonts w:ascii="Arial" w:hAnsi="Arial" w:cs="Arial"/>
              </w:rPr>
              <w:fldChar w:fldCharType="separate"/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6FF3472F" w14:textId="77777777" w:rsidR="001C7007" w:rsidRPr="00182DE1" w:rsidRDefault="001C7007" w:rsidP="001B729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1.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Measure selected for improvement; reason for selection</w:t>
            </w:r>
          </w:p>
        </w:tc>
        <w:tc>
          <w:tcPr>
            <w:tcW w:w="8545" w:type="dxa"/>
          </w:tcPr>
          <w:p w14:paraId="62FECF75" w14:textId="77777777" w:rsidR="001C7007" w:rsidRPr="00182DE1" w:rsidRDefault="001C7007" w:rsidP="001B729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DE1">
              <w:rPr>
                <w:rFonts w:ascii="Arial" w:hAnsi="Arial" w:cs="Arial"/>
                <w:b/>
                <w:i/>
              </w:rPr>
              <w:t>Reason: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C7007" w:rsidRPr="00D15DD8" w14:paraId="70E5323A" w14:textId="77777777" w:rsidTr="001B7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430E9192" w14:textId="77777777" w:rsidR="001C7007" w:rsidRPr="00182DE1" w:rsidRDefault="001C7007" w:rsidP="001B729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20F3608A" w14:textId="585EDDB6" w:rsidR="001C7007" w:rsidRPr="004D5F62" w:rsidRDefault="001C7007" w:rsidP="001B729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9C42B5">
              <w:rPr>
                <w:rFonts w:ascii="Arial" w:hAnsi="Arial" w:cs="Arial"/>
                <w:b/>
                <w:color w:val="FFFFFF" w:themeColor="background1"/>
              </w:rPr>
              <w:t>2./3.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 xml:space="preserve">Baseline performance measurement; numeric goal for improvement </w:t>
            </w:r>
            <w:r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>From BH 17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545" w:type="dxa"/>
          </w:tcPr>
          <w:p w14:paraId="33CB4116" w14:textId="77777777" w:rsidR="001C7007" w:rsidRDefault="001C7007" w:rsidP="001B7293">
            <w:pPr>
              <w:tabs>
                <w:tab w:val="left" w:pos="4028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Baseline 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ab/>
            </w:r>
            <w:r w:rsidRPr="000933C6">
              <w:rPr>
                <w:rFonts w:ascii="Arial" w:hAnsi="Arial" w:cs="Arial"/>
                <w:b/>
                <w:i/>
              </w:rPr>
              <w:t xml:space="preserve">Baseline End Date: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</w:p>
          <w:p w14:paraId="178CB040" w14:textId="77777777" w:rsidR="001C7007" w:rsidRDefault="001C7007" w:rsidP="001B729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 xml:space="preserve">Baseline Performance </w:t>
            </w:r>
            <w:r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0B525721" w14:textId="77777777" w:rsidR="001C7007" w:rsidRPr="00182DE1" w:rsidRDefault="001C7007" w:rsidP="001B729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Numeric Goal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C7007" w:rsidRPr="00D15DD8" w14:paraId="6F036684" w14:textId="77777777" w:rsidTr="001B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23C4BF7A" w14:textId="77777777" w:rsidR="001C7007" w:rsidRPr="00182DE1" w:rsidRDefault="001C7007" w:rsidP="001B729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4DF26E15" w14:textId="5A55096D" w:rsidR="001C7007" w:rsidRPr="00182DE1" w:rsidRDefault="001C7007" w:rsidP="001B729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CB74BE">
              <w:rPr>
                <w:rFonts w:ascii="Arial" w:hAnsi="Arial" w:cs="Arial"/>
                <w:b/>
                <w:i/>
                <w:color w:val="FFFFFF" w:themeColor="background1"/>
              </w:rPr>
              <w:t>BH 18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</w:p>
        </w:tc>
        <w:tc>
          <w:tcPr>
            <w:tcW w:w="8545" w:type="dxa"/>
          </w:tcPr>
          <w:p w14:paraId="6875EF66" w14:textId="77777777" w:rsidR="001C7007" w:rsidRDefault="001C7007" w:rsidP="001B729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0933C6">
              <w:rPr>
                <w:rFonts w:ascii="Arial" w:hAnsi="Arial" w:cs="Arial"/>
                <w:b/>
                <w:i/>
              </w:rPr>
              <w:t>Action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0F6DF8BF" w14:textId="77777777" w:rsidR="001C7007" w:rsidRDefault="001C7007" w:rsidP="001B729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Date Action Initiated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08EC5EF4" w14:textId="77777777" w:rsidR="001C7007" w:rsidRPr="00182DE1" w:rsidRDefault="001C7007" w:rsidP="001B729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Additional Actions: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0CE3" w:rsidRPr="00D15DD8" w14:paraId="4589B9B7" w14:textId="77777777" w:rsidTr="001B7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7080D8C6" w14:textId="77777777" w:rsidR="001F0CE3" w:rsidRPr="00182DE1" w:rsidRDefault="001F0CE3" w:rsidP="001F0CE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6BB74353" w14:textId="77777777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Remeasure performance</w:t>
            </w:r>
          </w:p>
          <w:p w14:paraId="1A0929D4" w14:textId="695D5B72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Note: Continuing QI is encouraged, but is not required for </w:t>
            </w:r>
            <w:r w:rsidR="00DB7D12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BH 18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.</w:t>
            </w:r>
            <w:r w:rsidRPr="00182DE1" w:rsidDel="00F564CB">
              <w:rPr>
                <w:rFonts w:ascii="Arial" w:hAnsi="Arial" w:cs="Arial"/>
                <w:i/>
                <w:color w:val="FFFFFF" w:themeColor="background1"/>
              </w:rPr>
              <w:t xml:space="preserve"> </w:t>
            </w:r>
          </w:p>
        </w:tc>
        <w:tc>
          <w:tcPr>
            <w:tcW w:w="8545" w:type="dxa"/>
          </w:tcPr>
          <w:p w14:paraId="7244E5D2" w14:textId="77777777" w:rsidR="001F0CE3" w:rsidRDefault="001F0CE3" w:rsidP="001F0CE3">
            <w:pPr>
              <w:tabs>
                <w:tab w:val="left" w:pos="3312"/>
                <w:tab w:val="left" w:pos="6192"/>
              </w:tabs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>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tab/>
            </w:r>
            <w:r w:rsidRPr="00182DE1">
              <w:rPr>
                <w:rFonts w:ascii="Arial" w:hAnsi="Arial" w:cs="Arial"/>
                <w:b/>
                <w:i/>
              </w:rPr>
              <w:t>End Date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62F75521" w14:textId="58318F0A" w:rsidR="001F0CE3" w:rsidRPr="00FC6623" w:rsidRDefault="001F0CE3" w:rsidP="001F0CE3">
            <w:pPr>
              <w:tabs>
                <w:tab w:val="left" w:pos="3325"/>
                <w:tab w:val="left" w:pos="6182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483">
              <w:rPr>
                <w:rFonts w:ascii="Arial" w:hAnsi="Arial" w:cs="Arial"/>
                <w:b/>
                <w:i/>
              </w:rPr>
              <w:t>Performance Re</w:t>
            </w:r>
            <w:r>
              <w:rPr>
                <w:rFonts w:ascii="Arial" w:hAnsi="Arial" w:cs="Arial"/>
                <w:b/>
                <w:i/>
              </w:rPr>
              <w:t>m</w:t>
            </w:r>
            <w:r w:rsidRPr="00BB4483">
              <w:rPr>
                <w:rFonts w:ascii="Arial" w:hAnsi="Arial" w:cs="Arial"/>
                <w:b/>
                <w:i/>
              </w:rPr>
              <w:t>easurement</w:t>
            </w:r>
            <w:r w:rsidRPr="00BB4483">
              <w:rPr>
                <w:rFonts w:ascii="Arial" w:hAnsi="Arial" w:cs="Arial"/>
                <w:b/>
                <w:i/>
                <w:sz w:val="24"/>
              </w:rPr>
              <w:t xml:space="preserve"> (% or #):</w:t>
            </w:r>
            <w:r w:rsidRPr="00BB4483">
              <w:rPr>
                <w:rFonts w:ascii="Arial" w:hAnsi="Arial" w:cs="Arial"/>
                <w:b/>
                <w:sz w:val="24"/>
              </w:rPr>
              <w:t xml:space="preserve"> </w:t>
            </w:r>
            <w:r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Pr="008F5E32">
              <w:rPr>
                <w:rFonts w:ascii="Arial" w:hAnsi="Arial" w:cs="Arial"/>
                <w:b/>
              </w:rPr>
            </w:r>
            <w:r w:rsidRPr="008F5E32">
              <w:rPr>
                <w:rFonts w:ascii="Arial" w:hAnsi="Arial" w:cs="Arial"/>
                <w:b/>
              </w:rPr>
              <w:fldChar w:fldCharType="separate"/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0CE3" w:rsidRPr="00D15DD8" w14:paraId="22D4673F" w14:textId="77777777" w:rsidTr="001B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</w:tcPr>
          <w:p w14:paraId="4FA67C71" w14:textId="77777777" w:rsidR="001F0CE3" w:rsidRPr="00182DE1" w:rsidRDefault="001F0CE3" w:rsidP="001F0CE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1AE46325" w14:textId="77777777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</w:p>
          <w:p w14:paraId="4100E885" w14:textId="68E94CA7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Note: Continuing QI is encouraged, but is not required for </w:t>
            </w:r>
            <w:r w:rsidR="00DB7D12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BH 18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.</w:t>
            </w:r>
            <w:r w:rsidRPr="00182DE1" w:rsidDel="00F564CB">
              <w:rPr>
                <w:rFonts w:ascii="Arial" w:hAnsi="Arial" w:cs="Arial"/>
                <w:i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45" w:type="dxa"/>
          </w:tcPr>
          <w:p w14:paraId="5AE51E9E" w14:textId="67D9BA96" w:rsidR="001F0CE3" w:rsidRPr="00182DE1" w:rsidRDefault="001F0CE3" w:rsidP="001F0CE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47B3B8D5" w14:textId="5718F592" w:rsidR="001C7007" w:rsidRDefault="001C7007">
      <w:pPr>
        <w:rPr>
          <w:rFonts w:ascii="Arial" w:hAnsi="Arial" w:cs="Arial"/>
        </w:rPr>
      </w:pPr>
    </w:p>
    <w:p w14:paraId="7391BAFA" w14:textId="77777777" w:rsidR="001C7007" w:rsidRDefault="001C70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8545"/>
      </w:tblGrid>
      <w:tr w:rsidR="001C7007" w:rsidRPr="00D15DD8" w14:paraId="0DE2DE1B" w14:textId="77777777" w:rsidTr="00CF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shd w:val="clear" w:color="auto" w:fill="DEEAF6" w:themeFill="accent1" w:themeFillTint="33"/>
          </w:tcPr>
          <w:p w14:paraId="31B2AC4E" w14:textId="6A235BC7" w:rsidR="001C7007" w:rsidRPr="00182DE1" w:rsidRDefault="008D1093" w:rsidP="001B7293">
            <w:pPr>
              <w:spacing w:before="120"/>
              <w:rPr>
                <w:rFonts w:ascii="Arial" w:hAnsi="Arial" w:cs="Arial"/>
              </w:rPr>
            </w:pPr>
            <w:r w:rsidRPr="00CF3B65">
              <w:rPr>
                <w:rFonts w:ascii="Arial" w:hAnsi="Arial" w:cs="Arial"/>
                <w:i/>
                <w:color w:val="auto"/>
              </w:rPr>
              <w:t xml:space="preserve">BH </w:t>
            </w:r>
            <w:r w:rsidR="001C7007" w:rsidRPr="00CF3B65">
              <w:rPr>
                <w:rFonts w:ascii="Arial" w:hAnsi="Arial" w:cs="Arial"/>
                <w:i/>
                <w:color w:val="auto"/>
              </w:rPr>
              <w:t xml:space="preserve">Measure 2: </w:t>
            </w:r>
            <w:r w:rsidR="001C7007">
              <w:rPr>
                <w:rFonts w:ascii="Arial" w:hAnsi="Arial" w:cs="Arial"/>
                <w:i/>
              </w:rPr>
              <w:br/>
            </w:r>
            <w:r w:rsidR="001C7007" w:rsidRPr="00182DE1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1C7007" w:rsidRPr="00182DE1">
              <w:rPr>
                <w:rFonts w:ascii="Arial" w:hAnsi="Arial" w:cs="Arial"/>
              </w:rPr>
              <w:instrText xml:space="preserve"> FORMTEXT </w:instrText>
            </w:r>
            <w:r w:rsidR="001C7007" w:rsidRPr="00182DE1">
              <w:rPr>
                <w:rFonts w:ascii="Arial" w:hAnsi="Arial" w:cs="Arial"/>
              </w:rPr>
            </w:r>
            <w:r w:rsidR="001C7007" w:rsidRPr="00182DE1">
              <w:rPr>
                <w:rFonts w:ascii="Arial" w:hAnsi="Arial" w:cs="Arial"/>
              </w:rPr>
              <w:fldChar w:fldCharType="separate"/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  <w:noProof/>
              </w:rPr>
              <w:t> </w:t>
            </w:r>
            <w:r w:rsidR="001C7007" w:rsidRPr="00182DE1">
              <w:rPr>
                <w:rFonts w:ascii="Arial" w:hAnsi="Arial" w:cs="Arial"/>
              </w:rPr>
              <w:fldChar w:fldCharType="end"/>
            </w: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2E88F3BE" w14:textId="77777777" w:rsidR="001C7007" w:rsidRPr="00182DE1" w:rsidRDefault="001C7007" w:rsidP="001B7293">
            <w:pPr>
              <w:spacing w:before="120" w:after="120" w:line="259" w:lineRule="auto"/>
              <w:ind w:left="504" w:hanging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82DE1">
              <w:rPr>
                <w:rFonts w:ascii="Arial" w:hAnsi="Arial" w:cs="Arial"/>
                <w:b w:val="0"/>
              </w:rPr>
              <w:t xml:space="preserve">1. </w:t>
            </w:r>
            <w:r>
              <w:rPr>
                <w:rFonts w:ascii="Arial" w:hAnsi="Arial" w:cs="Arial"/>
                <w:b w:val="0"/>
              </w:rPr>
              <w:tab/>
            </w:r>
            <w:r w:rsidRPr="009C42B5">
              <w:rPr>
                <w:rFonts w:ascii="Arial" w:hAnsi="Arial" w:cs="Arial"/>
                <w:b w:val="0"/>
              </w:rPr>
              <w:t>Measure selected for improvement; reason for selection</w:t>
            </w:r>
          </w:p>
        </w:tc>
        <w:tc>
          <w:tcPr>
            <w:tcW w:w="8545" w:type="dxa"/>
            <w:shd w:val="clear" w:color="auto" w:fill="DEEAF6" w:themeFill="accent1" w:themeFillTint="33"/>
          </w:tcPr>
          <w:p w14:paraId="56FB9DD5" w14:textId="77777777" w:rsidR="001C7007" w:rsidRPr="00CF3B65" w:rsidRDefault="001C7007" w:rsidP="001B729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CF3B65">
              <w:rPr>
                <w:rFonts w:ascii="Arial" w:hAnsi="Arial" w:cs="Arial"/>
                <w:b w:val="0"/>
                <w:i/>
                <w:color w:val="auto"/>
              </w:rPr>
              <w:t>Reason:</w:t>
            </w:r>
            <w:r w:rsidRPr="00CF3B65"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Pr="00CF3B65"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F3B65">
              <w:rPr>
                <w:rFonts w:ascii="Arial" w:hAnsi="Arial" w:cs="Arial"/>
                <w:b w:val="0"/>
                <w:color w:val="auto"/>
              </w:rPr>
              <w:instrText xml:space="preserve"> FORMTEXT </w:instrText>
            </w:r>
            <w:r w:rsidRPr="00CF3B65">
              <w:rPr>
                <w:rFonts w:ascii="Arial" w:hAnsi="Arial" w:cs="Arial"/>
              </w:rPr>
            </w:r>
            <w:r w:rsidRPr="00CF3B65">
              <w:rPr>
                <w:rFonts w:ascii="Arial" w:hAnsi="Arial" w:cs="Arial"/>
              </w:rPr>
              <w:fldChar w:fldCharType="separate"/>
            </w:r>
            <w:r w:rsidRPr="00CF3B65">
              <w:rPr>
                <w:rFonts w:ascii="Arial" w:hAnsi="Arial" w:cs="Arial"/>
                <w:b w:val="0"/>
                <w:noProof/>
                <w:color w:val="auto"/>
              </w:rPr>
              <w:t> </w:t>
            </w:r>
            <w:r w:rsidRPr="00CF3B65">
              <w:rPr>
                <w:rFonts w:ascii="Arial" w:hAnsi="Arial" w:cs="Arial"/>
                <w:b w:val="0"/>
                <w:noProof/>
                <w:color w:val="auto"/>
              </w:rPr>
              <w:t> </w:t>
            </w:r>
            <w:r w:rsidRPr="00CF3B65">
              <w:rPr>
                <w:rFonts w:ascii="Arial" w:hAnsi="Arial" w:cs="Arial"/>
                <w:b w:val="0"/>
                <w:noProof/>
                <w:color w:val="auto"/>
              </w:rPr>
              <w:t> </w:t>
            </w:r>
            <w:r w:rsidRPr="00CF3B65">
              <w:rPr>
                <w:rFonts w:ascii="Arial" w:hAnsi="Arial" w:cs="Arial"/>
                <w:b w:val="0"/>
                <w:noProof/>
                <w:color w:val="auto"/>
              </w:rPr>
              <w:t> </w:t>
            </w:r>
            <w:r w:rsidRPr="00CF3B65">
              <w:rPr>
                <w:rFonts w:ascii="Arial" w:hAnsi="Arial" w:cs="Arial"/>
                <w:b w:val="0"/>
                <w:noProof/>
                <w:color w:val="auto"/>
              </w:rPr>
              <w:t> </w:t>
            </w:r>
            <w:r w:rsidRPr="00CF3B65">
              <w:rPr>
                <w:rFonts w:ascii="Arial" w:hAnsi="Arial" w:cs="Arial"/>
              </w:rPr>
              <w:fldChar w:fldCharType="end"/>
            </w:r>
          </w:p>
        </w:tc>
      </w:tr>
      <w:tr w:rsidR="001C7007" w:rsidRPr="00D15DD8" w14:paraId="7ECDCC75" w14:textId="77777777" w:rsidTr="00CF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EEAF6" w:themeFill="accent1" w:themeFillTint="33"/>
          </w:tcPr>
          <w:p w14:paraId="536F7099" w14:textId="77777777" w:rsidR="001C7007" w:rsidRPr="00182DE1" w:rsidRDefault="001C7007" w:rsidP="001B729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753F7FA9" w14:textId="7F37C0D7" w:rsidR="001C7007" w:rsidRPr="004D5F62" w:rsidRDefault="001C7007" w:rsidP="001B729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9C42B5">
              <w:rPr>
                <w:rFonts w:ascii="Arial" w:hAnsi="Arial" w:cs="Arial"/>
                <w:b/>
                <w:color w:val="FFFFFF" w:themeColor="background1"/>
              </w:rPr>
              <w:t>2./3.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 xml:space="preserve">Baseline performance measurement; numeric goal for improvement </w:t>
            </w:r>
            <w:r>
              <w:rPr>
                <w:rFonts w:ascii="Arial" w:hAnsi="Arial" w:cs="Arial"/>
                <w:b/>
                <w:color w:val="FFFFFF" w:themeColor="background1"/>
              </w:rPr>
              <w:br/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>
              <w:rPr>
                <w:rFonts w:ascii="Arial" w:hAnsi="Arial" w:cs="Arial"/>
                <w:b/>
                <w:i/>
                <w:color w:val="FFFFFF" w:themeColor="background1"/>
              </w:rPr>
              <w:t xml:space="preserve">From </w:t>
            </w:r>
            <w:r w:rsidR="00CB74BE">
              <w:rPr>
                <w:rFonts w:ascii="Arial" w:hAnsi="Arial" w:cs="Arial"/>
                <w:b/>
                <w:i/>
                <w:color w:val="FFFFFF" w:themeColor="background1"/>
              </w:rPr>
              <w:t>BH 17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</w:p>
        </w:tc>
        <w:tc>
          <w:tcPr>
            <w:tcW w:w="8545" w:type="dxa"/>
            <w:shd w:val="clear" w:color="auto" w:fill="auto"/>
          </w:tcPr>
          <w:p w14:paraId="20116DAF" w14:textId="77777777" w:rsidR="001C7007" w:rsidRDefault="001C7007" w:rsidP="001B7293">
            <w:pPr>
              <w:tabs>
                <w:tab w:val="left" w:pos="4028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Baseline 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ab/>
            </w:r>
            <w:r w:rsidRPr="000933C6">
              <w:rPr>
                <w:rFonts w:ascii="Arial" w:hAnsi="Arial" w:cs="Arial"/>
                <w:b/>
                <w:i/>
              </w:rPr>
              <w:t xml:space="preserve">Baseline End Date: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</w:p>
          <w:p w14:paraId="57A98CA4" w14:textId="77777777" w:rsidR="001C7007" w:rsidRDefault="001C7007" w:rsidP="001B729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 xml:space="preserve">Baseline Performance </w:t>
            </w:r>
            <w:r>
              <w:rPr>
                <w:rFonts w:ascii="Arial" w:hAnsi="Arial" w:cs="Arial"/>
                <w:b/>
                <w:i/>
              </w:rPr>
              <w:t>Measurement</w:t>
            </w:r>
            <w:r w:rsidRPr="000933C6">
              <w:rPr>
                <w:rFonts w:ascii="Arial" w:hAnsi="Arial" w:cs="Arial"/>
                <w:b/>
                <w:i/>
              </w:rPr>
              <w:t xml:space="preserve">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1E856704" w14:textId="77777777" w:rsidR="001C7007" w:rsidRPr="00182DE1" w:rsidRDefault="001C7007" w:rsidP="001B729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Numeric Goal (% or #):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C7007" w:rsidRPr="00D15DD8" w14:paraId="263708D0" w14:textId="77777777" w:rsidTr="00CF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EEAF6" w:themeFill="accent1" w:themeFillTint="33"/>
          </w:tcPr>
          <w:p w14:paraId="382993B3" w14:textId="77777777" w:rsidR="001C7007" w:rsidRPr="00182DE1" w:rsidRDefault="001C7007" w:rsidP="001B729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2E1402C9" w14:textId="00C73070" w:rsidR="001C7007" w:rsidRPr="00182DE1" w:rsidRDefault="001C7007" w:rsidP="001B729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4.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9C42B5">
              <w:rPr>
                <w:rFonts w:ascii="Arial" w:hAnsi="Arial" w:cs="Arial"/>
                <w:b/>
                <w:color w:val="FFFFFF" w:themeColor="background1"/>
              </w:rPr>
              <w:t>Actions taken to improve and work toward goal; dates of initiation</w:t>
            </w:r>
            <w:r w:rsidRPr="009C42B5">
              <w:rPr>
                <w:rFonts w:ascii="Arial" w:hAnsi="Arial" w:cs="Arial"/>
                <w:b/>
                <w:i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(</w:t>
            </w:r>
            <w:r w:rsidR="00CB74BE">
              <w:rPr>
                <w:rFonts w:ascii="Arial" w:hAnsi="Arial" w:cs="Arial"/>
                <w:b/>
                <w:i/>
                <w:color w:val="FFFFFF" w:themeColor="background1"/>
              </w:rPr>
              <w:t>BH 18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</w:rPr>
              <w:t>)</w:t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(Only 1 action required)</w:t>
            </w:r>
          </w:p>
        </w:tc>
        <w:tc>
          <w:tcPr>
            <w:tcW w:w="8545" w:type="dxa"/>
            <w:shd w:val="clear" w:color="auto" w:fill="DEEAF6" w:themeFill="accent1" w:themeFillTint="33"/>
          </w:tcPr>
          <w:p w14:paraId="50BB9ACE" w14:textId="77777777" w:rsidR="001C7007" w:rsidRDefault="001C7007" w:rsidP="001B729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hd w:val="clear" w:color="auto" w:fill="2E74B5" w:themeFill="accent1" w:themeFillShade="BF"/>
              </w:rPr>
            </w:pPr>
            <w:r w:rsidRPr="000933C6">
              <w:rPr>
                <w:rFonts w:ascii="Arial" w:hAnsi="Arial" w:cs="Arial"/>
                <w:b/>
                <w:i/>
              </w:rPr>
              <w:t>Action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482EBD1B" w14:textId="77777777" w:rsidR="001C7007" w:rsidRDefault="001C7007" w:rsidP="001B729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Date Action Initiated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4419A0B5" w14:textId="77777777" w:rsidR="001C7007" w:rsidRPr="00182DE1" w:rsidRDefault="001C7007" w:rsidP="001B729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933C6">
              <w:rPr>
                <w:rFonts w:ascii="Arial" w:hAnsi="Arial" w:cs="Arial"/>
                <w:b/>
                <w:i/>
              </w:rPr>
              <w:t>Additional Actions: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0CE3" w:rsidRPr="00D15DD8" w14:paraId="58FFBBC1" w14:textId="77777777" w:rsidTr="00CF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EEAF6" w:themeFill="accent1" w:themeFillTint="33"/>
          </w:tcPr>
          <w:p w14:paraId="2859CADD" w14:textId="77777777" w:rsidR="001F0CE3" w:rsidRPr="00182DE1" w:rsidRDefault="001F0CE3" w:rsidP="001F0CE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761716B3" w14:textId="77777777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5.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Remeasure performance</w:t>
            </w:r>
          </w:p>
          <w:p w14:paraId="17C835B6" w14:textId="4496CFE8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Note: Continuing QI is encouraged, but is not required for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BH 18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.</w:t>
            </w:r>
            <w:r w:rsidRPr="00182DE1" w:rsidDel="00F564CB">
              <w:rPr>
                <w:rFonts w:ascii="Arial" w:hAnsi="Arial" w:cs="Arial"/>
                <w:i/>
                <w:color w:val="FFFFFF" w:themeColor="background1"/>
              </w:rPr>
              <w:t xml:space="preserve"> </w:t>
            </w:r>
          </w:p>
        </w:tc>
        <w:tc>
          <w:tcPr>
            <w:tcW w:w="8545" w:type="dxa"/>
            <w:shd w:val="clear" w:color="auto" w:fill="FFFFFF" w:themeFill="background1"/>
          </w:tcPr>
          <w:p w14:paraId="2B58FA4F" w14:textId="77777777" w:rsidR="001F0CE3" w:rsidRDefault="001F0CE3" w:rsidP="001F0CE3">
            <w:pPr>
              <w:tabs>
                <w:tab w:val="left" w:pos="3312"/>
                <w:tab w:val="left" w:pos="6192"/>
              </w:tabs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  <w:i/>
              </w:rPr>
              <w:t>Start Date:</w:t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  <w:r w:rsidRPr="00182DE1">
              <w:rPr>
                <w:rFonts w:ascii="Arial" w:hAnsi="Arial" w:cs="Arial"/>
                <w:b/>
              </w:rPr>
              <w:t xml:space="preserve"> </w:t>
            </w:r>
            <w:r w:rsidRPr="00182DE1">
              <w:rPr>
                <w:rFonts w:ascii="Arial" w:hAnsi="Arial" w:cs="Arial"/>
                <w:b/>
              </w:rPr>
              <w:tab/>
            </w:r>
            <w:r w:rsidRPr="00182DE1">
              <w:rPr>
                <w:rFonts w:ascii="Arial" w:hAnsi="Arial" w:cs="Arial"/>
                <w:b/>
                <w:i/>
              </w:rPr>
              <w:t>End Date</w:t>
            </w:r>
            <w:r w:rsidRPr="00182DE1">
              <w:rPr>
                <w:rFonts w:ascii="Arial" w:hAnsi="Arial" w:cs="Arial"/>
                <w:b/>
              </w:rPr>
              <w:t xml:space="preserve">: </w:t>
            </w: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  <w:p w14:paraId="70DFE922" w14:textId="0F877C2C" w:rsidR="001F0CE3" w:rsidRPr="00FC6623" w:rsidRDefault="001F0CE3" w:rsidP="001F0CE3">
            <w:pPr>
              <w:tabs>
                <w:tab w:val="left" w:pos="3325"/>
                <w:tab w:val="left" w:pos="618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483">
              <w:rPr>
                <w:rFonts w:ascii="Arial" w:hAnsi="Arial" w:cs="Arial"/>
                <w:b/>
                <w:i/>
              </w:rPr>
              <w:t>Performance Re</w:t>
            </w:r>
            <w:r>
              <w:rPr>
                <w:rFonts w:ascii="Arial" w:hAnsi="Arial" w:cs="Arial"/>
                <w:b/>
                <w:i/>
              </w:rPr>
              <w:t>m</w:t>
            </w:r>
            <w:r w:rsidRPr="00BB4483">
              <w:rPr>
                <w:rFonts w:ascii="Arial" w:hAnsi="Arial" w:cs="Arial"/>
                <w:b/>
                <w:i/>
              </w:rPr>
              <w:t>easurement</w:t>
            </w:r>
            <w:r w:rsidRPr="00BB4483">
              <w:rPr>
                <w:rFonts w:ascii="Arial" w:hAnsi="Arial" w:cs="Arial"/>
                <w:b/>
                <w:i/>
                <w:sz w:val="24"/>
              </w:rPr>
              <w:t xml:space="preserve"> (% or #):</w:t>
            </w:r>
            <w:r w:rsidRPr="00BB4483">
              <w:rPr>
                <w:rFonts w:ascii="Arial" w:hAnsi="Arial" w:cs="Arial"/>
                <w:b/>
                <w:sz w:val="24"/>
              </w:rPr>
              <w:t xml:space="preserve"> </w:t>
            </w:r>
            <w:r w:rsidRPr="008F5E32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F5E32">
              <w:rPr>
                <w:rFonts w:ascii="Arial" w:hAnsi="Arial" w:cs="Arial"/>
                <w:b/>
              </w:rPr>
              <w:instrText xml:space="preserve"> FORMTEXT </w:instrText>
            </w:r>
            <w:r w:rsidRPr="008F5E32">
              <w:rPr>
                <w:rFonts w:ascii="Arial" w:hAnsi="Arial" w:cs="Arial"/>
                <w:b/>
              </w:rPr>
            </w:r>
            <w:r w:rsidRPr="008F5E32">
              <w:rPr>
                <w:rFonts w:ascii="Arial" w:hAnsi="Arial" w:cs="Arial"/>
                <w:b/>
              </w:rPr>
              <w:fldChar w:fldCharType="separate"/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  <w:noProof/>
              </w:rPr>
              <w:t> </w:t>
            </w:r>
            <w:r w:rsidRPr="008F5E32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F0CE3" w:rsidRPr="00D15DD8" w14:paraId="5B5A50F9" w14:textId="77777777" w:rsidTr="00CF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DEEAF6" w:themeFill="accent1" w:themeFillTint="33"/>
          </w:tcPr>
          <w:p w14:paraId="65D2C56F" w14:textId="77777777" w:rsidR="001F0CE3" w:rsidRPr="00182DE1" w:rsidRDefault="001F0CE3" w:rsidP="001F0CE3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  <w:shd w:val="clear" w:color="auto" w:fill="2E74B5" w:themeFill="accent1" w:themeFillShade="BF"/>
            <w:vAlign w:val="center"/>
          </w:tcPr>
          <w:p w14:paraId="0C2EC486" w14:textId="77777777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color w:val="FFFFFF" w:themeColor="background1"/>
              </w:rPr>
              <w:t xml:space="preserve">6. </w:t>
            </w:r>
            <w:r>
              <w:rPr>
                <w:rFonts w:ascii="Arial" w:hAnsi="Arial" w:cs="Arial"/>
                <w:b/>
                <w:color w:val="FFFFFF" w:themeColor="background1"/>
              </w:rPr>
              <w:tab/>
            </w:r>
            <w:r w:rsidRPr="00182DE1">
              <w:rPr>
                <w:rFonts w:ascii="Arial" w:hAnsi="Arial" w:cs="Arial"/>
                <w:b/>
                <w:color w:val="FFFFFF" w:themeColor="background1"/>
              </w:rPr>
              <w:t>Assess actions; describe improvement</w:t>
            </w:r>
            <w:r>
              <w:rPr>
                <w:rFonts w:ascii="Arial" w:hAnsi="Arial" w:cs="Arial"/>
                <w:b/>
                <w:color w:val="FFFFFF" w:themeColor="background1"/>
              </w:rPr>
              <w:t>.</w:t>
            </w:r>
          </w:p>
          <w:p w14:paraId="61ED29DC" w14:textId="280C697E" w:rsidR="001F0CE3" w:rsidRPr="00182DE1" w:rsidRDefault="001F0CE3" w:rsidP="001F0CE3">
            <w:pPr>
              <w:spacing w:before="120" w:after="120" w:line="259" w:lineRule="auto"/>
              <w:ind w:left="504" w:hanging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 xml:space="preserve">Note: Continuing QI is encouraged, but is not required for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BH 18</w:t>
            </w:r>
            <w:r w:rsidRPr="00182DE1">
              <w:rPr>
                <w:rFonts w:ascii="Arial" w:hAnsi="Arial" w:cs="Arial"/>
                <w:b/>
                <w:i/>
                <w:color w:val="FFFFFF" w:themeColor="background1"/>
                <w:sz w:val="20"/>
              </w:rPr>
              <w:t>.</w:t>
            </w:r>
            <w:r w:rsidRPr="00182DE1" w:rsidDel="00F564CB">
              <w:rPr>
                <w:rFonts w:ascii="Arial" w:hAnsi="Arial" w:cs="Arial"/>
                <w:i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545" w:type="dxa"/>
            <w:shd w:val="clear" w:color="auto" w:fill="DEEAF6" w:themeFill="accent1" w:themeFillTint="33"/>
          </w:tcPr>
          <w:p w14:paraId="626BC465" w14:textId="7B84EFDD" w:rsidR="001F0CE3" w:rsidRPr="00182DE1" w:rsidRDefault="001F0CE3" w:rsidP="001F0CE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82DE1">
              <w:rPr>
                <w:rFonts w:ascii="Arial" w:hAnsi="Arial" w:cs="Arial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82DE1">
              <w:rPr>
                <w:rFonts w:ascii="Arial" w:hAnsi="Arial" w:cs="Arial"/>
                <w:b/>
              </w:rPr>
              <w:instrText xml:space="preserve"> FORMTEXT </w:instrText>
            </w:r>
            <w:r w:rsidRPr="00182DE1">
              <w:rPr>
                <w:rFonts w:ascii="Arial" w:hAnsi="Arial" w:cs="Arial"/>
                <w:b/>
              </w:rPr>
            </w:r>
            <w:r w:rsidRPr="00182DE1">
              <w:rPr>
                <w:rFonts w:ascii="Arial" w:hAnsi="Arial" w:cs="Arial"/>
                <w:b/>
              </w:rPr>
              <w:fldChar w:fldCharType="separate"/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  <w:noProof/>
              </w:rPr>
              <w:t> </w:t>
            </w:r>
            <w:r w:rsidRPr="00182DE1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3EC64384" w14:textId="77777777" w:rsidR="00CA2B0C" w:rsidRPr="00D15DD8" w:rsidRDefault="00CA2B0C">
      <w:pPr>
        <w:rPr>
          <w:rFonts w:ascii="Arial" w:hAnsi="Arial" w:cs="Arial"/>
        </w:rPr>
      </w:pPr>
    </w:p>
    <w:sectPr w:rsidR="00CA2B0C" w:rsidRPr="00D15DD8" w:rsidSect="006C0098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8F239" w14:textId="77777777" w:rsidR="004D2854" w:rsidRDefault="004D2854" w:rsidP="00586CEC">
      <w:pPr>
        <w:spacing w:after="0" w:line="240" w:lineRule="auto"/>
      </w:pPr>
      <w:r>
        <w:separator/>
      </w:r>
    </w:p>
  </w:endnote>
  <w:endnote w:type="continuationSeparator" w:id="0">
    <w:p w14:paraId="32D82577" w14:textId="77777777" w:rsidR="004D2854" w:rsidRDefault="004D2854" w:rsidP="00586CEC">
      <w:pPr>
        <w:spacing w:after="0" w:line="240" w:lineRule="auto"/>
      </w:pPr>
      <w:r>
        <w:continuationSeparator/>
      </w:r>
    </w:p>
  </w:endnote>
  <w:endnote w:type="continuationNotice" w:id="1">
    <w:p w14:paraId="1E297938" w14:textId="77777777" w:rsidR="004D2854" w:rsidRDefault="004D28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68A58" w14:textId="490AEE48" w:rsidR="004D2854" w:rsidRPr="00356FAB" w:rsidRDefault="004D2854" w:rsidP="004D0569">
    <w:pPr>
      <w:pStyle w:val="Footer"/>
      <w:tabs>
        <w:tab w:val="clear" w:pos="4680"/>
        <w:tab w:val="clear" w:pos="9360"/>
        <w:tab w:val="right" w:pos="14400"/>
      </w:tabs>
    </w:pPr>
    <w:r w:rsidRPr="00356FAB">
      <w:rPr>
        <w:rFonts w:ascii="Arial" w:hAnsi="Arial" w:cs="Arial"/>
        <w:b/>
        <w:sz w:val="20"/>
        <w:szCs w:val="20"/>
      </w:rPr>
      <w:t xml:space="preserve">NCQA PCMH </w:t>
    </w:r>
    <w:r>
      <w:rPr>
        <w:rFonts w:ascii="Arial" w:hAnsi="Arial" w:cs="Arial"/>
        <w:b/>
        <w:sz w:val="20"/>
        <w:szCs w:val="20"/>
      </w:rPr>
      <w:t xml:space="preserve">Quality Measurement and Improvement Worksheet </w:t>
    </w:r>
    <w:r>
      <w:rPr>
        <w:rFonts w:ascii="Arial" w:hAnsi="Arial" w:cs="Arial"/>
        <w:b/>
        <w:sz w:val="20"/>
        <w:szCs w:val="20"/>
      </w:rPr>
      <w:tab/>
    </w:r>
    <w:r w:rsidR="00E2202B">
      <w:rPr>
        <w:rFonts w:ascii="Arial" w:hAnsi="Arial" w:cs="Arial"/>
        <w:b/>
        <w:sz w:val="20"/>
        <w:szCs w:val="20"/>
      </w:rPr>
      <w:t>September 30</w:t>
    </w:r>
    <w:r w:rsidRPr="00356FAB">
      <w:rPr>
        <w:rFonts w:ascii="Arial" w:hAnsi="Arial" w:cs="Arial"/>
        <w:b/>
        <w:sz w:val="20"/>
        <w:szCs w:val="20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1E70E" w14:textId="77777777" w:rsidR="004D2854" w:rsidRDefault="004D2854" w:rsidP="00586CEC">
      <w:pPr>
        <w:spacing w:after="0" w:line="240" w:lineRule="auto"/>
      </w:pPr>
      <w:r>
        <w:separator/>
      </w:r>
    </w:p>
  </w:footnote>
  <w:footnote w:type="continuationSeparator" w:id="0">
    <w:p w14:paraId="0BBCF0AD" w14:textId="77777777" w:rsidR="004D2854" w:rsidRDefault="004D2854" w:rsidP="00586CEC">
      <w:pPr>
        <w:spacing w:after="0" w:line="240" w:lineRule="auto"/>
      </w:pPr>
      <w:r>
        <w:continuationSeparator/>
      </w:r>
    </w:p>
  </w:footnote>
  <w:footnote w:type="continuationNotice" w:id="1">
    <w:p w14:paraId="7A04DF54" w14:textId="77777777" w:rsidR="004D2854" w:rsidRDefault="004D28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57FE5" w14:textId="428DD1A7" w:rsidR="004D2854" w:rsidRPr="00586CEC" w:rsidRDefault="004D2854" w:rsidP="00316695">
    <w:pPr>
      <w:pStyle w:val="Heading1"/>
      <w:spacing w:after="360"/>
      <w:rPr>
        <w:sz w:val="32"/>
        <w:szCs w:val="32"/>
      </w:rPr>
    </w:pPr>
    <w:r>
      <w:rPr>
        <w:sz w:val="32"/>
        <w:szCs w:val="32"/>
      </w:rPr>
      <w:t>NCQA PCMH</w:t>
    </w:r>
    <w:r w:rsidRPr="00D40DEC">
      <w:rPr>
        <w:sz w:val="32"/>
        <w:szCs w:val="32"/>
      </w:rPr>
      <w:t xml:space="preserve"> Quality Measurement and Improvement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012F"/>
    <w:multiLevelType w:val="hybridMultilevel"/>
    <w:tmpl w:val="4A1C8F08"/>
    <w:lvl w:ilvl="0" w:tplc="6344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308"/>
    <w:multiLevelType w:val="hybridMultilevel"/>
    <w:tmpl w:val="CFAA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0335E"/>
    <w:multiLevelType w:val="hybridMultilevel"/>
    <w:tmpl w:val="B6E2B1F8"/>
    <w:lvl w:ilvl="0" w:tplc="E488DB4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E5B045F"/>
    <w:multiLevelType w:val="hybridMultilevel"/>
    <w:tmpl w:val="C29A1B7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C6B6E7F6">
      <w:numFmt w:val="bullet"/>
      <w:lvlText w:val="–"/>
      <w:lvlJc w:val="left"/>
      <w:pPr>
        <w:ind w:left="2070" w:hanging="360"/>
      </w:pPr>
      <w:rPr>
        <w:rFonts w:ascii="Times New Roman" w:hAnsi="Times New Roman" w:hint="default"/>
        <w:color w:val="auto"/>
        <w:sz w:val="24"/>
        <w:szCs w:val="20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66D012D0"/>
    <w:multiLevelType w:val="hybridMultilevel"/>
    <w:tmpl w:val="E81ACE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C6B6E7F6">
      <w:numFmt w:val="bullet"/>
      <w:lvlText w:val="–"/>
      <w:lvlJc w:val="left"/>
      <w:pPr>
        <w:ind w:left="2070" w:hanging="360"/>
      </w:pPr>
      <w:rPr>
        <w:rFonts w:ascii="Times New Roman" w:hAnsi="Times New Roman" w:hint="default"/>
        <w:color w:val="auto"/>
        <w:sz w:val="24"/>
        <w:szCs w:val="20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F432DCB"/>
    <w:multiLevelType w:val="hybridMultilevel"/>
    <w:tmpl w:val="961A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D792E"/>
    <w:multiLevelType w:val="hybridMultilevel"/>
    <w:tmpl w:val="601E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Formatting/>
  <w:defaultTabStop w:val="720"/>
  <w:characterSpacingControl w:val="doNotCompress"/>
  <w:hdrShapeDefaults>
    <o:shapedefaults v:ext="edit" spidmax="962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A6"/>
    <w:rsid w:val="00001A8B"/>
    <w:rsid w:val="00005DD8"/>
    <w:rsid w:val="00034E7D"/>
    <w:rsid w:val="00054420"/>
    <w:rsid w:val="00067076"/>
    <w:rsid w:val="00075A36"/>
    <w:rsid w:val="000774F1"/>
    <w:rsid w:val="0008659A"/>
    <w:rsid w:val="000933C6"/>
    <w:rsid w:val="000A1F37"/>
    <w:rsid w:val="000D444E"/>
    <w:rsid w:val="000D4A27"/>
    <w:rsid w:val="001025D7"/>
    <w:rsid w:val="00106B7E"/>
    <w:rsid w:val="00114B89"/>
    <w:rsid w:val="0011719E"/>
    <w:rsid w:val="00123D2E"/>
    <w:rsid w:val="001258FE"/>
    <w:rsid w:val="00125EBE"/>
    <w:rsid w:val="001352EA"/>
    <w:rsid w:val="001463D4"/>
    <w:rsid w:val="00147CC6"/>
    <w:rsid w:val="00170871"/>
    <w:rsid w:val="00180B7C"/>
    <w:rsid w:val="00182DE1"/>
    <w:rsid w:val="00186A62"/>
    <w:rsid w:val="001A58E6"/>
    <w:rsid w:val="001B7293"/>
    <w:rsid w:val="001C517C"/>
    <w:rsid w:val="001C7007"/>
    <w:rsid w:val="001D161F"/>
    <w:rsid w:val="001D5D25"/>
    <w:rsid w:val="001E30AD"/>
    <w:rsid w:val="001E42E9"/>
    <w:rsid w:val="001F0CE3"/>
    <w:rsid w:val="001F3D84"/>
    <w:rsid w:val="00203096"/>
    <w:rsid w:val="00215DDB"/>
    <w:rsid w:val="00250C2D"/>
    <w:rsid w:val="0025266C"/>
    <w:rsid w:val="00281FCD"/>
    <w:rsid w:val="002848D4"/>
    <w:rsid w:val="00286148"/>
    <w:rsid w:val="00292119"/>
    <w:rsid w:val="002960E2"/>
    <w:rsid w:val="002B6D75"/>
    <w:rsid w:val="002C4A59"/>
    <w:rsid w:val="002C7A22"/>
    <w:rsid w:val="002E5038"/>
    <w:rsid w:val="002E715E"/>
    <w:rsid w:val="00311E2B"/>
    <w:rsid w:val="00316695"/>
    <w:rsid w:val="00356FAB"/>
    <w:rsid w:val="00363BE7"/>
    <w:rsid w:val="00371665"/>
    <w:rsid w:val="00382B26"/>
    <w:rsid w:val="003915FC"/>
    <w:rsid w:val="0039226F"/>
    <w:rsid w:val="003A26EF"/>
    <w:rsid w:val="003C0642"/>
    <w:rsid w:val="003C675F"/>
    <w:rsid w:val="003D6750"/>
    <w:rsid w:val="003E3919"/>
    <w:rsid w:val="003E5D65"/>
    <w:rsid w:val="003E5F7A"/>
    <w:rsid w:val="00404A4B"/>
    <w:rsid w:val="00405F98"/>
    <w:rsid w:val="004075B9"/>
    <w:rsid w:val="00416B64"/>
    <w:rsid w:val="00420D65"/>
    <w:rsid w:val="004225B7"/>
    <w:rsid w:val="00423755"/>
    <w:rsid w:val="00440C57"/>
    <w:rsid w:val="004572C5"/>
    <w:rsid w:val="00476018"/>
    <w:rsid w:val="00476909"/>
    <w:rsid w:val="004810B5"/>
    <w:rsid w:val="0048381A"/>
    <w:rsid w:val="00491F9F"/>
    <w:rsid w:val="00494E70"/>
    <w:rsid w:val="004A1EBF"/>
    <w:rsid w:val="004A288F"/>
    <w:rsid w:val="004A3B59"/>
    <w:rsid w:val="004C236D"/>
    <w:rsid w:val="004C5185"/>
    <w:rsid w:val="004C6E45"/>
    <w:rsid w:val="004D0569"/>
    <w:rsid w:val="004D059F"/>
    <w:rsid w:val="004D2854"/>
    <w:rsid w:val="004D2B90"/>
    <w:rsid w:val="004D5F62"/>
    <w:rsid w:val="004E0B98"/>
    <w:rsid w:val="004F0AB9"/>
    <w:rsid w:val="005054B8"/>
    <w:rsid w:val="0051456F"/>
    <w:rsid w:val="00526E5D"/>
    <w:rsid w:val="00536512"/>
    <w:rsid w:val="00536759"/>
    <w:rsid w:val="00540C01"/>
    <w:rsid w:val="005476C8"/>
    <w:rsid w:val="00552955"/>
    <w:rsid w:val="00553066"/>
    <w:rsid w:val="00555D9F"/>
    <w:rsid w:val="00580DF9"/>
    <w:rsid w:val="0058539B"/>
    <w:rsid w:val="00586CEC"/>
    <w:rsid w:val="00593F44"/>
    <w:rsid w:val="005B4B5F"/>
    <w:rsid w:val="005C5F05"/>
    <w:rsid w:val="005C6D5A"/>
    <w:rsid w:val="005E58ED"/>
    <w:rsid w:val="005E5B60"/>
    <w:rsid w:val="005F4DD0"/>
    <w:rsid w:val="00630B9C"/>
    <w:rsid w:val="006407EC"/>
    <w:rsid w:val="006548C1"/>
    <w:rsid w:val="00662F27"/>
    <w:rsid w:val="00665503"/>
    <w:rsid w:val="006700CE"/>
    <w:rsid w:val="006746C7"/>
    <w:rsid w:val="00675128"/>
    <w:rsid w:val="0068424F"/>
    <w:rsid w:val="00694B3F"/>
    <w:rsid w:val="006B197D"/>
    <w:rsid w:val="006C0098"/>
    <w:rsid w:val="006D374D"/>
    <w:rsid w:val="006E2941"/>
    <w:rsid w:val="00725FB5"/>
    <w:rsid w:val="00734F13"/>
    <w:rsid w:val="00750F8C"/>
    <w:rsid w:val="0075590B"/>
    <w:rsid w:val="007562ED"/>
    <w:rsid w:val="00791E72"/>
    <w:rsid w:val="007A50A9"/>
    <w:rsid w:val="007A7376"/>
    <w:rsid w:val="007B4B81"/>
    <w:rsid w:val="007B71A1"/>
    <w:rsid w:val="007C1399"/>
    <w:rsid w:val="007C2A10"/>
    <w:rsid w:val="007C5D15"/>
    <w:rsid w:val="007D4E4D"/>
    <w:rsid w:val="007E5136"/>
    <w:rsid w:val="007F2F14"/>
    <w:rsid w:val="007F3310"/>
    <w:rsid w:val="008008AF"/>
    <w:rsid w:val="00823AB2"/>
    <w:rsid w:val="0083767A"/>
    <w:rsid w:val="00840AD4"/>
    <w:rsid w:val="00845FC9"/>
    <w:rsid w:val="00847B3F"/>
    <w:rsid w:val="00850F82"/>
    <w:rsid w:val="008A5CA7"/>
    <w:rsid w:val="008A6221"/>
    <w:rsid w:val="008A62B0"/>
    <w:rsid w:val="008B79DC"/>
    <w:rsid w:val="008C4332"/>
    <w:rsid w:val="008C717B"/>
    <w:rsid w:val="008D1093"/>
    <w:rsid w:val="008E1AEC"/>
    <w:rsid w:val="008F5E32"/>
    <w:rsid w:val="0090086A"/>
    <w:rsid w:val="009170A2"/>
    <w:rsid w:val="009203FE"/>
    <w:rsid w:val="00931539"/>
    <w:rsid w:val="00931B2B"/>
    <w:rsid w:val="00946875"/>
    <w:rsid w:val="00966A8C"/>
    <w:rsid w:val="00971B1E"/>
    <w:rsid w:val="00976C37"/>
    <w:rsid w:val="00981239"/>
    <w:rsid w:val="00986DF9"/>
    <w:rsid w:val="009966E8"/>
    <w:rsid w:val="009A7F69"/>
    <w:rsid w:val="009B32D6"/>
    <w:rsid w:val="009C5D17"/>
    <w:rsid w:val="009D5E05"/>
    <w:rsid w:val="009D5E99"/>
    <w:rsid w:val="009D6718"/>
    <w:rsid w:val="00A023CD"/>
    <w:rsid w:val="00A12D62"/>
    <w:rsid w:val="00A226D5"/>
    <w:rsid w:val="00A47A21"/>
    <w:rsid w:val="00A54CE2"/>
    <w:rsid w:val="00A54E1F"/>
    <w:rsid w:val="00A644A2"/>
    <w:rsid w:val="00A74881"/>
    <w:rsid w:val="00A805C8"/>
    <w:rsid w:val="00AD21F7"/>
    <w:rsid w:val="00AE207A"/>
    <w:rsid w:val="00AE5131"/>
    <w:rsid w:val="00AF0934"/>
    <w:rsid w:val="00AF5E3F"/>
    <w:rsid w:val="00B07B36"/>
    <w:rsid w:val="00B07F71"/>
    <w:rsid w:val="00B129FA"/>
    <w:rsid w:val="00B212AD"/>
    <w:rsid w:val="00B25221"/>
    <w:rsid w:val="00B41544"/>
    <w:rsid w:val="00B44F03"/>
    <w:rsid w:val="00B51E79"/>
    <w:rsid w:val="00B73477"/>
    <w:rsid w:val="00B90E92"/>
    <w:rsid w:val="00B94435"/>
    <w:rsid w:val="00B9703B"/>
    <w:rsid w:val="00BB0FF1"/>
    <w:rsid w:val="00BB2689"/>
    <w:rsid w:val="00BB4483"/>
    <w:rsid w:val="00BB72C0"/>
    <w:rsid w:val="00BD399A"/>
    <w:rsid w:val="00BD6E1D"/>
    <w:rsid w:val="00BE2AB6"/>
    <w:rsid w:val="00BE737E"/>
    <w:rsid w:val="00BF5C32"/>
    <w:rsid w:val="00C06798"/>
    <w:rsid w:val="00C16778"/>
    <w:rsid w:val="00C17869"/>
    <w:rsid w:val="00C24D1E"/>
    <w:rsid w:val="00C32B6B"/>
    <w:rsid w:val="00C50A40"/>
    <w:rsid w:val="00C54113"/>
    <w:rsid w:val="00C548D6"/>
    <w:rsid w:val="00C63994"/>
    <w:rsid w:val="00C65552"/>
    <w:rsid w:val="00C8334F"/>
    <w:rsid w:val="00C858EF"/>
    <w:rsid w:val="00C9136F"/>
    <w:rsid w:val="00CA2B0C"/>
    <w:rsid w:val="00CB74BE"/>
    <w:rsid w:val="00CB7927"/>
    <w:rsid w:val="00CD17BF"/>
    <w:rsid w:val="00CD725A"/>
    <w:rsid w:val="00CF3B65"/>
    <w:rsid w:val="00CF4063"/>
    <w:rsid w:val="00CF501C"/>
    <w:rsid w:val="00CF5681"/>
    <w:rsid w:val="00D02ED1"/>
    <w:rsid w:val="00D06AD3"/>
    <w:rsid w:val="00D15DD8"/>
    <w:rsid w:val="00D21705"/>
    <w:rsid w:val="00D2681F"/>
    <w:rsid w:val="00D40DEC"/>
    <w:rsid w:val="00D438AC"/>
    <w:rsid w:val="00D56A9D"/>
    <w:rsid w:val="00D72F2B"/>
    <w:rsid w:val="00D77A71"/>
    <w:rsid w:val="00D80FDD"/>
    <w:rsid w:val="00DA49BA"/>
    <w:rsid w:val="00DB5E2E"/>
    <w:rsid w:val="00DB7D12"/>
    <w:rsid w:val="00DD597B"/>
    <w:rsid w:val="00DE01E0"/>
    <w:rsid w:val="00DF2D6B"/>
    <w:rsid w:val="00DF4830"/>
    <w:rsid w:val="00DF7FE0"/>
    <w:rsid w:val="00E028CB"/>
    <w:rsid w:val="00E2126E"/>
    <w:rsid w:val="00E2202B"/>
    <w:rsid w:val="00E224E5"/>
    <w:rsid w:val="00E258E6"/>
    <w:rsid w:val="00E3403B"/>
    <w:rsid w:val="00E4073A"/>
    <w:rsid w:val="00E42882"/>
    <w:rsid w:val="00E62876"/>
    <w:rsid w:val="00E713A6"/>
    <w:rsid w:val="00E77D85"/>
    <w:rsid w:val="00E83FB3"/>
    <w:rsid w:val="00E90401"/>
    <w:rsid w:val="00E93F7C"/>
    <w:rsid w:val="00E950D8"/>
    <w:rsid w:val="00E96695"/>
    <w:rsid w:val="00EA02A3"/>
    <w:rsid w:val="00EA38DC"/>
    <w:rsid w:val="00EA6363"/>
    <w:rsid w:val="00EB1AE4"/>
    <w:rsid w:val="00EB6408"/>
    <w:rsid w:val="00EC2414"/>
    <w:rsid w:val="00ED42A3"/>
    <w:rsid w:val="00ED456A"/>
    <w:rsid w:val="00EE41F8"/>
    <w:rsid w:val="00EE48E3"/>
    <w:rsid w:val="00EF187E"/>
    <w:rsid w:val="00EF442B"/>
    <w:rsid w:val="00EF5D5E"/>
    <w:rsid w:val="00EF62C8"/>
    <w:rsid w:val="00EF7202"/>
    <w:rsid w:val="00F045E9"/>
    <w:rsid w:val="00F04FED"/>
    <w:rsid w:val="00F11AC1"/>
    <w:rsid w:val="00F21EB4"/>
    <w:rsid w:val="00F42DAB"/>
    <w:rsid w:val="00F44132"/>
    <w:rsid w:val="00F44EC7"/>
    <w:rsid w:val="00F564CB"/>
    <w:rsid w:val="00F66CDD"/>
    <w:rsid w:val="00F75339"/>
    <w:rsid w:val="00F756B7"/>
    <w:rsid w:val="00F81B70"/>
    <w:rsid w:val="00F946A5"/>
    <w:rsid w:val="00FC3F76"/>
    <w:rsid w:val="00FC6623"/>
    <w:rsid w:val="00FD3D77"/>
    <w:rsid w:val="00FD5ECA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2C70434A"/>
  <w15:chartTrackingRefBased/>
  <w15:docId w15:val="{9BE75D93-BF26-4962-822F-81A4C51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CEC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713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76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58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EC"/>
  </w:style>
  <w:style w:type="paragraph" w:styleId="Footer">
    <w:name w:val="footer"/>
    <w:basedOn w:val="Normal"/>
    <w:link w:val="FooterChar"/>
    <w:unhideWhenUsed/>
    <w:rsid w:val="0058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6CEC"/>
  </w:style>
  <w:style w:type="character" w:customStyle="1" w:styleId="Heading1Char">
    <w:name w:val="Heading 1 Char"/>
    <w:basedOn w:val="DefaultParagraphFont"/>
    <w:link w:val="Heading1"/>
    <w:rsid w:val="00586CEC"/>
    <w:rPr>
      <w:rFonts w:ascii="Arial" w:eastAsia="Times New Roman" w:hAnsi="Arial" w:cs="Arial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58E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85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8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8EF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E83F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D4E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0D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DEC"/>
    <w:rPr>
      <w:rFonts w:eastAsiaTheme="minorEastAsia"/>
      <w:color w:val="5A5A5A" w:themeColor="text1" w:themeTint="A5"/>
      <w:spacing w:val="15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8F5E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1">
    <w:name w:val="Grid Table 4 - Accent 511"/>
    <w:basedOn w:val="TableNormal"/>
    <w:next w:val="GridTable4-Accent5"/>
    <w:uiPriority w:val="49"/>
    <w:rsid w:val="00971B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4154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BE0DB77748FE45AE5E9FE2D76D39D0" ma:contentTypeVersion="7" ma:contentTypeDescription="Create a new document." ma:contentTypeScope="" ma:versionID="b1216490d223c908965798e0cccc261d">
  <xsd:schema xmlns:xsd="http://www.w3.org/2001/XMLSchema" xmlns:xs="http://www.w3.org/2001/XMLSchema" xmlns:p="http://schemas.microsoft.com/office/2006/metadata/properties" xmlns:ns2="64615f93-1352-4a7e-b7a8-3b07e39b2009" xmlns:ns3="d7db038c-cdf8-432b-970c-e2df24a7252d" xmlns:ns4="ce958c04-99fe-4ad2-b98b-63a6905b4535" targetNamespace="http://schemas.microsoft.com/office/2006/metadata/properties" ma:root="true" ma:fieldsID="9690066915f3705c94691a9d84ea92ae" ns2:_="" ns3:_="" ns4:_="">
    <xsd:import namespace="64615f93-1352-4a7e-b7a8-3b07e39b2009"/>
    <xsd:import namespace="d7db038c-cdf8-432b-970c-e2df24a7252d"/>
    <xsd:import namespace="ce958c04-99fe-4ad2-b98b-63a6905b45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15f93-1352-4a7e-b7a8-3b07e39b20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b038c-cdf8-432b-970c-e2df24a7252d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58c04-99fe-4ad2-b98b-63a6905b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615f93-1352-4a7e-b7a8-3b07e39b2009">
      <UserInfo>
        <DisplayName>Mina Harkins</DisplayName>
        <AccountId>47</AccountId>
        <AccountType/>
      </UserInfo>
      <UserInfo>
        <DisplayName>Rita Lewis</DisplayName>
        <AccountId>407</AccountId>
        <AccountType/>
      </UserInfo>
      <UserInfo>
        <DisplayName>Christina Borden</DisplayName>
        <AccountId>45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EC23-87B1-4DA3-9A9C-72146B71D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15f93-1352-4a7e-b7a8-3b07e39b2009"/>
    <ds:schemaRef ds:uri="d7db038c-cdf8-432b-970c-e2df24a7252d"/>
    <ds:schemaRef ds:uri="ce958c04-99fe-4ad2-b98b-63a6905b4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2C05C-A4B7-4554-9952-37A3B5822934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ce958c04-99fe-4ad2-b98b-63a6905b4535"/>
    <ds:schemaRef ds:uri="http://schemas.microsoft.com/office/infopath/2007/PartnerControls"/>
    <ds:schemaRef ds:uri="d7db038c-cdf8-432b-970c-e2df24a7252d"/>
    <ds:schemaRef ds:uri="http://schemas.openxmlformats.org/package/2006/metadata/core-properties"/>
    <ds:schemaRef ds:uri="64615f93-1352-4a7e-b7a8-3b07e39b200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F2355F1-3656-45B4-8334-C3F4431F3E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F286E2-1677-4AC9-A7B7-9CDEA101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Borden</dc:creator>
  <cp:keywords/>
  <dc:description/>
  <cp:lastModifiedBy>Amy Tennant</cp:lastModifiedBy>
  <cp:revision>2</cp:revision>
  <dcterms:created xsi:type="dcterms:W3CDTF">2017-09-26T18:19:00Z</dcterms:created>
  <dcterms:modified xsi:type="dcterms:W3CDTF">2017-09-26T18:19:00Z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0x01010032BE0DB77748FE45AE5E9FE2D76D39D0</vt:lpwstr>
  </property>
</Properties>
</file>