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EE389" w14:textId="3800C06D" w:rsidR="00B660AA" w:rsidRPr="00B660AA" w:rsidRDefault="00B660AA" w:rsidP="00B660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660AA">
        <w:rPr>
          <w:rFonts w:ascii="Arial" w:hAnsi="Arial" w:cs="Arial"/>
          <w:b/>
          <w:bCs/>
          <w:sz w:val="24"/>
          <w:szCs w:val="24"/>
        </w:rPr>
        <w:t>Material in text to review for Midterm Exam</w:t>
      </w:r>
    </w:p>
    <w:p w14:paraId="67D744E6" w14:textId="77777777" w:rsidR="00B660AA" w:rsidRDefault="00B660AA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F6651A" w14:textId="4330A8CF" w:rsidR="00B660AA" w:rsidRPr="00B660AA" w:rsidRDefault="00B660AA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Use the lecture material as a guide to material in textbook to review</w:t>
      </w:r>
      <w:r>
        <w:rPr>
          <w:rFonts w:ascii="Arial" w:hAnsi="Arial" w:cs="Arial"/>
          <w:sz w:val="24"/>
          <w:szCs w:val="24"/>
        </w:rPr>
        <w:t xml:space="preserve">.  The </w:t>
      </w:r>
      <w:proofErr w:type="spellStart"/>
      <w:r>
        <w:rPr>
          <w:rFonts w:ascii="Arial" w:hAnsi="Arial" w:cs="Arial"/>
          <w:sz w:val="24"/>
          <w:szCs w:val="24"/>
        </w:rPr>
        <w:t>Chapter.Section</w:t>
      </w:r>
      <w:proofErr w:type="spellEnd"/>
      <w:r>
        <w:rPr>
          <w:rFonts w:ascii="Arial" w:hAnsi="Arial" w:cs="Arial"/>
          <w:sz w:val="24"/>
          <w:szCs w:val="24"/>
        </w:rPr>
        <w:t xml:space="preserve"> numbering is consistent between 7</w:t>
      </w:r>
      <w:r w:rsidRPr="00B660A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and 8</w:t>
      </w:r>
      <w:r w:rsidRPr="00B660A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editions.</w:t>
      </w:r>
    </w:p>
    <w:p w14:paraId="3B1FBE0C" w14:textId="77777777" w:rsidR="00B660AA" w:rsidRPr="00B660AA" w:rsidRDefault="00B660AA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2C75E9" w14:textId="623C00C5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Introduction to Regression Analysis </w:t>
      </w:r>
    </w:p>
    <w:p w14:paraId="47B465DA" w14:textId="090E4348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2.1 Modeling a Response </w:t>
      </w:r>
    </w:p>
    <w:p w14:paraId="6EB43FD9" w14:textId="51E9A111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2.2 Overview of Regression Analysis</w:t>
      </w:r>
    </w:p>
    <w:p w14:paraId="14025801" w14:textId="252F0968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2.3 Regression Applications</w:t>
      </w:r>
    </w:p>
    <w:p w14:paraId="01CC3A74" w14:textId="554AF786" w:rsidR="00532E7C" w:rsidRPr="00B660AA" w:rsidRDefault="00532E7C" w:rsidP="00A71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2.4 Collecting the Data for Regression</w:t>
      </w:r>
    </w:p>
    <w:p w14:paraId="7366AA46" w14:textId="449F245C" w:rsidR="00532E7C" w:rsidRPr="00B660AA" w:rsidRDefault="00532E7C" w:rsidP="00A71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09A590" w14:textId="60F202ED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Simple Linear Regression</w:t>
      </w:r>
    </w:p>
    <w:p w14:paraId="6E215569" w14:textId="4C756EB7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3.1 Introduction</w:t>
      </w:r>
    </w:p>
    <w:p w14:paraId="0FD67DA8" w14:textId="4250C763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3.2 The Straight-Line Probabilistic Model </w:t>
      </w:r>
    </w:p>
    <w:p w14:paraId="329F47B6" w14:textId="59102F27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3.3 Fitting the Model: The Method of Least Squares</w:t>
      </w:r>
    </w:p>
    <w:p w14:paraId="238ED501" w14:textId="6CCAF30F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3.4 Model Assumptions </w:t>
      </w:r>
    </w:p>
    <w:p w14:paraId="398E5092" w14:textId="7C9BF7DC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3.5 An Estimator of σ2 </w:t>
      </w:r>
    </w:p>
    <w:p w14:paraId="23B5B646" w14:textId="77777777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3.6 Assessing the Utility of the Model: Making Inferences About</w:t>
      </w:r>
    </w:p>
    <w:p w14:paraId="0D1E6EFA" w14:textId="790F3ED6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the Slope β1 </w:t>
      </w:r>
    </w:p>
    <w:p w14:paraId="6394349A" w14:textId="35404C8E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3.7 The Coefficient of Correlation </w:t>
      </w:r>
    </w:p>
    <w:p w14:paraId="47B2D23C" w14:textId="5D66C77B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3.8 The Coefficient of Determination </w:t>
      </w:r>
    </w:p>
    <w:p w14:paraId="32381CEB" w14:textId="2AD4B169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3.9 Using the Model for Estimation and Prediction </w:t>
      </w:r>
    </w:p>
    <w:p w14:paraId="354694C9" w14:textId="751C649B" w:rsidR="00761C73" w:rsidRPr="00B660AA" w:rsidRDefault="00532E7C" w:rsidP="00A71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3.10 A Complete Example </w:t>
      </w:r>
    </w:p>
    <w:p w14:paraId="384CD661" w14:textId="37B2E197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CASE STUDY 1 Legal Advertising—Does It Pay? </w:t>
      </w:r>
    </w:p>
    <w:p w14:paraId="5EA7502B" w14:textId="77777777" w:rsidR="00761C73" w:rsidRPr="00B660AA" w:rsidRDefault="00761C73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C91888" w14:textId="1EC4228D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Multiple Regression Models </w:t>
      </w:r>
    </w:p>
    <w:p w14:paraId="1BBF1CAF" w14:textId="617805FA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4.1 General Form of a Multiple Regression Model </w:t>
      </w:r>
    </w:p>
    <w:p w14:paraId="0DBC220B" w14:textId="00EBB059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4.2 Model Assumptions </w:t>
      </w:r>
    </w:p>
    <w:p w14:paraId="0572C9E1" w14:textId="7A6BCDBA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4.3 A First-Order Model with Quantitative Predictors </w:t>
      </w:r>
    </w:p>
    <w:p w14:paraId="1FB773F6" w14:textId="2CC830B8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4.4 Fitting the Model: The Method of Least Squares </w:t>
      </w:r>
    </w:p>
    <w:p w14:paraId="5BE8792F" w14:textId="601F442C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4.5 Estimation of σ2, the Variance of ε </w:t>
      </w:r>
    </w:p>
    <w:p w14:paraId="007DF198" w14:textId="63D37C08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4.6 Testing the Utility of a Model: The Analysis of Variance F-Test </w:t>
      </w:r>
    </w:p>
    <w:p w14:paraId="7AAA0ECF" w14:textId="78FC6437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4.7 Inferences About the Individual β Parameters </w:t>
      </w:r>
    </w:p>
    <w:p w14:paraId="50F258DC" w14:textId="5087B07D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4.8 Multiple Coefficients of Determination: R2 and R2a</w:t>
      </w:r>
    </w:p>
    <w:p w14:paraId="7C47C14A" w14:textId="7F93622D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4.9 Using the Model for Estimation and Prediction</w:t>
      </w:r>
    </w:p>
    <w:p w14:paraId="68165402" w14:textId="184BBC29" w:rsidR="00761C73" w:rsidRPr="00B660AA" w:rsidRDefault="00B660AA" w:rsidP="00B660A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        </w:t>
      </w:r>
      <w:r w:rsidR="00761C73" w:rsidRPr="00B660AA">
        <w:rPr>
          <w:rFonts w:ascii="Arial" w:hAnsi="Arial" w:cs="Arial"/>
          <w:sz w:val="24"/>
          <w:szCs w:val="24"/>
        </w:rPr>
        <w:t xml:space="preserve">A Complete Second-Order Model with Two Quantitative </w:t>
      </w:r>
      <w:r w:rsidRPr="00B660AA">
        <w:rPr>
          <w:rFonts w:ascii="Arial" w:hAnsi="Arial" w:cs="Arial"/>
          <w:sz w:val="24"/>
          <w:szCs w:val="24"/>
        </w:rPr>
        <w:t>X</w:t>
      </w:r>
      <w:r w:rsidR="00761C73" w:rsidRPr="00B660AA">
        <w:rPr>
          <w:rFonts w:ascii="Arial" w:hAnsi="Arial" w:cs="Arial"/>
          <w:sz w:val="24"/>
          <w:szCs w:val="24"/>
        </w:rPr>
        <w:t xml:space="preserve">’s page 212/Eight </w:t>
      </w:r>
      <w:r w:rsidRPr="00B660AA">
        <w:rPr>
          <w:rFonts w:ascii="Arial" w:hAnsi="Arial" w:cs="Arial"/>
          <w:sz w:val="24"/>
          <w:szCs w:val="24"/>
        </w:rPr>
        <w:t>Edition</w:t>
      </w:r>
    </w:p>
    <w:p w14:paraId="5C44D517" w14:textId="17552F0A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4.13 A Test for Comparing Nested Models</w:t>
      </w:r>
    </w:p>
    <w:p w14:paraId="57AFBA4E" w14:textId="78CFFFD7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4.14 A Complete Example</w:t>
      </w:r>
    </w:p>
    <w:p w14:paraId="22DA0EDD" w14:textId="77777777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CASE STUDY 2 Modeling the Sale Prices of Residential</w:t>
      </w:r>
    </w:p>
    <w:p w14:paraId="2278EE6F" w14:textId="1D34AC42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Properties in Four Neighborhoods</w:t>
      </w:r>
    </w:p>
    <w:p w14:paraId="1E43DC9B" w14:textId="77777777" w:rsidR="00761C73" w:rsidRPr="00B660AA" w:rsidRDefault="00761C73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45FCA01" w14:textId="7DB686CD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Principles of Model Building</w:t>
      </w:r>
    </w:p>
    <w:p w14:paraId="39D54C40" w14:textId="6F099786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5.1 Introduction: Why Model Building Is Important</w:t>
      </w:r>
    </w:p>
    <w:p w14:paraId="5A13D9BD" w14:textId="5725107B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5.2 The Two Types of Independent Variables: Quantitative and</w:t>
      </w:r>
      <w:r w:rsidR="00B660AA" w:rsidRPr="00B660AA">
        <w:rPr>
          <w:rFonts w:ascii="Arial" w:hAnsi="Arial" w:cs="Arial"/>
          <w:sz w:val="24"/>
          <w:szCs w:val="24"/>
        </w:rPr>
        <w:t xml:space="preserve"> </w:t>
      </w:r>
      <w:r w:rsidRPr="00B660AA">
        <w:rPr>
          <w:rFonts w:ascii="Arial" w:hAnsi="Arial" w:cs="Arial"/>
          <w:sz w:val="24"/>
          <w:szCs w:val="24"/>
        </w:rPr>
        <w:t>Qualitative</w:t>
      </w:r>
    </w:p>
    <w:p w14:paraId="4694FB35" w14:textId="6DCE49AF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5.3 Models with a Single Quantitative Independent Variable</w:t>
      </w:r>
    </w:p>
    <w:p w14:paraId="32537B8F" w14:textId="2351462E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5.4 First-Order Models with Two or More Quantitative Independent</w:t>
      </w:r>
      <w:r w:rsidR="00B660AA" w:rsidRPr="00B660AA">
        <w:rPr>
          <w:rFonts w:ascii="Arial" w:hAnsi="Arial" w:cs="Arial"/>
          <w:sz w:val="24"/>
          <w:szCs w:val="24"/>
        </w:rPr>
        <w:t xml:space="preserve"> </w:t>
      </w:r>
      <w:r w:rsidRPr="00B660AA">
        <w:rPr>
          <w:rFonts w:ascii="Arial" w:hAnsi="Arial" w:cs="Arial"/>
          <w:sz w:val="24"/>
          <w:szCs w:val="24"/>
        </w:rPr>
        <w:t>Variables</w:t>
      </w:r>
    </w:p>
    <w:p w14:paraId="76CE5D33" w14:textId="6F8007F8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lastRenderedPageBreak/>
        <w:t>5.5 Second-Order Models with Two or More Quantitative Independent</w:t>
      </w:r>
      <w:r w:rsidR="00B660AA" w:rsidRPr="00B660AA">
        <w:rPr>
          <w:rFonts w:ascii="Arial" w:hAnsi="Arial" w:cs="Arial"/>
          <w:sz w:val="24"/>
          <w:szCs w:val="24"/>
        </w:rPr>
        <w:t xml:space="preserve"> </w:t>
      </w:r>
      <w:r w:rsidRPr="00B660AA">
        <w:rPr>
          <w:rFonts w:ascii="Arial" w:hAnsi="Arial" w:cs="Arial"/>
          <w:sz w:val="24"/>
          <w:szCs w:val="24"/>
        </w:rPr>
        <w:t>Variables</w:t>
      </w:r>
    </w:p>
    <w:p w14:paraId="5988B0C2" w14:textId="77777777" w:rsidR="00A71CFD" w:rsidRPr="00B660AA" w:rsidRDefault="00A71CFD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9B6B87" w14:textId="59D12B49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Variable Screening Methods</w:t>
      </w:r>
    </w:p>
    <w:p w14:paraId="7E79082F" w14:textId="7A1EBB69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6.1 Introduction: Why Use a Variable-Screening Method?</w:t>
      </w:r>
    </w:p>
    <w:p w14:paraId="043BF3E1" w14:textId="1A432EB6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6.2 Stepwise Regression</w:t>
      </w:r>
    </w:p>
    <w:p w14:paraId="0B07BB82" w14:textId="150117EF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6.3 All-Possible-Regressions Selection Procedure</w:t>
      </w:r>
    </w:p>
    <w:p w14:paraId="764C4A4A" w14:textId="7FFB215B" w:rsidR="00A71CFD" w:rsidRPr="00B660AA" w:rsidRDefault="00532E7C" w:rsidP="00A71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6.4 Caveats</w:t>
      </w:r>
    </w:p>
    <w:p w14:paraId="7A440EDD" w14:textId="0F794496" w:rsidR="00532E7C" w:rsidRPr="00B660AA" w:rsidRDefault="00532E7C" w:rsidP="00A71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CASE STUDY 3 Deregulation of the Intrastate Trucking</w:t>
      </w:r>
      <w:r w:rsidR="00A71CFD" w:rsidRPr="00B660AA">
        <w:rPr>
          <w:rFonts w:ascii="Arial" w:hAnsi="Arial" w:cs="Arial"/>
          <w:sz w:val="24"/>
          <w:szCs w:val="24"/>
        </w:rPr>
        <w:t xml:space="preserve"> </w:t>
      </w:r>
      <w:r w:rsidRPr="00B660AA">
        <w:rPr>
          <w:rFonts w:ascii="Arial" w:hAnsi="Arial" w:cs="Arial"/>
          <w:sz w:val="24"/>
          <w:szCs w:val="24"/>
        </w:rPr>
        <w:t>Industry</w:t>
      </w:r>
    </w:p>
    <w:p w14:paraId="734602CD" w14:textId="77777777" w:rsidR="00A71CFD" w:rsidRPr="00B660AA" w:rsidRDefault="00A71CFD" w:rsidP="00A71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E9A834" w14:textId="74A220BC" w:rsidR="00A71CFD" w:rsidRPr="00B660AA" w:rsidRDefault="00532E7C" w:rsidP="00A71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Some Regression Pitfalls </w:t>
      </w:r>
    </w:p>
    <w:p w14:paraId="031F30E7" w14:textId="3F55666D" w:rsidR="00532E7C" w:rsidRPr="00B660AA" w:rsidRDefault="00532E7C" w:rsidP="00A71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7.1 Introduction</w:t>
      </w:r>
    </w:p>
    <w:p w14:paraId="5EA3BFAB" w14:textId="4DD34F23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7.2 Observational Data versus Designed Experiments</w:t>
      </w:r>
    </w:p>
    <w:p w14:paraId="4AFCF457" w14:textId="2E5A0AAA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7.3 Parameter </w:t>
      </w:r>
      <w:proofErr w:type="spellStart"/>
      <w:r w:rsidRPr="00B660AA">
        <w:rPr>
          <w:rFonts w:ascii="Arial" w:hAnsi="Arial" w:cs="Arial"/>
          <w:sz w:val="24"/>
          <w:szCs w:val="24"/>
        </w:rPr>
        <w:t>Estimability</w:t>
      </w:r>
      <w:proofErr w:type="spellEnd"/>
      <w:r w:rsidRPr="00B660AA">
        <w:rPr>
          <w:rFonts w:ascii="Arial" w:hAnsi="Arial" w:cs="Arial"/>
          <w:sz w:val="24"/>
          <w:szCs w:val="24"/>
        </w:rPr>
        <w:t xml:space="preserve"> and Interpretation</w:t>
      </w:r>
    </w:p>
    <w:p w14:paraId="653689B1" w14:textId="2D46EF42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7.4 Multicollinearity</w:t>
      </w:r>
    </w:p>
    <w:p w14:paraId="103FFD65" w14:textId="77777777" w:rsidR="00A71CFD" w:rsidRPr="00B660AA" w:rsidRDefault="00A71CFD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F656FC" w14:textId="0F6CFCA9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 xml:space="preserve">Residual Analysis </w:t>
      </w:r>
    </w:p>
    <w:p w14:paraId="5073DDB5" w14:textId="423F57AF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8.1 Introduction</w:t>
      </w:r>
    </w:p>
    <w:p w14:paraId="080D52A2" w14:textId="3B9663C3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8.2 Regression Residuals</w:t>
      </w:r>
    </w:p>
    <w:p w14:paraId="0227B738" w14:textId="348EC215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8.3 Detecting Lack of Fit</w:t>
      </w:r>
    </w:p>
    <w:p w14:paraId="48AC92D2" w14:textId="5919EE5F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8.4 Detecting Unequal Variances</w:t>
      </w:r>
    </w:p>
    <w:p w14:paraId="1F8953F7" w14:textId="3BC24B05" w:rsidR="00532E7C" w:rsidRPr="00B660AA" w:rsidRDefault="00532E7C" w:rsidP="00532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8.5 Checking the Normality Assumption</w:t>
      </w:r>
    </w:p>
    <w:p w14:paraId="7235279C" w14:textId="5A579806" w:rsidR="00532E7C" w:rsidRPr="00B660AA" w:rsidRDefault="00532E7C" w:rsidP="00A71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60AA">
        <w:rPr>
          <w:rFonts w:ascii="Arial" w:hAnsi="Arial" w:cs="Arial"/>
          <w:sz w:val="24"/>
          <w:szCs w:val="24"/>
        </w:rPr>
        <w:t>CASE STUDY 4 An Analysis of Rain Levels in</w:t>
      </w:r>
      <w:r w:rsidR="00A71CFD" w:rsidRPr="00B660AA">
        <w:rPr>
          <w:rFonts w:ascii="Arial" w:hAnsi="Arial" w:cs="Arial"/>
          <w:sz w:val="24"/>
          <w:szCs w:val="24"/>
        </w:rPr>
        <w:t xml:space="preserve"> </w:t>
      </w:r>
      <w:r w:rsidRPr="00B660AA">
        <w:rPr>
          <w:rFonts w:ascii="Arial" w:hAnsi="Arial" w:cs="Arial"/>
          <w:sz w:val="24"/>
          <w:szCs w:val="24"/>
        </w:rPr>
        <w:t>California</w:t>
      </w:r>
    </w:p>
    <w:sectPr w:rsidR="00532E7C" w:rsidRPr="00B6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C"/>
    <w:rsid w:val="00532E7C"/>
    <w:rsid w:val="006F5290"/>
    <w:rsid w:val="00761C73"/>
    <w:rsid w:val="00A71CFD"/>
    <w:rsid w:val="00B660AA"/>
    <w:rsid w:val="00E7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E4C0"/>
  <w15:chartTrackingRefBased/>
  <w15:docId w15:val="{6DFB2822-0A19-4B89-9666-DAE559A2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1</cp:revision>
  <dcterms:created xsi:type="dcterms:W3CDTF">2020-02-29T14:44:00Z</dcterms:created>
  <dcterms:modified xsi:type="dcterms:W3CDTF">2020-02-29T15:53:00Z</dcterms:modified>
</cp:coreProperties>
</file>