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b8eb6bee12ad059b946f51dbf9af13977ecfee"/>
    <w:p>
      <w:pPr>
        <w:pStyle w:val="Heading1"/>
      </w:pPr>
      <w:r>
        <w:t xml:space="preserve">Telecom Customer Churn Analytics &amp; Retention Dashboard</w:t>
      </w:r>
    </w:p>
    <w:bookmarkStart w:id="20" w:name="executive-summary"/>
    <w:p>
      <w:pPr>
        <w:pStyle w:val="Heading2"/>
      </w:pPr>
      <w:r>
        <w:t xml:space="preserve">1. Executive Summary</w:t>
      </w:r>
    </w:p>
    <w:p>
      <w:pPr>
        <w:pStyle w:val="FirstParagraph"/>
      </w:pPr>
      <w:r>
        <w:t xml:space="preserve">Customer churn is one of the most critical challenges faced by telecom companies, as acquiring a new customer is significantly more expensive than retaining an existing one. This project focuses on analyzing customer churn behavior using data analytics techniques to identify key churn drivers, segment customers based on value and loyalty, and provide actionable retention strategies.</w:t>
      </w:r>
    </w:p>
    <w:p>
      <w:pPr>
        <w:pStyle w:val="BodyText"/>
      </w:pPr>
      <w:r>
        <w:t xml:space="preserve">Using a dataset of 7,043 telecom customers, the project applies data cleaning, exploratory data analysis (EDA), customer segmentation, SQL analytics, and interactive Power BI dashboarding to uncover business insights. The final solution enables stakeholders to monitor churn KPIs, understand customer behavior, estimate revenue at risk, and prioritize retention efforts.</w:t>
      </w:r>
    </w:p>
    <w:p>
      <w:r>
        <w:pict>
          <v:rect style="width:0;height:1.5pt" o:hralign="center" o:hrstd="t" o:hr="t"/>
        </w:pict>
      </w:r>
    </w:p>
    <w:bookmarkEnd w:id="20"/>
    <w:bookmarkEnd w:id="21"/>
    <w:bookmarkStart w:id="22" w:name="business-problem"/>
    <w:p>
      <w:pPr>
        <w:pStyle w:val="Heading1"/>
      </w:pPr>
      <w:r>
        <w:t xml:space="preserve">2. Business Problem</w:t>
      </w:r>
    </w:p>
    <w:p>
      <w:pPr>
        <w:pStyle w:val="FirstParagraph"/>
      </w:pPr>
      <w:r>
        <w:t xml:space="preserve">Telecom companies experience customer attrition due to factors such as contract type, pricing, service quality, and customer satisfaction.</w:t>
      </w:r>
    </w:p>
    <w:p>
      <w:pPr>
        <w:pStyle w:val="BodyText"/>
      </w:pPr>
      <w:r>
        <w:t xml:space="preserve">The organization wants to answer the following questions:</w:t>
      </w:r>
    </w:p>
    <w:p>
      <w:pPr>
        <w:pStyle w:val="Compact"/>
        <w:numPr>
          <w:ilvl w:val="0"/>
          <w:numId w:val="1001"/>
        </w:numPr>
      </w:pPr>
      <w:r>
        <w:t xml:space="preserve">What is the overall customer churn rate?</w:t>
      </w:r>
    </w:p>
    <w:p>
      <w:pPr>
        <w:pStyle w:val="Compact"/>
        <w:numPr>
          <w:ilvl w:val="0"/>
          <w:numId w:val="1001"/>
        </w:numPr>
      </w:pPr>
      <w:r>
        <w:t xml:space="preserve">Which customer groups are most likely to churn?</w:t>
      </w:r>
    </w:p>
    <w:p>
      <w:pPr>
        <w:pStyle w:val="Compact"/>
        <w:numPr>
          <w:ilvl w:val="0"/>
          <w:numId w:val="1001"/>
        </w:numPr>
      </w:pPr>
      <w:r>
        <w:t xml:space="preserve">Which services contribute to customer attrition?</w:t>
      </w:r>
    </w:p>
    <w:p>
      <w:pPr>
        <w:pStyle w:val="Compact"/>
        <w:numPr>
          <w:ilvl w:val="0"/>
          <w:numId w:val="1001"/>
        </w:numPr>
      </w:pPr>
      <w:r>
        <w:t xml:space="preserve">What is the revenue impact of churn?</w:t>
      </w:r>
    </w:p>
    <w:p>
      <w:pPr>
        <w:pStyle w:val="Compact"/>
        <w:numPr>
          <w:ilvl w:val="0"/>
          <w:numId w:val="1001"/>
        </w:numPr>
      </w:pPr>
      <w:r>
        <w:t xml:space="preserve">Which customers should be prioritized for retention campaigns?</w:t>
      </w:r>
    </w:p>
    <w:p>
      <w:pPr>
        <w:pStyle w:val="FirstParagraph"/>
      </w:pPr>
      <w:r>
        <w:t xml:space="preserve">The objective is to convert raw customer data into actionable business intelligence that supports data-driven decision-making.</w:t>
      </w:r>
    </w:p>
    <w:p>
      <w:r>
        <w:pict>
          <v:rect style="width:0;height:1.5pt" o:hralign="center" o:hrstd="t" o:hr="t"/>
        </w:pict>
      </w:r>
    </w:p>
    <w:bookmarkEnd w:id="22"/>
    <w:bookmarkStart w:id="23" w:name="project-objectives"/>
    <w:p>
      <w:pPr>
        <w:pStyle w:val="Heading1"/>
      </w:pPr>
      <w:r>
        <w:t xml:space="preserve">3. Project Objectives</w:t>
      </w:r>
    </w:p>
    <w:p>
      <w:pPr>
        <w:pStyle w:val="FirstParagraph"/>
      </w:pPr>
      <w:r>
        <w:t xml:space="preserve">The primary objectives of the project are:</w:t>
      </w:r>
    </w:p>
    <w:p>
      <w:pPr>
        <w:pStyle w:val="Compact"/>
        <w:numPr>
          <w:ilvl w:val="0"/>
          <w:numId w:val="1002"/>
        </w:numPr>
      </w:pPr>
      <w:r>
        <w:t xml:space="preserve">Analyze customer demographics, service subscriptions, and billing information.</w:t>
      </w:r>
    </w:p>
    <w:p>
      <w:pPr>
        <w:pStyle w:val="Compact"/>
        <w:numPr>
          <w:ilvl w:val="0"/>
          <w:numId w:val="1002"/>
        </w:numPr>
      </w:pPr>
      <w:r>
        <w:t xml:space="preserve">Identify factors influencing churn behavior.</w:t>
      </w:r>
    </w:p>
    <w:p>
      <w:pPr>
        <w:pStyle w:val="Compact"/>
        <w:numPr>
          <w:ilvl w:val="0"/>
          <w:numId w:val="1002"/>
        </w:numPr>
      </w:pPr>
      <w:r>
        <w:t xml:space="preserve">Measure revenue at risk due to customer attrition.</w:t>
      </w:r>
    </w:p>
    <w:p>
      <w:pPr>
        <w:pStyle w:val="Compact"/>
        <w:numPr>
          <w:ilvl w:val="0"/>
          <w:numId w:val="1002"/>
        </w:numPr>
      </w:pPr>
      <w:r>
        <w:t xml:space="preserve">Segment customers into meaningful business groups.</w:t>
      </w:r>
    </w:p>
    <w:p>
      <w:pPr>
        <w:pStyle w:val="Compact"/>
        <w:numPr>
          <w:ilvl w:val="0"/>
          <w:numId w:val="1002"/>
        </w:numPr>
      </w:pPr>
      <w:r>
        <w:t xml:space="preserve">Build interactive dashboards for business stakeholders.</w:t>
      </w:r>
    </w:p>
    <w:p>
      <w:pPr>
        <w:pStyle w:val="Compact"/>
        <w:numPr>
          <w:ilvl w:val="0"/>
          <w:numId w:val="1002"/>
        </w:numPr>
      </w:pPr>
      <w:r>
        <w:t xml:space="preserve">Generate retention recommendations to reduce churn.</w:t>
      </w:r>
    </w:p>
    <w:p>
      <w:r>
        <w:pict>
          <v:rect style="width:0;height:1.5pt" o:hralign="center" o:hrstd="t" o:hr="t"/>
        </w:pict>
      </w:r>
    </w:p>
    <w:bookmarkEnd w:id="23"/>
    <w:bookmarkStart w:id="32" w:name="dataset-overview"/>
    <w:p>
      <w:pPr>
        <w:pStyle w:val="Heading1"/>
      </w:pPr>
      <w:r>
        <w:t xml:space="preserve">4. Dataset Overview</w:t>
      </w:r>
    </w:p>
    <w:bookmarkStart w:id="24" w:name="dataset-source"/>
    <w:p>
      <w:pPr>
        <w:pStyle w:val="Heading3"/>
      </w:pPr>
      <w:r>
        <w:t xml:space="preserve">Dataset Source</w:t>
      </w:r>
    </w:p>
    <w:p>
      <w:pPr>
        <w:pStyle w:val="FirstParagraph"/>
      </w:pPr>
      <w:r>
        <w:t xml:space="preserve">Telecom Customer Churn Dataset</w:t>
      </w:r>
    </w:p>
    <w:bookmarkEnd w:id="24"/>
    <w:bookmarkStart w:id="25" w:name="dataset-size"/>
    <w:p>
      <w:pPr>
        <w:pStyle w:val="Heading3"/>
      </w:pPr>
      <w:r>
        <w:t xml:space="preserve">Dataset Size</w:t>
      </w:r>
    </w:p>
    <w:p>
      <w:pPr>
        <w:pStyle w:val="Compact"/>
        <w:numPr>
          <w:ilvl w:val="0"/>
          <w:numId w:val="1003"/>
        </w:numPr>
      </w:pPr>
      <w:r>
        <w:t xml:space="preserve">Total Records: 7,043 Customers</w:t>
      </w:r>
    </w:p>
    <w:p>
      <w:pPr>
        <w:pStyle w:val="Compact"/>
        <w:numPr>
          <w:ilvl w:val="0"/>
          <w:numId w:val="1003"/>
        </w:numPr>
      </w:pPr>
      <w:r>
        <w:t xml:space="preserve">Features: 30+ Variables</w:t>
      </w:r>
    </w:p>
    <w:bookmarkEnd w:id="25"/>
    <w:bookmarkStart w:id="31" w:name="key-attributes"/>
    <w:p>
      <w:pPr>
        <w:pStyle w:val="Heading3"/>
      </w:pPr>
      <w:r>
        <w:t xml:space="preserve">Key Attributes</w:t>
      </w:r>
    </w:p>
    <w:bookmarkStart w:id="26" w:name="customer-information"/>
    <w:p>
      <w:pPr>
        <w:pStyle w:val="Heading4"/>
      </w:pPr>
      <w:r>
        <w:t xml:space="preserve">Customer Information</w:t>
      </w:r>
    </w:p>
    <w:p>
      <w:pPr>
        <w:pStyle w:val="Compact"/>
        <w:numPr>
          <w:ilvl w:val="0"/>
          <w:numId w:val="1004"/>
        </w:numPr>
      </w:pPr>
      <w:r>
        <w:t xml:space="preserve">Gender</w:t>
      </w:r>
    </w:p>
    <w:p>
      <w:pPr>
        <w:pStyle w:val="Compact"/>
        <w:numPr>
          <w:ilvl w:val="0"/>
          <w:numId w:val="1004"/>
        </w:numPr>
      </w:pPr>
      <w:r>
        <w:t xml:space="preserve">Senior Citizen</w:t>
      </w:r>
    </w:p>
    <w:p>
      <w:pPr>
        <w:pStyle w:val="Compact"/>
        <w:numPr>
          <w:ilvl w:val="0"/>
          <w:numId w:val="1004"/>
        </w:numPr>
      </w:pPr>
      <w:r>
        <w:t xml:space="preserve">Partner</w:t>
      </w:r>
    </w:p>
    <w:p>
      <w:pPr>
        <w:pStyle w:val="Compact"/>
        <w:numPr>
          <w:ilvl w:val="0"/>
          <w:numId w:val="1004"/>
        </w:numPr>
      </w:pPr>
      <w:r>
        <w:t xml:space="preserve">Dependents</w:t>
      </w:r>
    </w:p>
    <w:bookmarkEnd w:id="26"/>
    <w:bookmarkStart w:id="27" w:name="subscription-information"/>
    <w:p>
      <w:pPr>
        <w:pStyle w:val="Heading4"/>
      </w:pPr>
      <w:r>
        <w:t xml:space="preserve">Subscription Information</w:t>
      </w:r>
    </w:p>
    <w:p>
      <w:pPr>
        <w:pStyle w:val="Compact"/>
        <w:numPr>
          <w:ilvl w:val="0"/>
          <w:numId w:val="1005"/>
        </w:numPr>
      </w:pPr>
      <w:r>
        <w:t xml:space="preserve">Phone Service</w:t>
      </w:r>
    </w:p>
    <w:p>
      <w:pPr>
        <w:pStyle w:val="Compact"/>
        <w:numPr>
          <w:ilvl w:val="0"/>
          <w:numId w:val="1005"/>
        </w:numPr>
      </w:pPr>
      <w:r>
        <w:t xml:space="preserve">Internet Service</w:t>
      </w:r>
    </w:p>
    <w:p>
      <w:pPr>
        <w:pStyle w:val="Compact"/>
        <w:numPr>
          <w:ilvl w:val="0"/>
          <w:numId w:val="1005"/>
        </w:numPr>
      </w:pPr>
      <w:r>
        <w:t xml:space="preserve">Online Security</w:t>
      </w:r>
    </w:p>
    <w:p>
      <w:pPr>
        <w:pStyle w:val="Compact"/>
        <w:numPr>
          <w:ilvl w:val="0"/>
          <w:numId w:val="1005"/>
        </w:numPr>
      </w:pPr>
      <w:r>
        <w:t xml:space="preserve">Online Backup</w:t>
      </w:r>
    </w:p>
    <w:p>
      <w:pPr>
        <w:pStyle w:val="Compact"/>
        <w:numPr>
          <w:ilvl w:val="0"/>
          <w:numId w:val="1005"/>
        </w:numPr>
      </w:pPr>
      <w:r>
        <w:t xml:space="preserve">Device Protection</w:t>
      </w:r>
    </w:p>
    <w:p>
      <w:pPr>
        <w:pStyle w:val="Compact"/>
        <w:numPr>
          <w:ilvl w:val="0"/>
          <w:numId w:val="1005"/>
        </w:numPr>
      </w:pPr>
      <w:r>
        <w:t xml:space="preserve">Tech Support</w:t>
      </w:r>
    </w:p>
    <w:p>
      <w:pPr>
        <w:pStyle w:val="Compact"/>
        <w:numPr>
          <w:ilvl w:val="0"/>
          <w:numId w:val="1005"/>
        </w:numPr>
      </w:pPr>
      <w:r>
        <w:t xml:space="preserve">Streaming TV</w:t>
      </w:r>
    </w:p>
    <w:p>
      <w:pPr>
        <w:pStyle w:val="Compact"/>
        <w:numPr>
          <w:ilvl w:val="0"/>
          <w:numId w:val="1005"/>
        </w:numPr>
      </w:pPr>
      <w:r>
        <w:t xml:space="preserve">Streaming Movies</w:t>
      </w:r>
    </w:p>
    <w:bookmarkEnd w:id="27"/>
    <w:bookmarkStart w:id="28" w:name="contract-information"/>
    <w:p>
      <w:pPr>
        <w:pStyle w:val="Heading4"/>
      </w:pPr>
      <w:r>
        <w:t xml:space="preserve">Contract Information</w:t>
      </w:r>
    </w:p>
    <w:p>
      <w:pPr>
        <w:pStyle w:val="Compact"/>
        <w:numPr>
          <w:ilvl w:val="0"/>
          <w:numId w:val="1006"/>
        </w:numPr>
      </w:pPr>
      <w:r>
        <w:t xml:space="preserve">Contract Type</w:t>
      </w:r>
    </w:p>
    <w:p>
      <w:pPr>
        <w:pStyle w:val="Compact"/>
        <w:numPr>
          <w:ilvl w:val="0"/>
          <w:numId w:val="1006"/>
        </w:numPr>
      </w:pPr>
      <w:r>
        <w:t xml:space="preserve">Payment Method</w:t>
      </w:r>
    </w:p>
    <w:p>
      <w:pPr>
        <w:pStyle w:val="Compact"/>
        <w:numPr>
          <w:ilvl w:val="0"/>
          <w:numId w:val="1006"/>
        </w:numPr>
      </w:pPr>
      <w:r>
        <w:t xml:space="preserve">Paperless Billing</w:t>
      </w:r>
    </w:p>
    <w:bookmarkEnd w:id="28"/>
    <w:bookmarkStart w:id="29" w:name="financial-information"/>
    <w:p>
      <w:pPr>
        <w:pStyle w:val="Heading4"/>
      </w:pPr>
      <w:r>
        <w:t xml:space="preserve">Financial Information</w:t>
      </w:r>
    </w:p>
    <w:p>
      <w:pPr>
        <w:pStyle w:val="Compact"/>
        <w:numPr>
          <w:ilvl w:val="0"/>
          <w:numId w:val="1007"/>
        </w:numPr>
      </w:pPr>
      <w:r>
        <w:t xml:space="preserve">Monthly Charges</w:t>
      </w:r>
    </w:p>
    <w:p>
      <w:pPr>
        <w:pStyle w:val="Compact"/>
        <w:numPr>
          <w:ilvl w:val="0"/>
          <w:numId w:val="1007"/>
        </w:numPr>
      </w:pPr>
      <w:r>
        <w:t xml:space="preserve">Total Charges</w:t>
      </w:r>
    </w:p>
    <w:p>
      <w:pPr>
        <w:pStyle w:val="Compact"/>
        <w:numPr>
          <w:ilvl w:val="0"/>
          <w:numId w:val="1007"/>
        </w:numPr>
      </w:pPr>
      <w:r>
        <w:t xml:space="preserve">Customer Lifetime Value (CLTV)</w:t>
      </w:r>
    </w:p>
    <w:bookmarkEnd w:id="29"/>
    <w:bookmarkStart w:id="30" w:name="churn-information"/>
    <w:p>
      <w:pPr>
        <w:pStyle w:val="Heading4"/>
      </w:pPr>
      <w:r>
        <w:t xml:space="preserve">Churn Information</w:t>
      </w:r>
    </w:p>
    <w:p>
      <w:pPr>
        <w:pStyle w:val="Compact"/>
        <w:numPr>
          <w:ilvl w:val="0"/>
          <w:numId w:val="1008"/>
        </w:numPr>
      </w:pPr>
      <w:r>
        <w:t xml:space="preserve">Churn Label</w:t>
      </w:r>
    </w:p>
    <w:p>
      <w:pPr>
        <w:pStyle w:val="Compact"/>
        <w:numPr>
          <w:ilvl w:val="0"/>
          <w:numId w:val="1008"/>
        </w:numPr>
      </w:pPr>
      <w:r>
        <w:t xml:space="preserve">Churn Reason</w:t>
      </w:r>
    </w:p>
    <w:p>
      <w:r>
        <w:pict>
          <v:rect style="width:0;height:1.5pt" o:hralign="center" o:hrstd="t" o:hr="t"/>
        </w:pict>
      </w:r>
    </w:p>
    <w:bookmarkEnd w:id="30"/>
    <w:bookmarkEnd w:id="31"/>
    <w:bookmarkEnd w:id="32"/>
    <w:bookmarkStart w:id="33" w:name="technology-stack"/>
    <w:p>
      <w:pPr>
        <w:pStyle w:val="Heading1"/>
      </w:pPr>
      <w:r>
        <w:t xml:space="preserve">5.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Tools</w:t>
            </w:r>
          </w:p>
        </w:tc>
      </w:tr>
      <w:tr>
        <w:tc>
          <w:tcPr/>
          <w:p>
            <w:pPr>
              <w:pStyle w:val="Compact"/>
            </w:pPr>
            <w:r>
              <w:t xml:space="preserve">Programming</w:t>
            </w:r>
          </w:p>
        </w:tc>
        <w:tc>
          <w:tcPr/>
          <w:p>
            <w:pPr>
              <w:pStyle w:val="Compact"/>
            </w:pPr>
            <w:r>
              <w:t xml:space="preserve">Python</w:t>
            </w:r>
          </w:p>
        </w:tc>
      </w:tr>
      <w:tr>
        <w:tc>
          <w:tcPr/>
          <w:p>
            <w:pPr>
              <w:pStyle w:val="Compact"/>
            </w:pPr>
            <w:r>
              <w:t xml:space="preserve">Data Processing</w:t>
            </w:r>
          </w:p>
        </w:tc>
        <w:tc>
          <w:tcPr/>
          <w:p>
            <w:pPr>
              <w:pStyle w:val="Compact"/>
            </w:pPr>
            <w:r>
              <w:t xml:space="preserve">Pandas, NumPy</w:t>
            </w:r>
          </w:p>
        </w:tc>
      </w:tr>
      <w:tr>
        <w:tc>
          <w:tcPr/>
          <w:p>
            <w:pPr>
              <w:pStyle w:val="Compact"/>
            </w:pPr>
            <w:r>
              <w:t xml:space="preserve">Visualization</w:t>
            </w:r>
          </w:p>
        </w:tc>
        <w:tc>
          <w:tcPr/>
          <w:p>
            <w:pPr>
              <w:pStyle w:val="Compact"/>
            </w:pPr>
            <w:r>
              <w:t xml:space="preserve">Matplotlib, Seaborn</w:t>
            </w:r>
          </w:p>
        </w:tc>
      </w:tr>
      <w:tr>
        <w:tc>
          <w:tcPr/>
          <w:p>
            <w:pPr>
              <w:pStyle w:val="Compact"/>
            </w:pPr>
            <w:r>
              <w:t xml:space="preserve">Business Intelligence</w:t>
            </w:r>
          </w:p>
        </w:tc>
        <w:tc>
          <w:tcPr/>
          <w:p>
            <w:pPr>
              <w:pStyle w:val="Compact"/>
            </w:pPr>
            <w:r>
              <w:t xml:space="preserve">Power BI</w:t>
            </w:r>
          </w:p>
        </w:tc>
      </w:tr>
      <w:tr>
        <w:tc>
          <w:tcPr/>
          <w:p>
            <w:pPr>
              <w:pStyle w:val="Compact"/>
            </w:pPr>
            <w:r>
              <w:t xml:space="preserve">Database Analytics</w:t>
            </w:r>
          </w:p>
        </w:tc>
        <w:tc>
          <w:tcPr/>
          <w:p>
            <w:pPr>
              <w:pStyle w:val="Compact"/>
            </w:pPr>
            <w:r>
              <w:t xml:space="preserve">SQL</w:t>
            </w:r>
          </w:p>
        </w:tc>
      </w:tr>
      <w:tr>
        <w:tc>
          <w:tcPr/>
          <w:p>
            <w:pPr>
              <w:pStyle w:val="Compact"/>
            </w:pPr>
            <w:r>
              <w:t xml:space="preserve">Machine Learning</w:t>
            </w:r>
          </w:p>
        </w:tc>
        <w:tc>
          <w:tcPr/>
          <w:p>
            <w:pPr>
              <w:pStyle w:val="Compact"/>
            </w:pPr>
            <w:r>
              <w:t xml:space="preserve">Scikit-Learn (Segmentation)</w:t>
            </w:r>
          </w:p>
        </w:tc>
      </w:tr>
      <w:tr>
        <w:tc>
          <w:tcPr/>
          <w:p>
            <w:pPr>
              <w:pStyle w:val="Compact"/>
            </w:pPr>
            <w:r>
              <w:t xml:space="preserve">Version Control</w:t>
            </w:r>
          </w:p>
        </w:tc>
        <w:tc>
          <w:tcPr/>
          <w:p>
            <w:pPr>
              <w:pStyle w:val="Compact"/>
            </w:pPr>
            <w:r>
              <w:t xml:space="preserve">Git, GitHub</w:t>
            </w:r>
          </w:p>
        </w:tc>
      </w:tr>
    </w:tbl>
    <w:p>
      <w:r>
        <w:pict>
          <v:rect style="width:0;height:1.5pt" o:hralign="center" o:hrstd="t" o:hr="t"/>
        </w:pict>
      </w:r>
    </w:p>
    <w:bookmarkEnd w:id="33"/>
    <w:bookmarkStart w:id="40" w:name="project-workflow"/>
    <w:p>
      <w:pPr>
        <w:pStyle w:val="Heading1"/>
      </w:pPr>
      <w:r>
        <w:t xml:space="preserve">6. Project Workflow</w:t>
      </w:r>
    </w:p>
    <w:p>
      <w:pPr>
        <w:pStyle w:val="FirstParagraph"/>
      </w:pPr>
      <w:r>
        <w:t xml:space="preserve">The project was completed through the following stages:</w:t>
      </w:r>
    </w:p>
    <w:bookmarkStart w:id="34" w:name="stage-1-data-understanding"/>
    <w:p>
      <w:pPr>
        <w:pStyle w:val="Heading3"/>
      </w:pPr>
      <w:r>
        <w:t xml:space="preserve">Stage 1: Data Understanding</w:t>
      </w:r>
    </w:p>
    <w:p>
      <w:pPr>
        <w:pStyle w:val="Compact"/>
        <w:numPr>
          <w:ilvl w:val="0"/>
          <w:numId w:val="1009"/>
        </w:numPr>
      </w:pPr>
      <w:r>
        <w:t xml:space="preserve">Examined dataset structure.</w:t>
      </w:r>
    </w:p>
    <w:p>
      <w:pPr>
        <w:pStyle w:val="Compact"/>
        <w:numPr>
          <w:ilvl w:val="0"/>
          <w:numId w:val="1009"/>
        </w:numPr>
      </w:pPr>
      <w:r>
        <w:t xml:space="preserve">Identified numerical and categorical variables.</w:t>
      </w:r>
    </w:p>
    <w:p>
      <w:pPr>
        <w:pStyle w:val="Compact"/>
        <w:numPr>
          <w:ilvl w:val="0"/>
          <w:numId w:val="1009"/>
        </w:numPr>
      </w:pPr>
      <w:r>
        <w:t xml:space="preserve">Checked missing values and data quality issues.</w:t>
      </w:r>
    </w:p>
    <w:bookmarkEnd w:id="34"/>
    <w:bookmarkStart w:id="35" w:name="stage-2-data-cleaning"/>
    <w:p>
      <w:pPr>
        <w:pStyle w:val="Heading3"/>
      </w:pPr>
      <w:r>
        <w:t xml:space="preserve">Stage 2: Data Cleaning</w:t>
      </w:r>
    </w:p>
    <w:p>
      <w:pPr>
        <w:pStyle w:val="Compact"/>
        <w:numPr>
          <w:ilvl w:val="0"/>
          <w:numId w:val="1010"/>
        </w:numPr>
      </w:pPr>
      <w:r>
        <w:t xml:space="preserve">Converted incorrect data types.</w:t>
      </w:r>
    </w:p>
    <w:p>
      <w:pPr>
        <w:pStyle w:val="Compact"/>
        <w:numPr>
          <w:ilvl w:val="0"/>
          <w:numId w:val="1010"/>
        </w:numPr>
      </w:pPr>
      <w:r>
        <w:t xml:space="preserve">Removed inconsistencies.</w:t>
      </w:r>
    </w:p>
    <w:p>
      <w:pPr>
        <w:pStyle w:val="Compact"/>
        <w:numPr>
          <w:ilvl w:val="0"/>
          <w:numId w:val="1010"/>
        </w:numPr>
      </w:pPr>
      <w:r>
        <w:t xml:space="preserve">Handled missing values.</w:t>
      </w:r>
    </w:p>
    <w:p>
      <w:pPr>
        <w:pStyle w:val="Compact"/>
        <w:numPr>
          <w:ilvl w:val="0"/>
          <w:numId w:val="1010"/>
        </w:numPr>
      </w:pPr>
      <w:r>
        <w:t xml:space="preserve">Standardized categorical values.</w:t>
      </w:r>
    </w:p>
    <w:bookmarkEnd w:id="35"/>
    <w:bookmarkStart w:id="36" w:name="stage-3-exploratory-data-analysis"/>
    <w:p>
      <w:pPr>
        <w:pStyle w:val="Heading3"/>
      </w:pPr>
      <w:r>
        <w:t xml:space="preserve">Stage 3: Exploratory Data Analysis</w:t>
      </w:r>
    </w:p>
    <w:p>
      <w:pPr>
        <w:pStyle w:val="FirstParagraph"/>
      </w:pPr>
      <w:r>
        <w:t xml:space="preserve">Performed:</w:t>
      </w:r>
    </w:p>
    <w:p>
      <w:pPr>
        <w:pStyle w:val="Compact"/>
        <w:numPr>
          <w:ilvl w:val="0"/>
          <w:numId w:val="1011"/>
        </w:numPr>
      </w:pPr>
      <w:r>
        <w:t xml:space="preserve">Univariate Analysis</w:t>
      </w:r>
    </w:p>
    <w:p>
      <w:pPr>
        <w:pStyle w:val="Compact"/>
        <w:numPr>
          <w:ilvl w:val="0"/>
          <w:numId w:val="1011"/>
        </w:numPr>
      </w:pPr>
      <w:r>
        <w:t xml:space="preserve">Bivariate Analysis</w:t>
      </w:r>
    </w:p>
    <w:p>
      <w:pPr>
        <w:pStyle w:val="Compact"/>
        <w:numPr>
          <w:ilvl w:val="0"/>
          <w:numId w:val="1011"/>
        </w:numPr>
      </w:pPr>
      <w:r>
        <w:t xml:space="preserve">Churn Pattern Analysis</w:t>
      </w:r>
    </w:p>
    <w:p>
      <w:pPr>
        <w:pStyle w:val="Compact"/>
        <w:numPr>
          <w:ilvl w:val="0"/>
          <w:numId w:val="1011"/>
        </w:numPr>
      </w:pPr>
      <w:r>
        <w:t xml:space="preserve">Revenue Analysis</w:t>
      </w:r>
    </w:p>
    <w:p>
      <w:pPr>
        <w:pStyle w:val="Compact"/>
        <w:numPr>
          <w:ilvl w:val="0"/>
          <w:numId w:val="1011"/>
        </w:numPr>
      </w:pPr>
      <w:r>
        <w:t xml:space="preserve">Customer Value Analysis</w:t>
      </w:r>
    </w:p>
    <w:bookmarkEnd w:id="36"/>
    <w:bookmarkStart w:id="37" w:name="stage-4-customer-segmentation"/>
    <w:p>
      <w:pPr>
        <w:pStyle w:val="Heading3"/>
      </w:pPr>
      <w:r>
        <w:t xml:space="preserve">Stage 4: Customer Segmentation</w:t>
      </w:r>
    </w:p>
    <w:p>
      <w:pPr>
        <w:pStyle w:val="FirstParagraph"/>
      </w:pPr>
      <w:r>
        <w:t xml:space="preserve">Created business-focused customer segments using clustering techniques.</w:t>
      </w:r>
    </w:p>
    <w:p>
      <w:pPr>
        <w:pStyle w:val="BodyText"/>
      </w:pPr>
      <w:r>
        <w:t xml:space="preserve">Segments:</w:t>
      </w:r>
    </w:p>
    <w:p>
      <w:pPr>
        <w:pStyle w:val="Compact"/>
        <w:numPr>
          <w:ilvl w:val="0"/>
          <w:numId w:val="1012"/>
        </w:numPr>
      </w:pPr>
      <w:r>
        <w:t xml:space="preserve">Champions</w:t>
      </w:r>
    </w:p>
    <w:p>
      <w:pPr>
        <w:pStyle w:val="Compact"/>
        <w:numPr>
          <w:ilvl w:val="0"/>
          <w:numId w:val="1012"/>
        </w:numPr>
      </w:pPr>
      <w:r>
        <w:t xml:space="preserve">Loyal Customers</w:t>
      </w:r>
    </w:p>
    <w:p>
      <w:pPr>
        <w:pStyle w:val="Compact"/>
        <w:numPr>
          <w:ilvl w:val="0"/>
          <w:numId w:val="1012"/>
        </w:numPr>
      </w:pPr>
      <w:r>
        <w:t xml:space="preserve">At-Risk Customers</w:t>
      </w:r>
    </w:p>
    <w:p>
      <w:pPr>
        <w:pStyle w:val="Compact"/>
        <w:numPr>
          <w:ilvl w:val="0"/>
          <w:numId w:val="1012"/>
        </w:numPr>
      </w:pPr>
      <w:r>
        <w:t xml:space="preserve">Low-Value Customers</w:t>
      </w:r>
    </w:p>
    <w:bookmarkEnd w:id="37"/>
    <w:bookmarkStart w:id="38" w:name="stage-5-sql-analytics"/>
    <w:p>
      <w:pPr>
        <w:pStyle w:val="Heading3"/>
      </w:pPr>
      <w:r>
        <w:t xml:space="preserve">Stage 5: SQL Analytics</w:t>
      </w:r>
    </w:p>
    <w:p>
      <w:pPr>
        <w:pStyle w:val="FirstParagraph"/>
      </w:pPr>
      <w:r>
        <w:t xml:space="preserve">Developed SQL queries to analyze:</w:t>
      </w:r>
    </w:p>
    <w:p>
      <w:pPr>
        <w:pStyle w:val="Compact"/>
        <w:numPr>
          <w:ilvl w:val="0"/>
          <w:numId w:val="1013"/>
        </w:numPr>
      </w:pPr>
      <w:r>
        <w:t xml:space="preserve">Churn by contract type</w:t>
      </w:r>
    </w:p>
    <w:p>
      <w:pPr>
        <w:pStyle w:val="Compact"/>
        <w:numPr>
          <w:ilvl w:val="0"/>
          <w:numId w:val="1013"/>
        </w:numPr>
      </w:pPr>
      <w:r>
        <w:t xml:space="preserve">Revenue by customer segment</w:t>
      </w:r>
    </w:p>
    <w:p>
      <w:pPr>
        <w:pStyle w:val="Compact"/>
        <w:numPr>
          <w:ilvl w:val="0"/>
          <w:numId w:val="1013"/>
        </w:numPr>
      </w:pPr>
      <w:r>
        <w:t xml:space="preserve">Service adoption patterns</w:t>
      </w:r>
    </w:p>
    <w:p>
      <w:pPr>
        <w:pStyle w:val="Compact"/>
        <w:numPr>
          <w:ilvl w:val="0"/>
          <w:numId w:val="1013"/>
        </w:numPr>
      </w:pPr>
      <w:r>
        <w:t xml:space="preserve">Customer lifetime value trends</w:t>
      </w:r>
    </w:p>
    <w:bookmarkEnd w:id="38"/>
    <w:bookmarkStart w:id="39" w:name="stage-6-power-bi-dashboard"/>
    <w:p>
      <w:pPr>
        <w:pStyle w:val="Heading3"/>
      </w:pPr>
      <w:r>
        <w:t xml:space="preserve">Stage 6: Power BI Dashboard</w:t>
      </w:r>
    </w:p>
    <w:p>
      <w:pPr>
        <w:pStyle w:val="FirstParagraph"/>
      </w:pPr>
      <w:r>
        <w:t xml:space="preserve">Built a multi-page dashboard covering:</w:t>
      </w:r>
    </w:p>
    <w:p>
      <w:pPr>
        <w:pStyle w:val="Compact"/>
        <w:numPr>
          <w:ilvl w:val="0"/>
          <w:numId w:val="1014"/>
        </w:numPr>
      </w:pPr>
      <w:r>
        <w:t xml:space="preserve">Executive Summary</w:t>
      </w:r>
    </w:p>
    <w:p>
      <w:pPr>
        <w:pStyle w:val="Compact"/>
        <w:numPr>
          <w:ilvl w:val="0"/>
          <w:numId w:val="1014"/>
        </w:numPr>
      </w:pPr>
      <w:r>
        <w:t xml:space="preserve">Churn Analysis</w:t>
      </w:r>
    </w:p>
    <w:p>
      <w:pPr>
        <w:pStyle w:val="Compact"/>
        <w:numPr>
          <w:ilvl w:val="0"/>
          <w:numId w:val="1014"/>
        </w:numPr>
      </w:pPr>
      <w:r>
        <w:t xml:space="preserve">Customer Segmentation</w:t>
      </w:r>
    </w:p>
    <w:p>
      <w:pPr>
        <w:pStyle w:val="Compact"/>
        <w:numPr>
          <w:ilvl w:val="0"/>
          <w:numId w:val="1014"/>
        </w:numPr>
      </w:pPr>
      <w:r>
        <w:t xml:space="preserve">Retention Strategy</w:t>
      </w:r>
    </w:p>
    <w:p>
      <w:r>
        <w:pict>
          <v:rect style="width:0;height:1.5pt" o:hralign="center" o:hrstd="t" o:hr="t"/>
        </w:pict>
      </w:r>
    </w:p>
    <w:bookmarkEnd w:id="39"/>
    <w:bookmarkEnd w:id="40"/>
    <w:bookmarkStart w:id="46" w:name="exploratory-data-analysis-findings"/>
    <w:p>
      <w:pPr>
        <w:pStyle w:val="Heading1"/>
      </w:pPr>
      <w:r>
        <w:t xml:space="preserve">7. Exploratory Data Analysis Findings</w:t>
      </w:r>
    </w:p>
    <w:bookmarkStart w:id="41" w:name="overall-churn-rate"/>
    <w:p>
      <w:pPr>
        <w:pStyle w:val="Heading2"/>
      </w:pPr>
      <w:r>
        <w:t xml:space="preserve">Overall Churn Rate</w:t>
      </w:r>
    </w:p>
    <w:p>
      <w:pPr>
        <w:pStyle w:val="Compact"/>
        <w:numPr>
          <w:ilvl w:val="0"/>
          <w:numId w:val="1015"/>
        </w:numPr>
      </w:pPr>
      <w:r>
        <w:t xml:space="preserve">Total Customers: ~7,000</w:t>
      </w:r>
    </w:p>
    <w:p>
      <w:pPr>
        <w:pStyle w:val="Compact"/>
        <w:numPr>
          <w:ilvl w:val="0"/>
          <w:numId w:val="1015"/>
        </w:numPr>
      </w:pPr>
      <w:r>
        <w:t xml:space="preserve">Churned Customers: ~1,800</w:t>
      </w:r>
    </w:p>
    <w:p>
      <w:pPr>
        <w:pStyle w:val="Compact"/>
        <w:numPr>
          <w:ilvl w:val="0"/>
          <w:numId w:val="1015"/>
        </w:numPr>
      </w:pPr>
      <w:r>
        <w:t xml:space="preserve">Churn Rate: 26.54%</w:t>
      </w:r>
    </w:p>
    <w:p>
      <w:pPr>
        <w:pStyle w:val="FirstParagraph"/>
      </w:pPr>
      <w:r>
        <w:t xml:space="preserve">Approximately one out of every four customers has discontinued service.</w:t>
      </w:r>
    </w:p>
    <w:p>
      <w:r>
        <w:pict>
          <v:rect style="width:0;height:1.5pt" o:hralign="center" o:hrstd="t" o:hr="t"/>
        </w:pict>
      </w:r>
    </w:p>
    <w:bookmarkEnd w:id="41"/>
    <w:bookmarkStart w:id="42" w:name="contract-analysis"/>
    <w:p>
      <w:pPr>
        <w:pStyle w:val="Heading2"/>
      </w:pPr>
      <w:r>
        <w:t xml:space="preserve">Contract Analysis</w:t>
      </w:r>
    </w:p>
    <w:p>
      <w:pPr>
        <w:pStyle w:val="FirstParagraph"/>
      </w:pPr>
      <w:r>
        <w:t xml:space="preserve">Key finding:</w:t>
      </w:r>
    </w:p>
    <w:p>
      <w:pPr>
        <w:pStyle w:val="BodyText"/>
      </w:pPr>
      <w:r>
        <w:t xml:space="preserve">Month-to-month customers exhibited significantly higher churn rates than customers with annual contracts.</w:t>
      </w:r>
    </w:p>
    <w:p>
      <w:pPr>
        <w:pStyle w:val="BodyText"/>
      </w:pPr>
      <w:r>
        <w:t xml:space="preserve">Business implication:</w:t>
      </w:r>
    </w:p>
    <w:p>
      <w:pPr>
        <w:pStyle w:val="BodyText"/>
      </w:pPr>
      <w:r>
        <w:t xml:space="preserve">Long-term contracts improve customer retention and reduce churn risk.</w:t>
      </w:r>
    </w:p>
    <w:p>
      <w:r>
        <w:pict>
          <v:rect style="width:0;height:1.5pt" o:hralign="center" o:hrstd="t" o:hr="t"/>
        </w:pict>
      </w:r>
    </w:p>
    <w:bookmarkEnd w:id="42"/>
    <w:bookmarkStart w:id="43" w:name="payment-method-analysis"/>
    <w:p>
      <w:pPr>
        <w:pStyle w:val="Heading2"/>
      </w:pPr>
      <w:r>
        <w:t xml:space="preserve">Payment Method Analysis</w:t>
      </w:r>
    </w:p>
    <w:p>
      <w:pPr>
        <w:pStyle w:val="FirstParagraph"/>
      </w:pPr>
      <w:r>
        <w:t xml:space="preserve">Key finding:</w:t>
      </w:r>
    </w:p>
    <w:p>
      <w:pPr>
        <w:pStyle w:val="BodyText"/>
      </w:pPr>
      <w:r>
        <w:t xml:space="preserve">Customers using Electronic Check payment methods showed higher churn levels compared to other payment methods.</w:t>
      </w:r>
    </w:p>
    <w:p>
      <w:pPr>
        <w:pStyle w:val="BodyText"/>
      </w:pPr>
      <w:r>
        <w:t xml:space="preserve">Business implication:</w:t>
      </w:r>
    </w:p>
    <w:p>
      <w:pPr>
        <w:pStyle w:val="BodyText"/>
      </w:pPr>
      <w:r>
        <w:t xml:space="preserve">Electronic Check users should be targeted with retention campaigns and improved customer engagement programs.</w:t>
      </w:r>
    </w:p>
    <w:p>
      <w:r>
        <w:pict>
          <v:rect style="width:0;height:1.5pt" o:hralign="center" o:hrstd="t" o:hr="t"/>
        </w:pict>
      </w:r>
    </w:p>
    <w:bookmarkEnd w:id="43"/>
    <w:bookmarkStart w:id="44" w:name="internet-service-analysis"/>
    <w:p>
      <w:pPr>
        <w:pStyle w:val="Heading2"/>
      </w:pPr>
      <w:r>
        <w:t xml:space="preserve">Internet Service Analysis</w:t>
      </w:r>
    </w:p>
    <w:p>
      <w:pPr>
        <w:pStyle w:val="FirstParagraph"/>
      </w:pPr>
      <w:r>
        <w:t xml:space="preserve">Key finding:</w:t>
      </w:r>
    </w:p>
    <w:p>
      <w:pPr>
        <w:pStyle w:val="BodyText"/>
      </w:pPr>
      <w:r>
        <w:t xml:space="preserve">Fiber Optic subscribers demonstrated the highest churn rates.</w:t>
      </w:r>
    </w:p>
    <w:p>
      <w:pPr>
        <w:pStyle w:val="BodyText"/>
      </w:pPr>
      <w:r>
        <w:t xml:space="preserve">Business implication:</w:t>
      </w:r>
    </w:p>
    <w:p>
      <w:pPr>
        <w:pStyle w:val="BodyText"/>
      </w:pPr>
      <w:r>
        <w:t xml:space="preserve">The company should investigate service quality, pricing, and customer satisfaction among Fiber Optic users.</w:t>
      </w:r>
    </w:p>
    <w:p>
      <w:r>
        <w:pict>
          <v:rect style="width:0;height:1.5pt" o:hralign="center" o:hrstd="t" o:hr="t"/>
        </w:pict>
      </w:r>
    </w:p>
    <w:bookmarkEnd w:id="44"/>
    <w:bookmarkStart w:id="45" w:name="customer-tenure-analysis"/>
    <w:p>
      <w:pPr>
        <w:pStyle w:val="Heading2"/>
      </w:pPr>
      <w:r>
        <w:t xml:space="preserve">Customer Tenure Analysis</w:t>
      </w:r>
    </w:p>
    <w:p>
      <w:pPr>
        <w:pStyle w:val="FirstParagraph"/>
      </w:pPr>
      <w:r>
        <w:t xml:space="preserve">Key finding:</w:t>
      </w:r>
    </w:p>
    <w:p>
      <w:pPr>
        <w:pStyle w:val="BodyText"/>
      </w:pPr>
      <w:r>
        <w:t xml:space="preserve">Customers with shorter tenure periods were more likely to churn.</w:t>
      </w:r>
    </w:p>
    <w:p>
      <w:pPr>
        <w:pStyle w:val="BodyText"/>
      </w:pPr>
      <w:r>
        <w:t xml:space="preserve">Business implication:</w:t>
      </w:r>
    </w:p>
    <w:p>
      <w:pPr>
        <w:pStyle w:val="BodyText"/>
      </w:pPr>
      <w:r>
        <w:t xml:space="preserve">The first two years of the customer lifecycle are the most critical for retention.</w:t>
      </w:r>
    </w:p>
    <w:p>
      <w:r>
        <w:pict>
          <v:rect style="width:0;height:1.5pt" o:hralign="center" o:hrstd="t" o:hr="t"/>
        </w:pict>
      </w:r>
    </w:p>
    <w:bookmarkEnd w:id="45"/>
    <w:bookmarkEnd w:id="46"/>
    <w:bookmarkStart w:id="51" w:name="customer-segmentation-analysis"/>
    <w:p>
      <w:pPr>
        <w:pStyle w:val="Heading1"/>
      </w:pPr>
      <w:r>
        <w:t xml:space="preserve">8. Customer Segmentation Analysis</w:t>
      </w:r>
    </w:p>
    <w:p>
      <w:pPr>
        <w:pStyle w:val="FirstParagraph"/>
      </w:pPr>
      <w:r>
        <w:t xml:space="preserve">To improve customer retention efforts, customers were grouped into four segments.</w:t>
      </w:r>
    </w:p>
    <w:bookmarkStart w:id="47" w:name="champions"/>
    <w:p>
      <w:pPr>
        <w:pStyle w:val="Heading2"/>
      </w:pPr>
      <w:r>
        <w:t xml:space="preserve">Champions</w:t>
      </w:r>
    </w:p>
    <w:p>
      <w:pPr>
        <w:pStyle w:val="FirstParagraph"/>
      </w:pPr>
      <w:r>
        <w:t xml:space="preserve">Characteristics:</w:t>
      </w:r>
    </w:p>
    <w:p>
      <w:pPr>
        <w:pStyle w:val="Compact"/>
        <w:numPr>
          <w:ilvl w:val="0"/>
          <w:numId w:val="1016"/>
        </w:numPr>
      </w:pPr>
      <w:r>
        <w:t xml:space="preserve">Highest revenue contribution</w:t>
      </w:r>
    </w:p>
    <w:p>
      <w:pPr>
        <w:pStyle w:val="Compact"/>
        <w:numPr>
          <w:ilvl w:val="0"/>
          <w:numId w:val="1016"/>
        </w:numPr>
      </w:pPr>
      <w:r>
        <w:t xml:space="preserve">Highest CLTV</w:t>
      </w:r>
    </w:p>
    <w:p>
      <w:pPr>
        <w:pStyle w:val="Compact"/>
        <w:numPr>
          <w:ilvl w:val="0"/>
          <w:numId w:val="1016"/>
        </w:numPr>
      </w:pPr>
      <w:r>
        <w:t xml:space="preserve">Strong retention behavior</w:t>
      </w:r>
    </w:p>
    <w:p>
      <w:pPr>
        <w:pStyle w:val="FirstParagraph"/>
      </w:pPr>
      <w:r>
        <w:t xml:space="preserve">Recommendation:</w:t>
      </w:r>
    </w:p>
    <w:p>
      <w:pPr>
        <w:pStyle w:val="BodyText"/>
      </w:pPr>
      <w:r>
        <w:t xml:space="preserve">Provide loyalty rewards and premium services.</w:t>
      </w:r>
    </w:p>
    <w:p>
      <w:r>
        <w:pict>
          <v:rect style="width:0;height:1.5pt" o:hralign="center" o:hrstd="t" o:hr="t"/>
        </w:pict>
      </w:r>
    </w:p>
    <w:bookmarkEnd w:id="47"/>
    <w:bookmarkStart w:id="48" w:name="loyal-customers"/>
    <w:p>
      <w:pPr>
        <w:pStyle w:val="Heading2"/>
      </w:pPr>
      <w:r>
        <w:t xml:space="preserve">Loyal Customers</w:t>
      </w:r>
    </w:p>
    <w:p>
      <w:pPr>
        <w:pStyle w:val="FirstParagraph"/>
      </w:pPr>
      <w:r>
        <w:t xml:space="preserve">Characteristics:</w:t>
      </w:r>
    </w:p>
    <w:p>
      <w:pPr>
        <w:pStyle w:val="Compact"/>
        <w:numPr>
          <w:ilvl w:val="0"/>
          <w:numId w:val="1017"/>
        </w:numPr>
      </w:pPr>
      <w:r>
        <w:t xml:space="preserve">Stable revenue generation</w:t>
      </w:r>
    </w:p>
    <w:p>
      <w:pPr>
        <w:pStyle w:val="Compact"/>
        <w:numPr>
          <w:ilvl w:val="0"/>
          <w:numId w:val="1017"/>
        </w:numPr>
      </w:pPr>
      <w:r>
        <w:t xml:space="preserve">Long tenure</w:t>
      </w:r>
    </w:p>
    <w:p>
      <w:pPr>
        <w:pStyle w:val="Compact"/>
        <w:numPr>
          <w:ilvl w:val="0"/>
          <w:numId w:val="1017"/>
        </w:numPr>
      </w:pPr>
      <w:r>
        <w:t xml:space="preserve">Low churn probability</w:t>
      </w:r>
    </w:p>
    <w:p>
      <w:pPr>
        <w:pStyle w:val="FirstParagraph"/>
      </w:pPr>
      <w:r>
        <w:t xml:space="preserve">Recommendation:</w:t>
      </w:r>
    </w:p>
    <w:p>
      <w:pPr>
        <w:pStyle w:val="BodyText"/>
      </w:pPr>
      <w:r>
        <w:t xml:space="preserve">Cross-sell additional services and upgrade plans.</w:t>
      </w:r>
    </w:p>
    <w:p>
      <w:r>
        <w:pict>
          <v:rect style="width:0;height:1.5pt" o:hralign="center" o:hrstd="t" o:hr="t"/>
        </w:pict>
      </w:r>
    </w:p>
    <w:bookmarkEnd w:id="48"/>
    <w:bookmarkStart w:id="49" w:name="at-risk-customers"/>
    <w:p>
      <w:pPr>
        <w:pStyle w:val="Heading2"/>
      </w:pPr>
      <w:r>
        <w:t xml:space="preserve">At-Risk Customers</w:t>
      </w:r>
    </w:p>
    <w:p>
      <w:pPr>
        <w:pStyle w:val="FirstParagraph"/>
      </w:pPr>
      <w:r>
        <w:t xml:space="preserve">Characteristics:</w:t>
      </w:r>
    </w:p>
    <w:p>
      <w:pPr>
        <w:pStyle w:val="Compact"/>
        <w:numPr>
          <w:ilvl w:val="0"/>
          <w:numId w:val="1018"/>
        </w:numPr>
      </w:pPr>
      <w:r>
        <w:t xml:space="preserve">High churn likelihood</w:t>
      </w:r>
    </w:p>
    <w:p>
      <w:pPr>
        <w:pStyle w:val="Compact"/>
        <w:numPr>
          <w:ilvl w:val="0"/>
          <w:numId w:val="1018"/>
        </w:numPr>
      </w:pPr>
      <w:r>
        <w:t xml:space="preserve">Moderate revenue contribution</w:t>
      </w:r>
    </w:p>
    <w:p>
      <w:pPr>
        <w:pStyle w:val="FirstParagraph"/>
      </w:pPr>
      <w:r>
        <w:t xml:space="preserve">Recommendation:</w:t>
      </w:r>
    </w:p>
    <w:p>
      <w:pPr>
        <w:pStyle w:val="BodyText"/>
      </w:pPr>
      <w:r>
        <w:t xml:space="preserve">Immediate retention campaigns and targeted discounts.</w:t>
      </w:r>
    </w:p>
    <w:p>
      <w:r>
        <w:pict>
          <v:rect style="width:0;height:1.5pt" o:hralign="center" o:hrstd="t" o:hr="t"/>
        </w:pict>
      </w:r>
    </w:p>
    <w:bookmarkEnd w:id="49"/>
    <w:bookmarkStart w:id="50" w:name="low-value-customers"/>
    <w:p>
      <w:pPr>
        <w:pStyle w:val="Heading2"/>
      </w:pPr>
      <w:r>
        <w:t xml:space="preserve">Low-Value Customers</w:t>
      </w:r>
    </w:p>
    <w:p>
      <w:pPr>
        <w:pStyle w:val="FirstParagraph"/>
      </w:pPr>
      <w:r>
        <w:t xml:space="preserve">Characteristics:</w:t>
      </w:r>
    </w:p>
    <w:p>
      <w:pPr>
        <w:pStyle w:val="Compact"/>
        <w:numPr>
          <w:ilvl w:val="0"/>
          <w:numId w:val="1019"/>
        </w:numPr>
      </w:pPr>
      <w:r>
        <w:t xml:space="preserve">Low revenue contribution</w:t>
      </w:r>
    </w:p>
    <w:p>
      <w:pPr>
        <w:pStyle w:val="Compact"/>
        <w:numPr>
          <w:ilvl w:val="0"/>
          <w:numId w:val="1019"/>
        </w:numPr>
      </w:pPr>
      <w:r>
        <w:t xml:space="preserve">Low CLTV</w:t>
      </w:r>
    </w:p>
    <w:p>
      <w:pPr>
        <w:pStyle w:val="FirstParagraph"/>
      </w:pPr>
      <w:r>
        <w:t xml:space="preserve">Recommendation:</w:t>
      </w:r>
    </w:p>
    <w:p>
      <w:pPr>
        <w:pStyle w:val="BodyText"/>
      </w:pPr>
      <w:r>
        <w:t xml:space="preserve">Automated marketing campaigns with cost-efficient retention strategies.</w:t>
      </w:r>
    </w:p>
    <w:p>
      <w:r>
        <w:pict>
          <v:rect style="width:0;height:1.5pt" o:hralign="center" o:hrstd="t" o:hr="t"/>
        </w:pict>
      </w:r>
    </w:p>
    <w:bookmarkEnd w:id="50"/>
    <w:bookmarkEnd w:id="51"/>
    <w:bookmarkStart w:id="56" w:name="power-bi-dashboard-overview"/>
    <w:p>
      <w:pPr>
        <w:pStyle w:val="Heading1"/>
      </w:pPr>
      <w:r>
        <w:t xml:space="preserve">9. Power BI Dashboard Overview</w:t>
      </w:r>
    </w:p>
    <w:p>
      <w:pPr>
        <w:pStyle w:val="FirstParagraph"/>
      </w:pPr>
      <w:r>
        <w:t xml:space="preserve">The dashboard contains four interactive pages.</w:t>
      </w:r>
    </w:p>
    <w:bookmarkStart w:id="52" w:name="page-1-executive-summary"/>
    <w:p>
      <w:pPr>
        <w:pStyle w:val="Heading2"/>
      </w:pPr>
      <w:r>
        <w:t xml:space="preserve">Page 1: Executive Summary</w:t>
      </w:r>
    </w:p>
    <w:p>
      <w:pPr>
        <w:pStyle w:val="FirstParagraph"/>
      </w:pPr>
      <w:r>
        <w:t xml:space="preserve">KPIs:</w:t>
      </w:r>
    </w:p>
    <w:p>
      <w:pPr>
        <w:pStyle w:val="Compact"/>
        <w:numPr>
          <w:ilvl w:val="0"/>
          <w:numId w:val="1020"/>
        </w:numPr>
      </w:pPr>
      <w:r>
        <w:t xml:space="preserve">Total Customers</w:t>
      </w:r>
    </w:p>
    <w:p>
      <w:pPr>
        <w:pStyle w:val="Compact"/>
        <w:numPr>
          <w:ilvl w:val="0"/>
          <w:numId w:val="1020"/>
        </w:numPr>
      </w:pPr>
      <w:r>
        <w:t xml:space="preserve">Churned Customers</w:t>
      </w:r>
    </w:p>
    <w:p>
      <w:pPr>
        <w:pStyle w:val="Compact"/>
        <w:numPr>
          <w:ilvl w:val="0"/>
          <w:numId w:val="1020"/>
        </w:numPr>
      </w:pPr>
      <w:r>
        <w:t xml:space="preserve">Churn Rate</w:t>
      </w:r>
    </w:p>
    <w:p>
      <w:pPr>
        <w:pStyle w:val="Compact"/>
        <w:numPr>
          <w:ilvl w:val="0"/>
          <w:numId w:val="1020"/>
        </w:numPr>
      </w:pPr>
      <w:r>
        <w:t xml:space="preserve">Revenue At Risk</w:t>
      </w:r>
    </w:p>
    <w:p>
      <w:pPr>
        <w:pStyle w:val="Compact"/>
        <w:numPr>
          <w:ilvl w:val="0"/>
          <w:numId w:val="1020"/>
        </w:numPr>
      </w:pPr>
      <w:r>
        <w:t xml:space="preserve">Average CLTV</w:t>
      </w:r>
    </w:p>
    <w:p>
      <w:pPr>
        <w:pStyle w:val="Compact"/>
        <w:numPr>
          <w:ilvl w:val="0"/>
          <w:numId w:val="1020"/>
        </w:numPr>
      </w:pPr>
      <w:r>
        <w:t xml:space="preserve">Average Tenure</w:t>
      </w:r>
    </w:p>
    <w:p>
      <w:pPr>
        <w:pStyle w:val="FirstParagraph"/>
      </w:pPr>
      <w:r>
        <w:t xml:space="preserve">Purpose:</w:t>
      </w:r>
    </w:p>
    <w:p>
      <w:pPr>
        <w:pStyle w:val="BodyText"/>
      </w:pPr>
      <w:r>
        <w:t xml:space="preserve">Provide a high-level business overview.</w:t>
      </w:r>
    </w:p>
    <w:p>
      <w:r>
        <w:pict>
          <v:rect style="width:0;height:1.5pt" o:hralign="center" o:hrstd="t" o:hr="t"/>
        </w:pict>
      </w:r>
    </w:p>
    <w:bookmarkEnd w:id="52"/>
    <w:bookmarkStart w:id="53" w:name="page-2-churn-analysis"/>
    <w:p>
      <w:pPr>
        <w:pStyle w:val="Heading2"/>
      </w:pPr>
      <w:r>
        <w:t xml:space="preserve">Page 2: Churn Analysis</w:t>
      </w:r>
    </w:p>
    <w:p>
      <w:pPr>
        <w:pStyle w:val="FirstParagraph"/>
      </w:pPr>
      <w:r>
        <w:t xml:space="preserve">Visualizations:</w:t>
      </w:r>
    </w:p>
    <w:p>
      <w:pPr>
        <w:pStyle w:val="Compact"/>
        <w:numPr>
          <w:ilvl w:val="0"/>
          <w:numId w:val="1021"/>
        </w:numPr>
      </w:pPr>
      <w:r>
        <w:t xml:space="preserve">Churn by Contract</w:t>
      </w:r>
    </w:p>
    <w:p>
      <w:pPr>
        <w:pStyle w:val="Compact"/>
        <w:numPr>
          <w:ilvl w:val="0"/>
          <w:numId w:val="1021"/>
        </w:numPr>
      </w:pPr>
      <w:r>
        <w:t xml:space="preserve">Churn by Payment Method</w:t>
      </w:r>
    </w:p>
    <w:p>
      <w:pPr>
        <w:pStyle w:val="Compact"/>
        <w:numPr>
          <w:ilvl w:val="0"/>
          <w:numId w:val="1021"/>
        </w:numPr>
      </w:pPr>
      <w:r>
        <w:t xml:space="preserve">Churn by Internet Service</w:t>
      </w:r>
    </w:p>
    <w:p>
      <w:pPr>
        <w:pStyle w:val="Compact"/>
        <w:numPr>
          <w:ilvl w:val="0"/>
          <w:numId w:val="1021"/>
        </w:numPr>
      </w:pPr>
      <w:r>
        <w:t xml:space="preserve">Churn by Tenure</w:t>
      </w:r>
    </w:p>
    <w:p>
      <w:pPr>
        <w:pStyle w:val="Compact"/>
        <w:numPr>
          <w:ilvl w:val="0"/>
          <w:numId w:val="1021"/>
        </w:numPr>
      </w:pPr>
      <w:r>
        <w:t xml:space="preserve">Top Churn Reasons</w:t>
      </w:r>
    </w:p>
    <w:p>
      <w:pPr>
        <w:pStyle w:val="FirstParagraph"/>
      </w:pPr>
      <w:r>
        <w:t xml:space="preserve">Purpose:</w:t>
      </w:r>
    </w:p>
    <w:p>
      <w:pPr>
        <w:pStyle w:val="BodyText"/>
      </w:pPr>
      <w:r>
        <w:t xml:space="preserve">Identify factors driving customer attrition.</w:t>
      </w:r>
    </w:p>
    <w:p>
      <w:r>
        <w:pict>
          <v:rect style="width:0;height:1.5pt" o:hralign="center" o:hrstd="t" o:hr="t"/>
        </w:pict>
      </w:r>
    </w:p>
    <w:bookmarkEnd w:id="53"/>
    <w:bookmarkStart w:id="54" w:name="page-3-customer-segmentation"/>
    <w:p>
      <w:pPr>
        <w:pStyle w:val="Heading2"/>
      </w:pPr>
      <w:r>
        <w:t xml:space="preserve">Page 3: Customer Segmentation</w:t>
      </w:r>
    </w:p>
    <w:p>
      <w:pPr>
        <w:pStyle w:val="FirstParagraph"/>
      </w:pPr>
      <w:r>
        <w:t xml:space="preserve">Visualizations:</w:t>
      </w:r>
    </w:p>
    <w:p>
      <w:pPr>
        <w:pStyle w:val="Compact"/>
        <w:numPr>
          <w:ilvl w:val="0"/>
          <w:numId w:val="1022"/>
        </w:numPr>
      </w:pPr>
      <w:r>
        <w:t xml:space="preserve">Segment Distribution</w:t>
      </w:r>
    </w:p>
    <w:p>
      <w:pPr>
        <w:pStyle w:val="Compact"/>
        <w:numPr>
          <w:ilvl w:val="0"/>
          <w:numId w:val="1022"/>
        </w:numPr>
      </w:pPr>
      <w:r>
        <w:t xml:space="preserve">Revenue by Segment</w:t>
      </w:r>
    </w:p>
    <w:p>
      <w:pPr>
        <w:pStyle w:val="Compact"/>
        <w:numPr>
          <w:ilvl w:val="0"/>
          <w:numId w:val="1022"/>
        </w:numPr>
      </w:pPr>
      <w:r>
        <w:t xml:space="preserve">CLTV by Segment</w:t>
      </w:r>
    </w:p>
    <w:p>
      <w:pPr>
        <w:pStyle w:val="Compact"/>
        <w:numPr>
          <w:ilvl w:val="0"/>
          <w:numId w:val="1022"/>
        </w:numPr>
      </w:pPr>
      <w:r>
        <w:t xml:space="preserve">Churn by Segment</w:t>
      </w:r>
    </w:p>
    <w:p>
      <w:pPr>
        <w:pStyle w:val="Compact"/>
        <w:numPr>
          <w:ilvl w:val="0"/>
          <w:numId w:val="1022"/>
        </w:numPr>
      </w:pPr>
      <w:r>
        <w:t xml:space="preserve">Revenue vs CLTV</w:t>
      </w:r>
    </w:p>
    <w:p>
      <w:pPr>
        <w:pStyle w:val="FirstParagraph"/>
      </w:pPr>
      <w:r>
        <w:t xml:space="preserve">Purpose:</w:t>
      </w:r>
    </w:p>
    <w:p>
      <w:pPr>
        <w:pStyle w:val="BodyText"/>
      </w:pPr>
      <w:r>
        <w:t xml:space="preserve">Understand customer value and retention opportunities.</w:t>
      </w:r>
    </w:p>
    <w:p>
      <w:r>
        <w:pict>
          <v:rect style="width:0;height:1.5pt" o:hralign="center" o:hrstd="t" o:hr="t"/>
        </w:pict>
      </w:r>
    </w:p>
    <w:bookmarkEnd w:id="54"/>
    <w:bookmarkStart w:id="55" w:name="page-4-retention-strategy"/>
    <w:p>
      <w:pPr>
        <w:pStyle w:val="Heading2"/>
      </w:pPr>
      <w:r>
        <w:t xml:space="preserve">Page 4: Retention Strategy</w:t>
      </w:r>
    </w:p>
    <w:p>
      <w:pPr>
        <w:pStyle w:val="FirstParagraph"/>
      </w:pPr>
      <w:r>
        <w:t xml:space="preserve">Visualizations:</w:t>
      </w:r>
    </w:p>
    <w:p>
      <w:pPr>
        <w:pStyle w:val="Compact"/>
        <w:numPr>
          <w:ilvl w:val="0"/>
          <w:numId w:val="1023"/>
        </w:numPr>
      </w:pPr>
      <w:r>
        <w:t xml:space="preserve">Revenue Loss by Segment</w:t>
      </w:r>
    </w:p>
    <w:p>
      <w:pPr>
        <w:pStyle w:val="Compact"/>
        <w:numPr>
          <w:ilvl w:val="0"/>
          <w:numId w:val="1023"/>
        </w:numPr>
      </w:pPr>
      <w:r>
        <w:t xml:space="preserve">Contract Risk Analysis</w:t>
      </w:r>
    </w:p>
    <w:p>
      <w:pPr>
        <w:pStyle w:val="Compact"/>
        <w:numPr>
          <w:ilvl w:val="0"/>
          <w:numId w:val="1023"/>
        </w:numPr>
      </w:pPr>
      <w:r>
        <w:t xml:space="preserve">Top Churn Reasons</w:t>
      </w:r>
    </w:p>
    <w:p>
      <w:pPr>
        <w:pStyle w:val="Compact"/>
        <w:numPr>
          <w:ilvl w:val="0"/>
          <w:numId w:val="1023"/>
        </w:numPr>
      </w:pPr>
      <w:r>
        <w:t xml:space="preserve">Strategic Recommendations</w:t>
      </w:r>
    </w:p>
    <w:p>
      <w:pPr>
        <w:pStyle w:val="FirstParagraph"/>
      </w:pPr>
      <w:r>
        <w:t xml:space="preserve">Purpose:</w:t>
      </w:r>
    </w:p>
    <w:p>
      <w:pPr>
        <w:pStyle w:val="BodyText"/>
      </w:pPr>
      <w:r>
        <w:t xml:space="preserve">Support data-driven retention planning.</w:t>
      </w:r>
    </w:p>
    <w:p>
      <w:r>
        <w:pict>
          <v:rect style="width:0;height:1.5pt" o:hralign="center" o:hrstd="t" o:hr="t"/>
        </w:pict>
      </w:r>
    </w:p>
    <w:bookmarkEnd w:id="55"/>
    <w:bookmarkEnd w:id="56"/>
    <w:bookmarkStart w:id="57" w:name="key-business-insights"/>
    <w:p>
      <w:pPr>
        <w:pStyle w:val="Heading1"/>
      </w:pPr>
      <w:r>
        <w:t xml:space="preserve">10. Key Business Insights</w:t>
      </w:r>
    </w:p>
    <w:p>
      <w:pPr>
        <w:numPr>
          <w:ilvl w:val="0"/>
          <w:numId w:val="1024"/>
        </w:numPr>
      </w:pPr>
      <w:r>
        <w:t xml:space="preserve">Churn Rate reached 26.54%, indicating substantial customer attrition.</w:t>
      </w:r>
    </w:p>
    <w:p>
      <w:pPr>
        <w:numPr>
          <w:ilvl w:val="0"/>
          <w:numId w:val="1024"/>
        </w:numPr>
      </w:pPr>
      <w:r>
        <w:t xml:space="preserve">Month-to-month contracts contributed the highest churn levels.</w:t>
      </w:r>
    </w:p>
    <w:p>
      <w:pPr>
        <w:numPr>
          <w:ilvl w:val="0"/>
          <w:numId w:val="1024"/>
        </w:numPr>
      </w:pPr>
      <w:r>
        <w:t xml:space="preserve">Electronic Check users were more likely to discontinue service.</w:t>
      </w:r>
    </w:p>
    <w:p>
      <w:pPr>
        <w:numPr>
          <w:ilvl w:val="0"/>
          <w:numId w:val="1024"/>
        </w:numPr>
      </w:pPr>
      <w:r>
        <w:t xml:space="preserve">Fiber Optic customers exhibited elevated churn behavior.</w:t>
      </w:r>
    </w:p>
    <w:p>
      <w:pPr>
        <w:numPr>
          <w:ilvl w:val="0"/>
          <w:numId w:val="1024"/>
        </w:numPr>
      </w:pPr>
      <w:r>
        <w:t xml:space="preserve">Early-tenure customers were significantly more likely to churn.</w:t>
      </w:r>
    </w:p>
    <w:p>
      <w:pPr>
        <w:numPr>
          <w:ilvl w:val="0"/>
          <w:numId w:val="1024"/>
        </w:numPr>
      </w:pPr>
      <w:r>
        <w:t xml:space="preserve">Champions generated the highest revenue and customer lifetime value.</w:t>
      </w:r>
    </w:p>
    <w:p>
      <w:pPr>
        <w:numPr>
          <w:ilvl w:val="0"/>
          <w:numId w:val="1024"/>
        </w:numPr>
      </w:pPr>
      <w:r>
        <w:t xml:space="preserve">At-Risk Customers represented the most important segment for retention efforts.</w:t>
      </w:r>
    </w:p>
    <w:p>
      <w:pPr>
        <w:numPr>
          <w:ilvl w:val="0"/>
          <w:numId w:val="1024"/>
        </w:numPr>
      </w:pPr>
      <w:r>
        <w:t xml:space="preserve">Revenue at Risk exceeded $139,000 due to churned customers.</w:t>
      </w:r>
    </w:p>
    <w:p>
      <w:r>
        <w:pict>
          <v:rect style="width:0;height:1.5pt" o:hralign="center" o:hrstd="t" o:hr="t"/>
        </w:pict>
      </w:r>
    </w:p>
    <w:bookmarkEnd w:id="57"/>
    <w:bookmarkStart w:id="64" w:name="business-recommendations"/>
    <w:p>
      <w:pPr>
        <w:pStyle w:val="Heading1"/>
      </w:pPr>
      <w:r>
        <w:t xml:space="preserve">11. Business Recommendations</w:t>
      </w:r>
    </w:p>
    <w:bookmarkStart w:id="58" w:name="recommendation-1"/>
    <w:p>
      <w:pPr>
        <w:pStyle w:val="Heading3"/>
      </w:pPr>
      <w:r>
        <w:t xml:space="preserve">Recommendation 1</w:t>
      </w:r>
    </w:p>
    <w:p>
      <w:pPr>
        <w:pStyle w:val="FirstParagraph"/>
      </w:pPr>
      <w:r>
        <w:t xml:space="preserve">Encourage migration from month-to-month plans to annual contracts through promotional discounts.</w:t>
      </w:r>
    </w:p>
    <w:bookmarkEnd w:id="58"/>
    <w:bookmarkStart w:id="59" w:name="recommendation-2"/>
    <w:p>
      <w:pPr>
        <w:pStyle w:val="Heading3"/>
      </w:pPr>
      <w:r>
        <w:t xml:space="preserve">Recommendation 2</w:t>
      </w:r>
    </w:p>
    <w:p>
      <w:pPr>
        <w:pStyle w:val="FirstParagraph"/>
      </w:pPr>
      <w:r>
        <w:t xml:space="preserve">Implement targeted retention campaigns for Champions and Loyal Customers.</w:t>
      </w:r>
    </w:p>
    <w:bookmarkEnd w:id="59"/>
    <w:bookmarkStart w:id="60" w:name="recommendation-3"/>
    <w:p>
      <w:pPr>
        <w:pStyle w:val="Heading3"/>
      </w:pPr>
      <w:r>
        <w:t xml:space="preserve">Recommendation 3</w:t>
      </w:r>
    </w:p>
    <w:p>
      <w:pPr>
        <w:pStyle w:val="FirstParagraph"/>
      </w:pPr>
      <w:r>
        <w:t xml:space="preserve">Investigate Fiber Optic service quality and pricing concerns.</w:t>
      </w:r>
    </w:p>
    <w:bookmarkEnd w:id="60"/>
    <w:bookmarkStart w:id="61" w:name="recommendation-4"/>
    <w:p>
      <w:pPr>
        <w:pStyle w:val="Heading3"/>
      </w:pPr>
      <w:r>
        <w:t xml:space="preserve">Recommendation 4</w:t>
      </w:r>
    </w:p>
    <w:p>
      <w:pPr>
        <w:pStyle w:val="FirstParagraph"/>
      </w:pPr>
      <w:r>
        <w:t xml:space="preserve">Improve customer support processes to address common churn complaints.</w:t>
      </w:r>
    </w:p>
    <w:bookmarkEnd w:id="61"/>
    <w:bookmarkStart w:id="62" w:name="recommendation-5"/>
    <w:p>
      <w:pPr>
        <w:pStyle w:val="Heading3"/>
      </w:pPr>
      <w:r>
        <w:t xml:space="preserve">Recommendation 5</w:t>
      </w:r>
    </w:p>
    <w:p>
      <w:pPr>
        <w:pStyle w:val="FirstParagraph"/>
      </w:pPr>
      <w:r>
        <w:t xml:space="preserve">Develop onboarding programs for new customers during their first two years.</w:t>
      </w:r>
    </w:p>
    <w:bookmarkEnd w:id="62"/>
    <w:bookmarkStart w:id="63" w:name="recommendation-6"/>
    <w:p>
      <w:pPr>
        <w:pStyle w:val="Heading3"/>
      </w:pPr>
      <w:r>
        <w:t xml:space="preserve">Recommendation 6</w:t>
      </w:r>
    </w:p>
    <w:p>
      <w:pPr>
        <w:pStyle w:val="FirstParagraph"/>
      </w:pPr>
      <w:r>
        <w:t xml:space="preserve">Target Electronic Check users with personalized offers and engagement programs.</w:t>
      </w:r>
    </w:p>
    <w:p>
      <w:r>
        <w:pict>
          <v:rect style="width:0;height:1.5pt" o:hralign="center" o:hrstd="t" o:hr="t"/>
        </w:pict>
      </w:r>
    </w:p>
    <w:bookmarkEnd w:id="63"/>
    <w:bookmarkEnd w:id="64"/>
    <w:bookmarkStart w:id="65" w:name="project-outcomes"/>
    <w:p>
      <w:pPr>
        <w:pStyle w:val="Heading1"/>
      </w:pPr>
      <w:r>
        <w:t xml:space="preserve">12. Project Outcomes</w:t>
      </w:r>
    </w:p>
    <w:p>
      <w:pPr>
        <w:pStyle w:val="FirstParagraph"/>
      </w:pPr>
      <w:r>
        <w:t xml:space="preserve">The project successfully transformed raw telecom customer data into actionable business intelligence.</w:t>
      </w:r>
    </w:p>
    <w:p>
      <w:pPr>
        <w:pStyle w:val="BodyText"/>
      </w:pPr>
      <w:r>
        <w:t xml:space="preserve">Achievements:</w:t>
      </w:r>
    </w:p>
    <w:p>
      <w:pPr>
        <w:pStyle w:val="Compact"/>
        <w:numPr>
          <w:ilvl w:val="0"/>
          <w:numId w:val="1025"/>
        </w:numPr>
      </w:pPr>
      <w:r>
        <w:t xml:space="preserve">Identified major churn drivers.</w:t>
      </w:r>
    </w:p>
    <w:p>
      <w:pPr>
        <w:pStyle w:val="Compact"/>
        <w:numPr>
          <w:ilvl w:val="0"/>
          <w:numId w:val="1025"/>
        </w:numPr>
      </w:pPr>
      <w:r>
        <w:t xml:space="preserve">Quantified revenue at risk.</w:t>
      </w:r>
    </w:p>
    <w:p>
      <w:pPr>
        <w:pStyle w:val="Compact"/>
        <w:numPr>
          <w:ilvl w:val="0"/>
          <w:numId w:val="1025"/>
        </w:numPr>
      </w:pPr>
      <w:r>
        <w:t xml:space="preserve">Built customer segmentation framework.</w:t>
      </w:r>
    </w:p>
    <w:p>
      <w:pPr>
        <w:pStyle w:val="Compact"/>
        <w:numPr>
          <w:ilvl w:val="0"/>
          <w:numId w:val="1025"/>
        </w:numPr>
      </w:pPr>
      <w:r>
        <w:t xml:space="preserve">Developed interactive Power BI dashboards.</w:t>
      </w:r>
    </w:p>
    <w:p>
      <w:pPr>
        <w:pStyle w:val="Compact"/>
        <w:numPr>
          <w:ilvl w:val="0"/>
          <w:numId w:val="1025"/>
        </w:numPr>
      </w:pPr>
      <w:r>
        <w:t xml:space="preserve">Generated actionable retention recommendations.</w:t>
      </w:r>
    </w:p>
    <w:p>
      <w:pPr>
        <w:pStyle w:val="FirstParagraph"/>
      </w:pPr>
      <w:r>
        <w:t xml:space="preserve">The solution provides a scalable framework that telecom organizations can use to improve customer retention, optimize marketing efforts, and reduce revenue loss due to churn.</w:t>
      </w:r>
    </w:p>
    <w:p>
      <w:r>
        <w:pict>
          <v:rect style="width:0;height:1.5pt" o:hralign="center" o:hrstd="t" o:hr="t"/>
        </w:pict>
      </w:r>
    </w:p>
    <w:bookmarkEnd w:id="65"/>
    <w:bookmarkStart w:id="66" w:name="future-enhancements"/>
    <w:p>
      <w:pPr>
        <w:pStyle w:val="Heading1"/>
      </w:pPr>
      <w:r>
        <w:t xml:space="preserve">13. Future Enhancements</w:t>
      </w:r>
    </w:p>
    <w:p>
      <w:pPr>
        <w:pStyle w:val="FirstParagraph"/>
      </w:pPr>
      <w:r>
        <w:t xml:space="preserve">Future improvements include:</w:t>
      </w:r>
    </w:p>
    <w:p>
      <w:pPr>
        <w:pStyle w:val="Compact"/>
        <w:numPr>
          <w:ilvl w:val="0"/>
          <w:numId w:val="1026"/>
        </w:numPr>
      </w:pPr>
      <w:r>
        <w:t xml:space="preserve">Predictive churn modeling using XGBoost and Random Forest.</w:t>
      </w:r>
    </w:p>
    <w:p>
      <w:pPr>
        <w:pStyle w:val="Compact"/>
        <w:numPr>
          <w:ilvl w:val="0"/>
          <w:numId w:val="1026"/>
        </w:numPr>
      </w:pPr>
      <w:r>
        <w:t xml:space="preserve">Automated churn risk scoring.</w:t>
      </w:r>
    </w:p>
    <w:p>
      <w:pPr>
        <w:pStyle w:val="Compact"/>
        <w:numPr>
          <w:ilvl w:val="0"/>
          <w:numId w:val="1026"/>
        </w:numPr>
      </w:pPr>
      <w:r>
        <w:t xml:space="preserve">Real-time dashboard integration.</w:t>
      </w:r>
    </w:p>
    <w:p>
      <w:pPr>
        <w:pStyle w:val="Compact"/>
        <w:numPr>
          <w:ilvl w:val="0"/>
          <w:numId w:val="1026"/>
        </w:numPr>
      </w:pPr>
      <w:r>
        <w:t xml:space="preserve">Customer recommendation engine.</w:t>
      </w:r>
    </w:p>
    <w:p>
      <w:pPr>
        <w:pStyle w:val="Compact"/>
        <w:numPr>
          <w:ilvl w:val="0"/>
          <w:numId w:val="1026"/>
        </w:numPr>
      </w:pPr>
      <w:r>
        <w:t xml:space="preserve">Cloud deployment and automated reporting pipelines.</w:t>
      </w:r>
    </w:p>
    <w:p>
      <w:r>
        <w:pict>
          <v:rect style="width:0;height:1.5pt" o:hralign="center" o:hrstd="t" o:hr="t"/>
        </w:pict>
      </w:r>
    </w:p>
    <w:bookmarkEnd w:id="66"/>
    <w:bookmarkStart w:id="67" w:name="conclusion"/>
    <w:p>
      <w:pPr>
        <w:pStyle w:val="Heading1"/>
      </w:pPr>
      <w:r>
        <w:t xml:space="preserve">14. Conclusion</w:t>
      </w:r>
    </w:p>
    <w:p>
      <w:pPr>
        <w:pStyle w:val="FirstParagraph"/>
      </w:pPr>
      <w:r>
        <w:t xml:space="preserve">This project demonstrates how data analytics can be leveraged to address a real-world business challenge. Through exploratory analysis, customer segmentation, SQL analytics, and interactive dashboarding, the project uncovered critical churn drivers and provided actionable strategies to improve customer retention.</w:t>
      </w:r>
    </w:p>
    <w:p>
      <w:pPr>
        <w:pStyle w:val="BodyText"/>
      </w:pPr>
      <w:r>
        <w:t xml:space="preserve">The resulting insights empower decision-makers to prioritize high-value customers, reduce revenue leakage, and implement effective retention initiatives, ultimately contributing to improved customer lifetime value and business growth.</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2026-06-08T16:42:59Z</dcterms:created>
  <dcterms:modified xsi:type="dcterms:W3CDTF">2026-06-08T16:42:59Z</dcterms:modified>
</cp:coreProperties>
</file>

<file path=docProps/custom.xml><?xml version="1.0" encoding="utf-8"?>
<Properties xmlns="http://schemas.openxmlformats.org/officeDocument/2006/custom-properties" xmlns:vt="http://schemas.openxmlformats.org/officeDocument/2006/docPropsVTypes"/>
</file>