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997E0" w14:textId="6503B43A" w:rsidR="0097376A" w:rsidRPr="00352512" w:rsidRDefault="00825E3F">
      <w:pPr>
        <w:rPr>
          <w:b/>
          <w:bCs/>
          <w:sz w:val="32"/>
          <w:szCs w:val="32"/>
          <w:u w:val="single"/>
          <w:lang w:val="en-US"/>
        </w:rPr>
      </w:pPr>
      <w:r w:rsidRPr="00352512">
        <w:rPr>
          <w:b/>
          <w:bCs/>
          <w:sz w:val="32"/>
          <w:szCs w:val="32"/>
          <w:u w:val="single"/>
          <w:lang w:val="en-US"/>
        </w:rPr>
        <w:t>Prediction of Glucose Level using Perceptron Learning Algorithm</w:t>
      </w:r>
    </w:p>
    <w:p w14:paraId="421DF7F6" w14:textId="6DBEF69F" w:rsidR="00825E3F" w:rsidRDefault="00825E3F">
      <w:pPr>
        <w:rPr>
          <w:lang w:val="en-US"/>
        </w:rPr>
      </w:pPr>
    </w:p>
    <w:p w14:paraId="4A62E6F1" w14:textId="2909A7F8" w:rsidR="00825E3F" w:rsidRPr="00352512" w:rsidRDefault="00825E3F">
      <w:pPr>
        <w:rPr>
          <w:sz w:val="26"/>
          <w:szCs w:val="26"/>
          <w:lang w:val="en-US"/>
        </w:rPr>
      </w:pPr>
      <w:r w:rsidRPr="00352512">
        <w:rPr>
          <w:sz w:val="26"/>
          <w:szCs w:val="26"/>
          <w:lang w:val="en-US"/>
        </w:rPr>
        <w:t>We have conducted tests on 118 patients using our sensor and have diligently recorded the data. In the dataset there are two columns, named “Time (sec.)” and “Glucose Level (mg/dL)”. Our main objective is to accurately predict the glucose level from the input parameter “Time (sec.)” by using</w:t>
      </w:r>
      <w:r w:rsidR="00352512" w:rsidRPr="00352512">
        <w:rPr>
          <w:sz w:val="26"/>
          <w:szCs w:val="26"/>
          <w:lang w:val="en-US"/>
        </w:rPr>
        <w:t xml:space="preserve"> machine learning model</w:t>
      </w:r>
      <w:r w:rsidRPr="00352512">
        <w:rPr>
          <w:sz w:val="26"/>
          <w:szCs w:val="26"/>
          <w:lang w:val="en-US"/>
        </w:rPr>
        <w:t>. Based on the prediction we can classify the glucose level in</w:t>
      </w:r>
      <w:r w:rsidR="00031811" w:rsidRPr="00352512">
        <w:rPr>
          <w:sz w:val="26"/>
          <w:szCs w:val="26"/>
          <w:lang w:val="en-US"/>
        </w:rPr>
        <w:t>to</w:t>
      </w:r>
      <w:r w:rsidRPr="00352512">
        <w:rPr>
          <w:sz w:val="26"/>
          <w:szCs w:val="26"/>
          <w:lang w:val="en-US"/>
        </w:rPr>
        <w:t xml:space="preserve"> three classes: -</w:t>
      </w:r>
    </w:p>
    <w:p w14:paraId="62177DEF" w14:textId="253628B5" w:rsidR="00825E3F" w:rsidRPr="00352512" w:rsidRDefault="00825E3F" w:rsidP="00825E3F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352512">
        <w:rPr>
          <w:sz w:val="26"/>
          <w:szCs w:val="26"/>
          <w:lang w:val="en-US"/>
        </w:rPr>
        <w:t>Severe [ Glucose Level (mg/dL) &gt; 190]</w:t>
      </w:r>
    </w:p>
    <w:p w14:paraId="236CA1C1" w14:textId="166BACB9" w:rsidR="00825E3F" w:rsidRPr="00352512" w:rsidRDefault="00825E3F" w:rsidP="00825E3F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352512">
        <w:rPr>
          <w:sz w:val="26"/>
          <w:szCs w:val="26"/>
          <w:lang w:val="en-US"/>
        </w:rPr>
        <w:t>Medium [ 160 &lt; Glucose Level (mg/dL) &lt;</w:t>
      </w:r>
      <w:r w:rsidR="00031811" w:rsidRPr="00352512">
        <w:rPr>
          <w:sz w:val="26"/>
          <w:szCs w:val="26"/>
          <w:lang w:val="en-US"/>
        </w:rPr>
        <w:t>=</w:t>
      </w:r>
      <w:r w:rsidRPr="00352512">
        <w:rPr>
          <w:sz w:val="26"/>
          <w:szCs w:val="26"/>
          <w:lang w:val="en-US"/>
        </w:rPr>
        <w:t xml:space="preserve"> 190]</w:t>
      </w:r>
    </w:p>
    <w:p w14:paraId="12EC335E" w14:textId="39E4FA51" w:rsidR="00031811" w:rsidRPr="00352512" w:rsidRDefault="00825E3F" w:rsidP="00825E3F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352512">
        <w:rPr>
          <w:sz w:val="26"/>
          <w:szCs w:val="26"/>
          <w:lang w:val="en-US"/>
        </w:rPr>
        <w:t>Normal</w:t>
      </w:r>
      <w:r w:rsidR="00031811" w:rsidRPr="00352512">
        <w:rPr>
          <w:sz w:val="26"/>
          <w:szCs w:val="26"/>
          <w:lang w:val="en-US"/>
        </w:rPr>
        <w:t xml:space="preserve"> [ Glucose Level (mg/dL) &lt;= 160]</w:t>
      </w:r>
    </w:p>
    <w:p w14:paraId="653ADBC4" w14:textId="2ADF9045" w:rsidR="00031811" w:rsidRPr="00352512" w:rsidRDefault="00031811" w:rsidP="00031811">
      <w:pPr>
        <w:rPr>
          <w:sz w:val="26"/>
          <w:szCs w:val="26"/>
          <w:lang w:val="en-US"/>
        </w:rPr>
      </w:pPr>
      <w:r w:rsidRPr="00352512">
        <w:rPr>
          <w:sz w:val="26"/>
          <w:szCs w:val="26"/>
          <w:lang w:val="en-US"/>
        </w:rPr>
        <w:t xml:space="preserve"> </w:t>
      </w:r>
    </w:p>
    <w:p w14:paraId="5D75B8E6" w14:textId="761320BA" w:rsidR="00031811" w:rsidRPr="00352512" w:rsidRDefault="00031811" w:rsidP="00031811">
      <w:pPr>
        <w:rPr>
          <w:sz w:val="26"/>
          <w:szCs w:val="26"/>
          <w:lang w:val="en-US"/>
        </w:rPr>
      </w:pPr>
      <w:r w:rsidRPr="00352512">
        <w:rPr>
          <w:sz w:val="26"/>
          <w:szCs w:val="26"/>
          <w:lang w:val="en-US"/>
        </w:rPr>
        <w:t xml:space="preserve">In order to train the models, first we need to know whether the data points are linearly separable or not. Therefore, we have pre-processed the data and have created a scatter plot using matplot library in Python. </w:t>
      </w:r>
    </w:p>
    <w:p w14:paraId="5E89C95D" w14:textId="27F62653" w:rsidR="00031811" w:rsidRPr="00352512" w:rsidRDefault="00031811" w:rsidP="00031811">
      <w:pPr>
        <w:rPr>
          <w:sz w:val="26"/>
          <w:szCs w:val="26"/>
          <w:lang w:val="en-US"/>
        </w:rPr>
      </w:pPr>
    </w:p>
    <w:p w14:paraId="0EED8774" w14:textId="05FF0880" w:rsidR="003312F8" w:rsidRDefault="003312F8" w:rsidP="00031811">
      <w:pPr>
        <w:rPr>
          <w:lang w:val="en-US"/>
        </w:rPr>
      </w:pPr>
      <w:r w:rsidRPr="00352512">
        <w:rPr>
          <w:sz w:val="26"/>
          <w:szCs w:val="26"/>
          <w:lang w:val="en-US"/>
        </w:rPr>
        <w:t>From the scatter plot</w:t>
      </w:r>
      <w:r w:rsidR="00814A8A">
        <w:rPr>
          <w:sz w:val="26"/>
          <w:szCs w:val="26"/>
          <w:lang w:val="en-US"/>
        </w:rPr>
        <w:t xml:space="preserve"> (Figure 1)</w:t>
      </w:r>
      <w:r w:rsidRPr="00352512">
        <w:rPr>
          <w:sz w:val="26"/>
          <w:szCs w:val="26"/>
          <w:lang w:val="en-US"/>
        </w:rPr>
        <w:t xml:space="preserve"> it is evident that the three classes are linearly separably and so we have implemented </w:t>
      </w:r>
      <w:r w:rsidR="0066749E" w:rsidRPr="00352512">
        <w:rPr>
          <w:sz w:val="26"/>
          <w:szCs w:val="26"/>
          <w:lang w:val="en-US"/>
        </w:rPr>
        <w:t xml:space="preserve">Perceptron Learning Algorithm </w:t>
      </w:r>
      <w:r w:rsidRPr="00352512">
        <w:rPr>
          <w:sz w:val="26"/>
          <w:szCs w:val="26"/>
          <w:lang w:val="en-US"/>
        </w:rPr>
        <w:t>to predict the outcome.</w:t>
      </w:r>
    </w:p>
    <w:p w14:paraId="19DEFD8D" w14:textId="6C33A3A2" w:rsidR="003312F8" w:rsidRDefault="003312F8" w:rsidP="00031811">
      <w:pPr>
        <w:rPr>
          <w:lang w:val="en-US"/>
        </w:rPr>
      </w:pPr>
    </w:p>
    <w:p w14:paraId="31093F37" w14:textId="1551F6E1" w:rsidR="003312F8" w:rsidRPr="004448DF" w:rsidRDefault="003312F8" w:rsidP="00031811">
      <w:pPr>
        <w:rPr>
          <w:sz w:val="32"/>
          <w:szCs w:val="32"/>
          <w:lang w:val="en-US"/>
        </w:rPr>
      </w:pPr>
      <w:r w:rsidRPr="004448DF">
        <w:rPr>
          <w:sz w:val="32"/>
          <w:szCs w:val="32"/>
          <w:lang w:val="en-US"/>
        </w:rPr>
        <w:t xml:space="preserve">1. </w:t>
      </w:r>
      <w:r w:rsidRPr="00352512">
        <w:rPr>
          <w:b/>
          <w:bCs/>
          <w:sz w:val="32"/>
          <w:szCs w:val="32"/>
          <w:lang w:val="en-US"/>
        </w:rPr>
        <w:t>Perceptron Learning Model as A Regressor</w:t>
      </w:r>
    </w:p>
    <w:p w14:paraId="0F10F034" w14:textId="648189B1" w:rsidR="0051329B" w:rsidRDefault="0061479C" w:rsidP="0003181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14:paraId="1570B11F" w14:textId="38AD76E0" w:rsidR="0061479C" w:rsidRDefault="00814A8A" w:rsidP="0037233B">
      <w:pPr>
        <w:ind w:firstLine="720"/>
        <w:rPr>
          <w:rFonts w:eastAsiaTheme="minorEastAsia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Let us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transform the input</m:t>
        </m:r>
        <m:r>
          <m:rPr>
            <m:sty m:val="p"/>
          </m:rPr>
          <w:rPr>
            <w:rFonts w:ascii="Cambria Math" w:eastAsiaTheme="minorEastAsia"/>
            <w:sz w:val="28"/>
            <w:szCs w:val="28"/>
            <w:lang w:val="en-US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to 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+1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,</m:t>
        </m:r>
      </m:oMath>
      <w:r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by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1,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sup>
            </m:sSup>
          </m:e>
        </m:d>
      </m:oMath>
    </w:p>
    <w:p w14:paraId="1C5FEF22" w14:textId="77777777" w:rsidR="00814A8A" w:rsidRPr="00814A8A" w:rsidRDefault="00814A8A" w:rsidP="00031811">
      <w:pPr>
        <w:rPr>
          <w:rFonts w:eastAsiaTheme="minorEastAsia"/>
          <w:lang w:val="en-US"/>
        </w:rPr>
      </w:pPr>
    </w:p>
    <w:p w14:paraId="29193466" w14:textId="483190BB" w:rsidR="00AD3909" w:rsidRDefault="00814A8A" w:rsidP="00AB091F">
      <w:pPr>
        <w:ind w:firstLine="720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∴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Format of data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: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 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  n = 1, 2,  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…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  N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where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∈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d+1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 </m:t>
          </m:r>
        </m:oMath>
      </m:oMathPara>
    </w:p>
    <w:p w14:paraId="59B2B875" w14:textId="2F844C6D" w:rsidR="00AD3909" w:rsidRDefault="0020455B" w:rsidP="0003181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14:paraId="75974AF1" w14:textId="05081278" w:rsidR="0020455B" w:rsidRDefault="00E11DCA" w:rsidP="000D65D4">
      <w:pPr>
        <w:pStyle w:val="NoSpacing"/>
        <w:jc w:val="center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iCs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Let, 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0 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+…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,where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  <w:lang w:val="en-US"/>
          </w:rPr>
          <w:br/>
        </m:r>
      </m:oMath>
    </w:p>
    <w:p w14:paraId="7849DAA7" w14:textId="6D44705B" w:rsidR="000D65D4" w:rsidRPr="000D65D4" w:rsidRDefault="00E11DCA" w:rsidP="000D65D4">
      <w:pPr>
        <w:pStyle w:val="NoSpacing"/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∴f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</m:oMathPara>
    </w:p>
    <w:p w14:paraId="078ECD59" w14:textId="6856EB2F" w:rsidR="00AB091F" w:rsidRPr="000D65D4" w:rsidRDefault="000D65D4" w:rsidP="000D65D4">
      <w:pPr>
        <w:pStyle w:val="NoSpacing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Squared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Error for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:  s.e=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263C7750" w14:textId="77777777" w:rsidR="000D65D4" w:rsidRDefault="000D65D4" w:rsidP="000D65D4">
      <w:pPr>
        <w:pStyle w:val="NoSpacing"/>
        <w:jc w:val="center"/>
        <w:rPr>
          <w:rFonts w:eastAsiaTheme="minorEastAsia"/>
          <w:lang w:val="en-US"/>
        </w:rPr>
      </w:pPr>
    </w:p>
    <w:p w14:paraId="3139C002" w14:textId="54831CB6" w:rsidR="000D65D4" w:rsidRPr="000D65D4" w:rsidRDefault="000D65D4" w:rsidP="004448DF">
      <w:pPr>
        <w:pStyle w:val="NoSpacing"/>
        <w:ind w:left="720" w:firstLine="72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ean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S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quared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E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rror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MS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E)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Xw-Y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290AB3F4" w14:textId="77777777" w:rsidR="0020455B" w:rsidRDefault="0020455B" w:rsidP="000D65D4">
      <w:pPr>
        <w:pStyle w:val="NoSpacing"/>
        <w:rPr>
          <w:rFonts w:eastAsiaTheme="minorEastAsia"/>
          <w:sz w:val="32"/>
          <w:szCs w:val="32"/>
          <w:lang w:val="en-US"/>
        </w:rPr>
      </w:pPr>
    </w:p>
    <w:p w14:paraId="0FF772AD" w14:textId="778E8C96" w:rsidR="000D65D4" w:rsidRPr="0020455B" w:rsidRDefault="0020455B" w:rsidP="000D65D4">
      <w:pPr>
        <w:pStyle w:val="NoSpacing"/>
        <w:rPr>
          <w:rFonts w:eastAsiaTheme="minorEastAsia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For minimum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M.S.E,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∇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MS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Xw-Y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</m:oMath>
      </m:oMathPara>
    </w:p>
    <w:p w14:paraId="0834F5A4" w14:textId="6A0E1D86" w:rsidR="000D65D4" w:rsidRPr="00352512" w:rsidRDefault="000D65D4" w:rsidP="000D65D4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sz w:val="32"/>
          <w:szCs w:val="32"/>
          <w:lang w:val="en-US"/>
        </w:rPr>
        <w:tab/>
      </w:r>
    </w:p>
    <w:p w14:paraId="2BEDB1FD" w14:textId="2EA06492" w:rsidR="0020455B" w:rsidRPr="004448DF" w:rsidRDefault="004448DF" w:rsidP="004448DF">
      <w:pPr>
        <w:pStyle w:val="NoSpacing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∴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Y</m:t>
          </m:r>
        </m:oMath>
      </m:oMathPara>
    </w:p>
    <w:p w14:paraId="3B621681" w14:textId="77777777" w:rsidR="004448DF" w:rsidRDefault="004448DF" w:rsidP="0037233B">
      <w:pPr>
        <w:pStyle w:val="NoSpacing"/>
        <w:jc w:val="center"/>
        <w:rPr>
          <w:rFonts w:eastAsiaTheme="minorEastAsia"/>
          <w:sz w:val="28"/>
          <w:szCs w:val="28"/>
          <w:lang w:val="en-US"/>
        </w:rPr>
      </w:pPr>
    </w:p>
    <w:p w14:paraId="7A332150" w14:textId="6B1ABF5A" w:rsidR="004448DF" w:rsidRDefault="004448DF" w:rsidP="0037233B">
      <w:pPr>
        <w:pStyle w:val="NoSpacing"/>
        <w:ind w:firstLine="72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After training our model, we have obtained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w=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261.265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-7.346</m:t>
                  </m:r>
                </m:e>
              </m:mr>
            </m:m>
          </m:e>
        </m:d>
      </m:oMath>
    </w:p>
    <w:p w14:paraId="76937C62" w14:textId="0C165886" w:rsidR="004448DF" w:rsidRDefault="00352512" w:rsidP="0037233B">
      <w:pPr>
        <w:pStyle w:val="NoSpacing"/>
        <w:ind w:left="72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and out-sample error (M.S.E) as 4.651.</w:t>
      </w:r>
      <w:r w:rsidR="00814A8A">
        <w:rPr>
          <w:rFonts w:eastAsiaTheme="minorEastAsia"/>
          <w:sz w:val="28"/>
          <w:szCs w:val="28"/>
          <w:lang w:val="en-US"/>
        </w:rPr>
        <w:t xml:space="preserve"> </w:t>
      </w:r>
      <w:r w:rsidR="0037233B">
        <w:rPr>
          <w:rFonts w:eastAsiaTheme="minorEastAsia"/>
          <w:sz w:val="28"/>
          <w:szCs w:val="28"/>
          <w:lang w:val="en-US"/>
        </w:rPr>
        <w:t>The plot of actual vs predicted glucose level is shown in (Figure 2).</w:t>
      </w:r>
    </w:p>
    <w:p w14:paraId="0F6F4810" w14:textId="25BEE66E" w:rsidR="00B53391" w:rsidRDefault="003D5077" w:rsidP="006A2EF2">
      <w:pPr>
        <w:pStyle w:val="NoSpacing"/>
        <w:jc w:val="center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val="en-US"/>
        </w:rPr>
        <w:lastRenderedPageBreak/>
        <w:drawing>
          <wp:inline distT="0" distB="0" distL="0" distR="0" wp14:anchorId="279AD4AB" wp14:editId="279A2B73">
            <wp:extent cx="5215082" cy="3911600"/>
            <wp:effectExtent l="12700" t="12700" r="1778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644" cy="3948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B0D5F" w14:textId="3D635796" w:rsidR="00B53391" w:rsidRDefault="003D5077" w:rsidP="003D5077">
      <w:pPr>
        <w:pStyle w:val="NoSpacing"/>
        <w:jc w:val="center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Figure 1: Scatter Plot for Checking Linear Separability</w:t>
      </w:r>
    </w:p>
    <w:p w14:paraId="3C89DBF4" w14:textId="77777777" w:rsidR="006A2EF2" w:rsidRDefault="006A2EF2" w:rsidP="003D5077">
      <w:pPr>
        <w:pStyle w:val="NoSpacing"/>
        <w:jc w:val="center"/>
        <w:rPr>
          <w:rFonts w:eastAsiaTheme="minorEastAsia"/>
          <w:sz w:val="28"/>
          <w:szCs w:val="28"/>
          <w:lang w:val="en-US"/>
        </w:rPr>
      </w:pPr>
    </w:p>
    <w:p w14:paraId="0733446B" w14:textId="77777777" w:rsidR="006A2EF2" w:rsidRDefault="006A2EF2" w:rsidP="003D5077">
      <w:pPr>
        <w:pStyle w:val="NoSpacing"/>
        <w:jc w:val="center"/>
        <w:rPr>
          <w:rFonts w:eastAsiaTheme="minorEastAsia"/>
          <w:sz w:val="28"/>
          <w:szCs w:val="28"/>
          <w:lang w:val="en-US"/>
        </w:rPr>
      </w:pPr>
    </w:p>
    <w:p w14:paraId="25B3234F" w14:textId="77777777" w:rsidR="003D5077" w:rsidRDefault="003D5077" w:rsidP="003D5077">
      <w:pPr>
        <w:pStyle w:val="NoSpacing"/>
        <w:jc w:val="center"/>
        <w:rPr>
          <w:rFonts w:eastAsiaTheme="minorEastAsia"/>
          <w:sz w:val="28"/>
          <w:szCs w:val="28"/>
          <w:lang w:val="en-US"/>
        </w:rPr>
      </w:pPr>
    </w:p>
    <w:p w14:paraId="0F1C8B57" w14:textId="2D1F10B9" w:rsidR="003D5077" w:rsidRDefault="006A2EF2" w:rsidP="006A2EF2">
      <w:pPr>
        <w:pStyle w:val="NoSpacing"/>
        <w:jc w:val="center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val="en-US"/>
        </w:rPr>
        <w:drawing>
          <wp:inline distT="0" distB="0" distL="0" distR="0" wp14:anchorId="1BD151F7" wp14:editId="41478BB3">
            <wp:extent cx="5012267" cy="3759200"/>
            <wp:effectExtent l="12700" t="12700" r="1714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080" cy="3776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282398" w14:textId="22A089CB" w:rsidR="006A2EF2" w:rsidRDefault="006A2EF2" w:rsidP="006A2EF2">
      <w:pPr>
        <w:pStyle w:val="NoSpacing"/>
        <w:jc w:val="center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Figure </w:t>
      </w:r>
      <w:r>
        <w:rPr>
          <w:rFonts w:eastAsiaTheme="minorEastAsia"/>
          <w:sz w:val="28"/>
          <w:szCs w:val="28"/>
          <w:lang w:val="en-US"/>
        </w:rPr>
        <w:t>2</w:t>
      </w:r>
      <w:r>
        <w:rPr>
          <w:rFonts w:eastAsiaTheme="minorEastAsia"/>
          <w:sz w:val="28"/>
          <w:szCs w:val="28"/>
          <w:lang w:val="en-US"/>
        </w:rPr>
        <w:t xml:space="preserve">: </w:t>
      </w:r>
      <w:r>
        <w:rPr>
          <w:rFonts w:eastAsiaTheme="minorEastAsia"/>
          <w:sz w:val="28"/>
          <w:szCs w:val="28"/>
          <w:lang w:val="en-US"/>
        </w:rPr>
        <w:t>Actual Vs Predicted Glucose Level Prediction</w:t>
      </w:r>
    </w:p>
    <w:p w14:paraId="3A96E6FC" w14:textId="77777777" w:rsidR="006A2EF2" w:rsidRPr="004448DF" w:rsidRDefault="006A2EF2" w:rsidP="003D5077">
      <w:pPr>
        <w:pStyle w:val="NoSpacing"/>
        <w:jc w:val="center"/>
        <w:rPr>
          <w:rFonts w:eastAsiaTheme="minorEastAsia"/>
          <w:sz w:val="28"/>
          <w:szCs w:val="28"/>
          <w:lang w:val="en-US"/>
        </w:rPr>
      </w:pPr>
    </w:p>
    <w:sectPr w:rsidR="006A2EF2" w:rsidRPr="00444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42A"/>
    <w:multiLevelType w:val="hybridMultilevel"/>
    <w:tmpl w:val="7B969F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50F79"/>
    <w:multiLevelType w:val="hybridMultilevel"/>
    <w:tmpl w:val="D1621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E1658"/>
    <w:multiLevelType w:val="hybridMultilevel"/>
    <w:tmpl w:val="FAECD9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540756">
    <w:abstractNumId w:val="0"/>
  </w:num>
  <w:num w:numId="2" w16cid:durableId="179053882">
    <w:abstractNumId w:val="1"/>
  </w:num>
  <w:num w:numId="3" w16cid:durableId="584847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3F"/>
    <w:rsid w:val="00031811"/>
    <w:rsid w:val="00081E26"/>
    <w:rsid w:val="000B5C05"/>
    <w:rsid w:val="000D65D4"/>
    <w:rsid w:val="0020455B"/>
    <w:rsid w:val="003312F8"/>
    <w:rsid w:val="00352512"/>
    <w:rsid w:val="0037233B"/>
    <w:rsid w:val="003D5077"/>
    <w:rsid w:val="004448DF"/>
    <w:rsid w:val="00444CB6"/>
    <w:rsid w:val="0051329B"/>
    <w:rsid w:val="0061479C"/>
    <w:rsid w:val="0066749E"/>
    <w:rsid w:val="006A2EF2"/>
    <w:rsid w:val="00814A8A"/>
    <w:rsid w:val="00825E3F"/>
    <w:rsid w:val="0097376A"/>
    <w:rsid w:val="00AB091F"/>
    <w:rsid w:val="00AD3909"/>
    <w:rsid w:val="00B53391"/>
    <w:rsid w:val="00CC4557"/>
    <w:rsid w:val="00D56817"/>
    <w:rsid w:val="00D73742"/>
    <w:rsid w:val="00E1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5005"/>
  <w15:docId w15:val="{D14B1CBD-A738-6144-9A2A-ACE3A4E2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E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749E"/>
    <w:rPr>
      <w:color w:val="808080"/>
    </w:rPr>
  </w:style>
  <w:style w:type="paragraph" w:styleId="NoSpacing">
    <w:name w:val="No Spacing"/>
    <w:uiPriority w:val="1"/>
    <w:qFormat/>
    <w:rsid w:val="00E11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Himon Sarkar</dc:creator>
  <cp:keywords/>
  <dc:description/>
  <cp:lastModifiedBy>Himon Sarkar</cp:lastModifiedBy>
  <cp:revision>6</cp:revision>
  <dcterms:created xsi:type="dcterms:W3CDTF">2023-03-19T02:31:00Z</dcterms:created>
  <dcterms:modified xsi:type="dcterms:W3CDTF">2023-03-19T10:45:00Z</dcterms:modified>
</cp:coreProperties>
</file>