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67EDE" w14:textId="4C95B7BB" w:rsidR="00757713" w:rsidRPr="00CD54BA" w:rsidRDefault="00D82728" w:rsidP="00CD54BA">
      <w:pPr>
        <w:jc w:val="center"/>
        <w:rPr>
          <w:b/>
          <w:bCs/>
        </w:rPr>
      </w:pPr>
      <w:r w:rsidRPr="00CD54BA">
        <w:rPr>
          <w:b/>
          <w:bCs/>
        </w:rPr>
        <w:t xml:space="preserve">Department </w:t>
      </w:r>
      <w:r w:rsidR="00CD54BA" w:rsidRPr="00CD54BA">
        <w:rPr>
          <w:b/>
          <w:bCs/>
        </w:rPr>
        <w:t>of</w:t>
      </w:r>
      <w:r w:rsidRPr="00CD54BA">
        <w:rPr>
          <w:b/>
          <w:bCs/>
        </w:rPr>
        <w:t xml:space="preserve"> Civil Engineering</w:t>
      </w:r>
    </w:p>
    <w:p w14:paraId="6C21CE19" w14:textId="73DA3F67" w:rsidR="00D82728" w:rsidRPr="00CD54BA" w:rsidRDefault="00D82728" w:rsidP="00CD54BA">
      <w:pPr>
        <w:jc w:val="center"/>
        <w:rPr>
          <w:b/>
          <w:bCs/>
          <w:i/>
          <w:iCs/>
        </w:rPr>
      </w:pPr>
      <w:r w:rsidRPr="00CD54BA">
        <w:rPr>
          <w:b/>
          <w:bCs/>
          <w:i/>
          <w:iCs/>
        </w:rPr>
        <w:t>Integrated Design Project Proposal to DUGC</w:t>
      </w:r>
    </w:p>
    <w:tbl>
      <w:tblPr>
        <w:tblStyle w:val="TableGrid"/>
        <w:tblW w:w="9634" w:type="dxa"/>
        <w:jc w:val="center"/>
        <w:tblLayout w:type="fixed"/>
        <w:tblLook w:val="04A0" w:firstRow="1" w:lastRow="0" w:firstColumn="1" w:lastColumn="0" w:noHBand="0" w:noVBand="1"/>
      </w:tblPr>
      <w:tblGrid>
        <w:gridCol w:w="559"/>
        <w:gridCol w:w="5532"/>
        <w:gridCol w:w="1134"/>
        <w:gridCol w:w="1275"/>
        <w:gridCol w:w="1134"/>
      </w:tblGrid>
      <w:tr w:rsidR="00FF3817" w14:paraId="7EAB7D3E" w14:textId="77777777" w:rsidTr="00FF3817">
        <w:trPr>
          <w:jc w:val="center"/>
        </w:trPr>
        <w:tc>
          <w:tcPr>
            <w:tcW w:w="559" w:type="dxa"/>
          </w:tcPr>
          <w:p w14:paraId="5295F14B" w14:textId="6182BDE6" w:rsidR="00FF3817" w:rsidRDefault="00FF3817" w:rsidP="00DF2F52">
            <w:pPr>
              <w:jc w:val="center"/>
            </w:pPr>
            <w:r>
              <w:t>No</w:t>
            </w:r>
          </w:p>
        </w:tc>
        <w:tc>
          <w:tcPr>
            <w:tcW w:w="5532" w:type="dxa"/>
          </w:tcPr>
          <w:p w14:paraId="5D56B4CB" w14:textId="0F367C0F" w:rsidR="00FF3817" w:rsidRDefault="00FF3817" w:rsidP="00DF2F52">
            <w:pPr>
              <w:jc w:val="center"/>
            </w:pPr>
            <w:r>
              <w:t xml:space="preserve">Team Members </w:t>
            </w:r>
            <w:r w:rsidRPr="00FF3817">
              <w:rPr>
                <w:sz w:val="18"/>
                <w:szCs w:val="18"/>
              </w:rPr>
              <w:t>(sl., no 1 is the t</w:t>
            </w:r>
            <w:r w:rsidRPr="00FF3817">
              <w:rPr>
                <w:sz w:val="18"/>
                <w:szCs w:val="18"/>
              </w:rPr>
              <w:t>eam leader</w:t>
            </w:r>
            <w:r w:rsidRPr="00FF3817">
              <w:rPr>
                <w:sz w:val="18"/>
                <w:szCs w:val="18"/>
              </w:rPr>
              <w:t>)</w:t>
            </w:r>
          </w:p>
        </w:tc>
        <w:tc>
          <w:tcPr>
            <w:tcW w:w="1134" w:type="dxa"/>
          </w:tcPr>
          <w:p w14:paraId="6262B4D3" w14:textId="79B46846" w:rsidR="00FF3817" w:rsidRDefault="00FF3817" w:rsidP="00DF2F52">
            <w:pPr>
              <w:jc w:val="center"/>
            </w:pPr>
            <w:r>
              <w:t>Roll No</w:t>
            </w:r>
          </w:p>
        </w:tc>
        <w:tc>
          <w:tcPr>
            <w:tcW w:w="1275" w:type="dxa"/>
          </w:tcPr>
          <w:p w14:paraId="7B114907" w14:textId="55EC6AB7" w:rsidR="00FF3817" w:rsidRDefault="00FF3817" w:rsidP="00DF2F52">
            <w:pPr>
              <w:jc w:val="center"/>
            </w:pPr>
            <w:r>
              <w:t>Mobile</w:t>
            </w:r>
          </w:p>
        </w:tc>
        <w:tc>
          <w:tcPr>
            <w:tcW w:w="1134" w:type="dxa"/>
          </w:tcPr>
          <w:p w14:paraId="7FBFDDC3" w14:textId="257B023B" w:rsidR="00FF3817" w:rsidRDefault="00FF3817" w:rsidP="00DF2F52">
            <w:pPr>
              <w:jc w:val="center"/>
            </w:pPr>
            <w:r>
              <w:t>CPI</w:t>
            </w:r>
          </w:p>
        </w:tc>
      </w:tr>
      <w:tr w:rsidR="00FF3817" w14:paraId="3479DAC0" w14:textId="77777777" w:rsidTr="00FF3817">
        <w:trPr>
          <w:jc w:val="center"/>
        </w:trPr>
        <w:tc>
          <w:tcPr>
            <w:tcW w:w="559" w:type="dxa"/>
          </w:tcPr>
          <w:p w14:paraId="13F0BA06" w14:textId="60F1AF14" w:rsidR="00FF3817" w:rsidRDefault="00FF3817" w:rsidP="00DF2F52">
            <w:pPr>
              <w:jc w:val="center"/>
            </w:pPr>
            <w:r>
              <w:t>1</w:t>
            </w:r>
          </w:p>
        </w:tc>
        <w:tc>
          <w:tcPr>
            <w:tcW w:w="5532" w:type="dxa"/>
          </w:tcPr>
          <w:p>
            <w:r>
              <w:t>Nikhil Upadhyay</w:t>
            </w:r>
          </w:p>
        </w:tc>
        <w:tc>
          <w:tcPr>
            <w:tcW w:w="1134" w:type="dxa"/>
          </w:tcPr>
          <w:p w14:paraId="1B659A9A" w14:textId="77777777" w:rsidR="00FF3817" w:rsidRDefault="00FF3817" w:rsidP="00DF2F52">
            <w:pPr>
              <w:jc w:val="center"/>
            </w:pPr>
          </w:p>
        </w:tc>
        <w:tc>
          <w:tcPr>
            <w:tcW w:w="1275" w:type="dxa"/>
          </w:tcPr>
          <w:p w14:paraId="5E3B6CE0" w14:textId="77777777" w:rsidR="00FF3817" w:rsidRDefault="00FF3817" w:rsidP="00DF2F52">
            <w:pPr>
              <w:jc w:val="center"/>
            </w:pPr>
          </w:p>
        </w:tc>
        <w:tc>
          <w:tcPr>
            <w:tcW w:w="1134" w:type="dxa"/>
          </w:tcPr>
          <w:p w14:paraId="23E8C928" w14:textId="612B8934" w:rsidR="00FF3817" w:rsidRDefault="00FF3817" w:rsidP="00DF2F52">
            <w:pPr>
              <w:jc w:val="center"/>
            </w:pPr>
          </w:p>
        </w:tc>
      </w:tr>
      <w:tr w:rsidR="00FF3817" w14:paraId="2059641A" w14:textId="77777777" w:rsidTr="00FF3817">
        <w:trPr>
          <w:jc w:val="center"/>
        </w:trPr>
        <w:tc>
          <w:tcPr>
            <w:tcW w:w="559" w:type="dxa"/>
          </w:tcPr>
          <w:p w14:paraId="41C9BBB6" w14:textId="6D208CBE" w:rsidR="00FF3817" w:rsidRDefault="00FF3817" w:rsidP="00DF2F52">
            <w:pPr>
              <w:jc w:val="center"/>
            </w:pPr>
            <w:r>
              <w:t>2</w:t>
            </w:r>
          </w:p>
        </w:tc>
        <w:tc>
          <w:tcPr>
            <w:tcW w:w="5532" w:type="dxa"/>
          </w:tcPr>
          <w:p>
            <w:r>
              <w:t>Prakhar Gupta</w:t>
            </w:r>
          </w:p>
        </w:tc>
        <w:tc>
          <w:tcPr>
            <w:tcW w:w="1134" w:type="dxa"/>
          </w:tcPr>
          <w:p w14:paraId="075ECF5D" w14:textId="77777777" w:rsidR="00FF3817" w:rsidRDefault="00FF3817" w:rsidP="00DF2F52">
            <w:pPr>
              <w:jc w:val="center"/>
            </w:pPr>
          </w:p>
        </w:tc>
        <w:tc>
          <w:tcPr>
            <w:tcW w:w="1275" w:type="dxa"/>
          </w:tcPr>
          <w:p w14:paraId="509BFF1B" w14:textId="77777777" w:rsidR="00FF3817" w:rsidRDefault="00FF3817" w:rsidP="00DF2F52">
            <w:pPr>
              <w:jc w:val="center"/>
            </w:pPr>
          </w:p>
        </w:tc>
        <w:tc>
          <w:tcPr>
            <w:tcW w:w="1134" w:type="dxa"/>
          </w:tcPr>
          <w:p w14:paraId="5B45D06A" w14:textId="28CCB72D" w:rsidR="00FF3817" w:rsidRDefault="00FF3817" w:rsidP="00DF2F52">
            <w:pPr>
              <w:jc w:val="center"/>
            </w:pPr>
          </w:p>
        </w:tc>
      </w:tr>
      <w:tr w:rsidR="00FF3817" w14:paraId="1DBF1E92" w14:textId="77777777" w:rsidTr="00FF3817">
        <w:trPr>
          <w:jc w:val="center"/>
        </w:trPr>
        <w:tc>
          <w:tcPr>
            <w:tcW w:w="559" w:type="dxa"/>
          </w:tcPr>
          <w:p w14:paraId="1759DD46" w14:textId="48049BB6" w:rsidR="00FF3817" w:rsidRDefault="00FF3817" w:rsidP="00DF2F52">
            <w:pPr>
              <w:jc w:val="center"/>
            </w:pPr>
            <w:r>
              <w:t>3</w:t>
            </w:r>
          </w:p>
        </w:tc>
        <w:tc>
          <w:tcPr>
            <w:tcW w:w="5532" w:type="dxa"/>
          </w:tcPr>
          <w:p>
            <w:r>
              <w:t>Prabhat Kumar</w:t>
            </w:r>
          </w:p>
        </w:tc>
        <w:tc>
          <w:tcPr>
            <w:tcW w:w="1134" w:type="dxa"/>
          </w:tcPr>
          <w:p w14:paraId="748A89EA" w14:textId="77777777" w:rsidR="00FF3817" w:rsidRDefault="00FF3817" w:rsidP="00DF2F52">
            <w:pPr>
              <w:jc w:val="center"/>
            </w:pPr>
          </w:p>
        </w:tc>
        <w:tc>
          <w:tcPr>
            <w:tcW w:w="1275" w:type="dxa"/>
          </w:tcPr>
          <w:p w14:paraId="29A332DE" w14:textId="77777777" w:rsidR="00FF3817" w:rsidRDefault="00FF3817" w:rsidP="00DF2F52">
            <w:pPr>
              <w:jc w:val="center"/>
            </w:pPr>
          </w:p>
        </w:tc>
        <w:tc>
          <w:tcPr>
            <w:tcW w:w="1134" w:type="dxa"/>
          </w:tcPr>
          <w:p w14:paraId="01D9DB4F" w14:textId="0B968CC6" w:rsidR="00FF3817" w:rsidRDefault="00FF3817" w:rsidP="00DF2F52">
            <w:pPr>
              <w:jc w:val="center"/>
            </w:pPr>
          </w:p>
        </w:tc>
      </w:tr>
      <w:tr w:rsidR="00FF3817" w14:paraId="4B8FBD53" w14:textId="77777777" w:rsidTr="00FF3817">
        <w:trPr>
          <w:jc w:val="center"/>
        </w:trPr>
        <w:tc>
          <w:tcPr>
            <w:tcW w:w="559" w:type="dxa"/>
          </w:tcPr>
          <w:p w14:paraId="4750C8EF" w14:textId="645EFBB8" w:rsidR="00FF3817" w:rsidRDefault="00FF3817" w:rsidP="00DF2F52">
            <w:pPr>
              <w:jc w:val="center"/>
            </w:pPr>
            <w:r>
              <w:t>4</w:t>
            </w:r>
          </w:p>
        </w:tc>
        <w:tc>
          <w:tcPr>
            <w:tcW w:w="5532" w:type="dxa"/>
          </w:tcPr>
          <w:p>
            <w:r>
              <w:t>Vineet Jangir</w:t>
            </w:r>
          </w:p>
        </w:tc>
        <w:tc>
          <w:tcPr>
            <w:tcW w:w="1134" w:type="dxa"/>
          </w:tcPr>
          <w:p w14:paraId="0EC079F6" w14:textId="77777777" w:rsidR="00FF3817" w:rsidRDefault="00FF3817" w:rsidP="00DF2F52">
            <w:pPr>
              <w:jc w:val="center"/>
            </w:pPr>
          </w:p>
        </w:tc>
        <w:tc>
          <w:tcPr>
            <w:tcW w:w="1275" w:type="dxa"/>
          </w:tcPr>
          <w:p w14:paraId="4916D1FF" w14:textId="77777777" w:rsidR="00FF3817" w:rsidRDefault="00FF3817" w:rsidP="00DF2F52">
            <w:pPr>
              <w:jc w:val="center"/>
            </w:pPr>
          </w:p>
        </w:tc>
        <w:tc>
          <w:tcPr>
            <w:tcW w:w="1134" w:type="dxa"/>
          </w:tcPr>
          <w:p w14:paraId="09137C2F" w14:textId="74E32531" w:rsidR="00FF3817" w:rsidRDefault="00FF3817" w:rsidP="00DF2F52">
            <w:pPr>
              <w:jc w:val="center"/>
            </w:pPr>
          </w:p>
        </w:tc>
      </w:tr>
      <w:tr w:rsidR="00FF3817" w14:paraId="5383E52F" w14:textId="77777777" w:rsidTr="00FF3817">
        <w:trPr>
          <w:jc w:val="center"/>
        </w:trPr>
        <w:tc>
          <w:tcPr>
            <w:tcW w:w="559" w:type="dxa"/>
          </w:tcPr>
          <w:p w14:paraId="19927912" w14:textId="05FC29FF" w:rsidR="00FF3817" w:rsidRDefault="00FF3817" w:rsidP="00DF2F52">
            <w:pPr>
              <w:jc w:val="center"/>
            </w:pPr>
            <w:r>
              <w:t>5</w:t>
            </w:r>
          </w:p>
        </w:tc>
        <w:tc>
          <w:tcPr>
            <w:tcW w:w="5532" w:type="dxa"/>
          </w:tcPr>
          <w:p>
            <w:r>
              <w:t>Himanshu Shete</w:t>
            </w:r>
          </w:p>
        </w:tc>
        <w:tc>
          <w:tcPr>
            <w:tcW w:w="1134" w:type="dxa"/>
          </w:tcPr>
          <w:p w14:paraId="3ACE4FB5" w14:textId="77777777" w:rsidR="00FF3817" w:rsidRDefault="00FF3817" w:rsidP="00DF2F52">
            <w:pPr>
              <w:jc w:val="center"/>
            </w:pPr>
          </w:p>
        </w:tc>
        <w:tc>
          <w:tcPr>
            <w:tcW w:w="1275" w:type="dxa"/>
          </w:tcPr>
          <w:p w14:paraId="38E19E69" w14:textId="77777777" w:rsidR="00FF3817" w:rsidRDefault="00FF3817" w:rsidP="00DF2F52">
            <w:pPr>
              <w:jc w:val="center"/>
            </w:pPr>
          </w:p>
        </w:tc>
        <w:tc>
          <w:tcPr>
            <w:tcW w:w="1134" w:type="dxa"/>
          </w:tcPr>
          <w:p w14:paraId="17D4A328" w14:textId="0B82ED98" w:rsidR="00FF3817" w:rsidRDefault="00FF3817" w:rsidP="00DF2F52">
            <w:pPr>
              <w:jc w:val="center"/>
            </w:pPr>
          </w:p>
        </w:tc>
      </w:tr>
    </w:tbl>
    <w:p w14:paraId="40A6FF6A" w14:textId="204FB4FF" w:rsidR="00D82728" w:rsidRDefault="00FF3817" w:rsidP="00FF3817">
      <w:pPr>
        <w:spacing w:after="0" w:line="240" w:lineRule="auto"/>
        <w:jc w:val="both"/>
      </w:pPr>
      <w:r w:rsidRPr="00CD54BA">
        <w:rPr>
          <w:b/>
          <w:bCs/>
          <w:i/>
          <w:iCs/>
        </w:rPr>
        <w:t>Declaration by the team:</w:t>
      </w:r>
      <w:r>
        <w:t xml:space="preserve"> We agree to abide by the DUGC guidelines including, (</w:t>
      </w:r>
      <w:proofErr w:type="spellStart"/>
      <w:r>
        <w:t>i</w:t>
      </w:r>
      <w:proofErr w:type="spellEnd"/>
      <w:r>
        <w:t>) none of us have any backlog in core courses, (ii) We have interacted with the faculty supervisor and the industry mentor and have adequate understanding of the project requirement, and (i</w:t>
      </w:r>
      <w:r>
        <w:t>ii</w:t>
      </w:r>
      <w:r>
        <w:t xml:space="preserve">) Once we register for the course </w:t>
      </w:r>
      <w:r>
        <w:t xml:space="preserve">in ASC </w:t>
      </w:r>
      <w:r>
        <w:t>we will not withdraw from the course.</w:t>
      </w:r>
    </w:p>
    <w:p w14:paraId="22C7AAD7" w14:textId="77777777" w:rsidR="00FF3817" w:rsidRDefault="00FF3817" w:rsidP="00FF3817">
      <w:pPr>
        <w:spacing w:after="0" w:line="240" w:lineRule="auto"/>
        <w:jc w:val="center"/>
      </w:pPr>
    </w:p>
    <w:tbl>
      <w:tblPr>
        <w:tblStyle w:val="TableGrid"/>
        <w:tblW w:w="0" w:type="auto"/>
        <w:tblLook w:val="04A0" w:firstRow="1" w:lastRow="0" w:firstColumn="1" w:lastColumn="0" w:noHBand="0" w:noVBand="1"/>
      </w:tblPr>
      <w:tblGrid>
        <w:gridCol w:w="3397"/>
        <w:gridCol w:w="5619"/>
      </w:tblGrid>
      <w:tr w:rsidR="00FF3817" w14:paraId="77D4E4F8" w14:textId="77777777" w:rsidTr="00FF3817">
        <w:tc>
          <w:tcPr>
            <w:tcW w:w="3397" w:type="dxa"/>
          </w:tcPr>
          <w:p w14:paraId="274DEB29" w14:textId="4303966E" w:rsidR="00FF3817" w:rsidRPr="00FF3817" w:rsidRDefault="00FF3817">
            <w:r w:rsidRPr="00FF3817">
              <w:t>Project Title</w:t>
            </w:r>
          </w:p>
        </w:tc>
        <w:tc>
          <w:tcPr>
            <w:tcW w:w="5619" w:type="dxa"/>
          </w:tcPr>
          <w:p>
            <w:r>
              <w:t>Prithvi Flood-IN: from a river-flow forecast to flood impacts in the Mahanadi delta using satellite foundation models</w:t>
            </w:r>
          </w:p>
        </w:tc>
      </w:tr>
      <w:tr w:rsidR="00D82728" w14:paraId="3F42F6D8" w14:textId="77777777" w:rsidTr="00FF3817">
        <w:tc>
          <w:tcPr>
            <w:tcW w:w="3397" w:type="dxa"/>
          </w:tcPr>
          <w:p w14:paraId="35582A1B" w14:textId="2F2DC7E2" w:rsidR="00D82728" w:rsidRDefault="00D82728">
            <w:r>
              <w:t>Faculty Supervisor</w:t>
            </w:r>
          </w:p>
        </w:tc>
        <w:tc>
          <w:tcPr>
            <w:tcW w:w="5619" w:type="dxa"/>
          </w:tcPr>
          <w:p>
            <w:r>
              <w:t>Prof. Basudev Biswal, Department of Civil Engineering, IIT Bombay</w:t>
            </w:r>
          </w:p>
        </w:tc>
      </w:tr>
      <w:tr w:rsidR="00D82728" w14:paraId="1D14356D" w14:textId="77777777" w:rsidTr="00FF3817">
        <w:tc>
          <w:tcPr>
            <w:tcW w:w="3397" w:type="dxa"/>
          </w:tcPr>
          <w:p w14:paraId="07048215" w14:textId="5AC0A436" w:rsidR="00D82728" w:rsidRDefault="00D82728">
            <w:r>
              <w:t>Industry Mentor Name</w:t>
            </w:r>
          </w:p>
        </w:tc>
        <w:tc>
          <w:tcPr>
            <w:tcW w:w="5619" w:type="dxa"/>
          </w:tcPr>
          <w:p>
            <w:r>
              <w:t>Dr. Vivek Gupta; Siddik Barbhuiya</w:t>
            </w:r>
          </w:p>
        </w:tc>
      </w:tr>
      <w:tr w:rsidR="00D82728" w14:paraId="17D48F68" w14:textId="77777777" w:rsidTr="00FF3817">
        <w:tc>
          <w:tcPr>
            <w:tcW w:w="3397" w:type="dxa"/>
          </w:tcPr>
          <w:p w14:paraId="2B524C66" w14:textId="03584252" w:rsidR="00D82728" w:rsidRDefault="00D82728">
            <w:r>
              <w:t>Industry Mentor Designation</w:t>
            </w:r>
          </w:p>
        </w:tc>
        <w:tc>
          <w:tcPr>
            <w:tcW w:w="5619" w:type="dxa"/>
          </w:tcPr>
          <w:p>
            <w:r>
              <w:t>Chief Technology Officer, ClimMaTech Pvt. Ltd. (Assistant Professor, SCEnE, IIT Mandi); Lead Hydrologist &amp; AI Expert, ClimMaTech</w:t>
            </w:r>
          </w:p>
        </w:tc>
      </w:tr>
      <w:tr w:rsidR="00D82728" w14:paraId="4BD3575E" w14:textId="77777777" w:rsidTr="00FF3817">
        <w:tc>
          <w:tcPr>
            <w:tcW w:w="3397" w:type="dxa"/>
          </w:tcPr>
          <w:p w14:paraId="56F39161" w14:textId="1D89C2C0" w:rsidR="00D82728" w:rsidRDefault="00FF3817">
            <w:r>
              <w:t>Industry a</w:t>
            </w:r>
            <w:r w:rsidR="00D82728">
              <w:t xml:space="preserve">ddress (where the team will meet </w:t>
            </w:r>
            <w:r>
              <w:t xml:space="preserve">physically </w:t>
            </w:r>
            <w:r w:rsidR="00D82728">
              <w:t>the mentor)</w:t>
            </w:r>
          </w:p>
        </w:tc>
        <w:tc>
          <w:tcPr>
            <w:tcW w:w="5619" w:type="dxa"/>
          </w:tcPr>
          <w:p>
            <w:r>
              <w:t>ClimMaTech Pvt. Ltd., Salgi, Mandi, Himachal Pradesh (company contact admin@climmatech.com, +91 74880 11618)</w:t>
            </w:r>
          </w:p>
        </w:tc>
      </w:tr>
      <w:tr w:rsidR="00D82728" w14:paraId="7D3361EA" w14:textId="77777777" w:rsidTr="00FF3817">
        <w:tc>
          <w:tcPr>
            <w:tcW w:w="3397" w:type="dxa"/>
          </w:tcPr>
          <w:p w14:paraId="32F3044E" w14:textId="01FE3212" w:rsidR="00D82728" w:rsidRDefault="00D82728">
            <w:r>
              <w:t>Official Email I</w:t>
            </w:r>
            <w:r w:rsidR="00FF3817">
              <w:t>D</w:t>
            </w:r>
            <w:r>
              <w:t xml:space="preserve"> of the mentor</w:t>
            </w:r>
          </w:p>
        </w:tc>
        <w:tc>
          <w:tcPr>
            <w:tcW w:w="5619" w:type="dxa"/>
          </w:tcPr>
          <w:p>
            <w:r>
              <w:t>[to be filled: mentor's official email]</w:t>
            </w:r>
          </w:p>
        </w:tc>
      </w:tr>
      <w:tr w:rsidR="00D82728" w14:paraId="3B78C377" w14:textId="77777777" w:rsidTr="00FF3817">
        <w:tc>
          <w:tcPr>
            <w:tcW w:w="3397" w:type="dxa"/>
          </w:tcPr>
          <w:p w14:paraId="1C636D11" w14:textId="7E8A77B8" w:rsidR="00D82728" w:rsidRDefault="00D82728">
            <w:r>
              <w:t>Industry Website</w:t>
            </w:r>
          </w:p>
        </w:tc>
        <w:tc>
          <w:tcPr>
            <w:tcW w:w="5619" w:type="dxa"/>
          </w:tcPr>
          <w:p>
            <w:r>
              <w:t>https://climmatech.com</w:t>
            </w:r>
          </w:p>
        </w:tc>
      </w:tr>
      <w:tr w:rsidR="00D82728" w14:paraId="3F6139BE" w14:textId="77777777" w:rsidTr="00FF3817">
        <w:tc>
          <w:tcPr>
            <w:tcW w:w="3397" w:type="dxa"/>
          </w:tcPr>
          <w:p w14:paraId="74744D06" w14:textId="5EF628B2" w:rsidR="00D82728" w:rsidRDefault="00D82728">
            <w:r>
              <w:t>Any other information</w:t>
            </w:r>
          </w:p>
        </w:tc>
        <w:tc>
          <w:tcPr>
            <w:tcW w:w="5619" w:type="dxa"/>
          </w:tcPr>
          <w:p>
            <w:r>
              <w:t>Draft prepared 29 Oct 2026 with the revised problem statement after the 14 Oct review; roll numbers, mobile numbers, CPI and signatures to be filled by the team.</w:t>
            </w:r>
          </w:p>
        </w:tc>
      </w:tr>
    </w:tbl>
    <w:p w14:paraId="431C95D2" w14:textId="7313C4B3" w:rsidR="00D82728" w:rsidRDefault="00CD54BA">
      <w:r w:rsidRPr="00CD54BA">
        <w:rPr>
          <w:b/>
          <w:bCs/>
          <w:i/>
          <w:iCs/>
        </w:rPr>
        <w:t xml:space="preserve">Declaration by the </w:t>
      </w:r>
      <w:r>
        <w:rPr>
          <w:b/>
          <w:bCs/>
          <w:i/>
          <w:iCs/>
        </w:rPr>
        <w:t>supervisor</w:t>
      </w:r>
      <w:r w:rsidRPr="00CD54BA">
        <w:rPr>
          <w:b/>
          <w:bCs/>
          <w:i/>
          <w:iCs/>
        </w:rPr>
        <w:t>:</w:t>
      </w:r>
      <w:r>
        <w:t xml:space="preserve"> I agree to supervise the team. </w:t>
      </w:r>
      <w:r w:rsidR="00DF2F52">
        <w:t xml:space="preserve">I also state that this project is not any of the sponsored or consultancy projects I am doing. </w:t>
      </w:r>
      <w:r>
        <w:t xml:space="preserve">I have interacted with the industry mentor and has </w:t>
      </w:r>
      <w:r w:rsidR="00DF2F52">
        <w:t xml:space="preserve">a reasonable </w:t>
      </w:r>
      <w:r>
        <w:t>understanding of the project expectations. I also agree to take care of IP related issues, if any, from this project. Further, financial requirement for testing, data collection, fabrication, computing, etc., if required for this project</w:t>
      </w:r>
      <w:r w:rsidR="00DF2F52">
        <w:t>,</w:t>
      </w:r>
      <w:r>
        <w:t xml:space="preserve"> will be met by </w:t>
      </w:r>
      <w:r w:rsidR="00DF2F52">
        <w:t xml:space="preserve">the industry partner or from my projects. Attaching an email copy of the consent from the industry partner with this proposal. </w:t>
      </w:r>
    </w:p>
    <w:p w14:paraId="4FCC4047" w14:textId="40A9D7CA" w:rsidR="00D82728" w:rsidRDefault="00D82728">
      <w:r w:rsidRPr="00DF2F52">
        <w:rPr>
          <w:b/>
          <w:bCs/>
          <w:i/>
          <w:iCs/>
        </w:rPr>
        <w:t>Problem Statement</w:t>
      </w:r>
      <w:r w:rsidR="00DF2F52">
        <w:t xml:space="preserve">: </w:t>
      </w:r>
      <w:r>
        <w:t>For the Mahanadi delta below Naraj (Cuttack, Kendrapara, Jagatsinghpur; ~4.1 million people), turn a river-flow forecast at Naraj into a map of what floods and whom it affects, and use that map to plan where warnings and sensors should go. Industry early-warning systems (ClimMaTech) measure and forecast the river at points (radar gauges on bridges and spillways, 30 min to 48 h ahead) but cannot show which land, villages, roads, bridges and embankments go under water at a forecast flow.</w:t>
      </w:r>
    </w:p>
    <w:p w14:paraId="18ECDC35" w14:textId="77777777" w:rsidR="00D82728" w:rsidRDefault="00D82728">
      <w:r>
        <w:t>Scope: (1) select a satellite water-mapping model by benchmarking geospatial foundation models (Prithvi-EO-2.0, TerraMind, DOFA, Clay, Satlas, DeCUR) against CNN/U-Net, including on an Indian flood unseen in training; (2) map every Sentinel-1 radar pass over the delta 2017-2026 into a flood atlas; (3) link the atlas to discharge at Naraj (per-pixel trigger discharge, tested on held-out years; design floods); (4) what each flood means for the department's specializations: road cut-offs and critical links (transportation), flood depth, masonry walls and bridge scour (structural), river banks and foundations on saturated ground (geotechnical), Bay of Bengal storms (ocean), work windows, earthwork and schedule (construction technology and management) and the watershed above the delta (water resources); (5) siren and river-sensor siting and a forecast-to-bulletin tool for the industry partner's platform.</w:t>
      </w:r>
    </w:p>
    <w:p w14:paraId="1656C841" w14:textId="77777777" w:rsidR="00D82728" w:rsidRDefault="00D82728">
      <w:r>
        <w:t>Field component: visit to the delta with the Mahanadi basin project of the faculty supervisor and the Odisha Water Resources Department / CWC: ground-truth points, discharge and roughness measurement at a bridge, bridge clearance checks (IRC:5), embankment inspection and soil sampling with laboratory tests (IS 2720, IS 1498), sensor/siren site assessment, stakeholder interviews.</w:t>
      </w:r>
    </w:p>
    <w:p w14:paraId="1DCD963E" w14:textId="77777777" w:rsidR="00D82728" w:rsidRDefault="00D82728">
      <w:r>
        <w:t>Deliverables: model benchmark, flood atlas and trigger-discharge map, impact analyses, deployment plan, forecast-to-bulletin tool and map viewer, field report, final report and presentation.</w:t>
      </w:r>
    </w:p>
    <w:p w14:paraId="4E6DF798" w14:textId="77777777" w:rsidR="00D82728" w:rsidRDefault="00D82728"/>
    <w:p w14:paraId="4D424100" w14:textId="77777777" w:rsidR="00D82728" w:rsidRDefault="00D82728"/>
    <w:p w14:paraId="6A4659CF" w14:textId="77777777" w:rsidR="00D82728" w:rsidRDefault="00D82728"/>
    <w:p w14:paraId="474272B3" w14:textId="77777777" w:rsidR="00D82728" w:rsidRDefault="00D82728"/>
    <w:p w14:paraId="6E3B1460" w14:textId="77777777" w:rsidR="00D82728" w:rsidRDefault="00D82728"/>
    <w:p w14:paraId="17B98006" w14:textId="77777777" w:rsidR="00D82728" w:rsidRDefault="00D82728"/>
    <w:p w14:paraId="35F76E07" w14:textId="77777777" w:rsidR="00FF3817" w:rsidRDefault="00FF3817" w:rsidP="00DF2F52"/>
    <w:p w14:paraId="36FB6C48" w14:textId="0E2ED6E9" w:rsidR="00DF2F52" w:rsidRDefault="00DF2F52" w:rsidP="00DF2F52">
      <w:r>
        <w:t xml:space="preserve">Signature of the team members: </w:t>
      </w:r>
    </w:p>
    <w:p w14:paraId="00D2EDDA" w14:textId="13F14B50" w:rsidR="00DF2F52" w:rsidRDefault="00DF2F52">
      <w:r>
        <w:t>Signature of the faculty supervisor:</w:t>
      </w:r>
    </w:p>
    <w:p w14:paraId="46724F72" w14:textId="5476B048" w:rsidR="00DF2F52" w:rsidRDefault="00DF2F52">
      <w:r>
        <w:t>Approval of the DUGC:</w:t>
      </w:r>
    </w:p>
    <w:sectPr w:rsidR="00DF2F52" w:rsidSect="00CD54BA">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476"/>
    <w:rsid w:val="001B2A0E"/>
    <w:rsid w:val="002B0D02"/>
    <w:rsid w:val="00466134"/>
    <w:rsid w:val="00757713"/>
    <w:rsid w:val="00AD5476"/>
    <w:rsid w:val="00CD54BA"/>
    <w:rsid w:val="00D82728"/>
    <w:rsid w:val="00DD0A23"/>
    <w:rsid w:val="00DF2F52"/>
    <w:rsid w:val="00FF38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EB75C"/>
  <w15:chartTrackingRefBased/>
  <w15:docId w15:val="{AE8E8A6D-FC25-43ED-BB6D-673C52F4E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F52"/>
  </w:style>
  <w:style w:type="paragraph" w:styleId="Heading1">
    <w:name w:val="heading 1"/>
    <w:basedOn w:val="Normal"/>
    <w:next w:val="Normal"/>
    <w:link w:val="Heading1Char"/>
    <w:uiPriority w:val="9"/>
    <w:qFormat/>
    <w:rsid w:val="00AD54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4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4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4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4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4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4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4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4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4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476"/>
    <w:rPr>
      <w:rFonts w:eastAsiaTheme="majorEastAsia" w:cstheme="majorBidi"/>
      <w:color w:val="272727" w:themeColor="text1" w:themeTint="D8"/>
    </w:rPr>
  </w:style>
  <w:style w:type="paragraph" w:styleId="Title">
    <w:name w:val="Title"/>
    <w:basedOn w:val="Normal"/>
    <w:next w:val="Normal"/>
    <w:link w:val="TitleChar"/>
    <w:uiPriority w:val="10"/>
    <w:qFormat/>
    <w:rsid w:val="00AD5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476"/>
    <w:pPr>
      <w:spacing w:before="160"/>
      <w:jc w:val="center"/>
    </w:pPr>
    <w:rPr>
      <w:i/>
      <w:iCs/>
      <w:color w:val="404040" w:themeColor="text1" w:themeTint="BF"/>
    </w:rPr>
  </w:style>
  <w:style w:type="character" w:customStyle="1" w:styleId="QuoteChar">
    <w:name w:val="Quote Char"/>
    <w:basedOn w:val="DefaultParagraphFont"/>
    <w:link w:val="Quote"/>
    <w:uiPriority w:val="29"/>
    <w:rsid w:val="00AD5476"/>
    <w:rPr>
      <w:i/>
      <w:iCs/>
      <w:color w:val="404040" w:themeColor="text1" w:themeTint="BF"/>
    </w:rPr>
  </w:style>
  <w:style w:type="paragraph" w:styleId="ListParagraph">
    <w:name w:val="List Paragraph"/>
    <w:basedOn w:val="Normal"/>
    <w:uiPriority w:val="34"/>
    <w:qFormat/>
    <w:rsid w:val="00AD5476"/>
    <w:pPr>
      <w:ind w:left="720"/>
      <w:contextualSpacing/>
    </w:pPr>
  </w:style>
  <w:style w:type="character" w:styleId="IntenseEmphasis">
    <w:name w:val="Intense Emphasis"/>
    <w:basedOn w:val="DefaultParagraphFont"/>
    <w:uiPriority w:val="21"/>
    <w:qFormat/>
    <w:rsid w:val="00AD5476"/>
    <w:rPr>
      <w:i/>
      <w:iCs/>
      <w:color w:val="0F4761" w:themeColor="accent1" w:themeShade="BF"/>
    </w:rPr>
  </w:style>
  <w:style w:type="paragraph" w:styleId="IntenseQuote">
    <w:name w:val="Intense Quote"/>
    <w:basedOn w:val="Normal"/>
    <w:next w:val="Normal"/>
    <w:link w:val="IntenseQuoteChar"/>
    <w:uiPriority w:val="30"/>
    <w:qFormat/>
    <w:rsid w:val="00AD5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476"/>
    <w:rPr>
      <w:i/>
      <w:iCs/>
      <w:color w:val="0F4761" w:themeColor="accent1" w:themeShade="BF"/>
    </w:rPr>
  </w:style>
  <w:style w:type="character" w:styleId="IntenseReference">
    <w:name w:val="Intense Reference"/>
    <w:basedOn w:val="DefaultParagraphFont"/>
    <w:uiPriority w:val="32"/>
    <w:qFormat/>
    <w:rsid w:val="00AD5476"/>
    <w:rPr>
      <w:b/>
      <w:bCs/>
      <w:smallCaps/>
      <w:color w:val="0F4761" w:themeColor="accent1" w:themeShade="BF"/>
      <w:spacing w:val="5"/>
    </w:rPr>
  </w:style>
  <w:style w:type="table" w:styleId="TableGrid">
    <w:name w:val="Table Grid"/>
    <w:basedOn w:val="TableNormal"/>
    <w:uiPriority w:val="39"/>
    <w:rsid w:val="00D827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241</Words>
  <Characters>1245</Characters>
  <Application>Microsoft Office Word</Application>
  <DocSecurity>0</DocSecurity>
  <Lines>73</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Mathew</dc:creator>
  <cp:keywords/>
  <dc:description/>
  <cp:lastModifiedBy>Tom Mathew</cp:lastModifiedBy>
  <cp:revision>5</cp:revision>
  <dcterms:created xsi:type="dcterms:W3CDTF">2025-12-20T09:08:00Z</dcterms:created>
  <dcterms:modified xsi:type="dcterms:W3CDTF">2025-12-20T09:46:00Z</dcterms:modified>
</cp:coreProperties>
</file>