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thvi-flood-in-presentation-script"/>
    <w:p>
      <w:pPr>
        <w:pStyle w:val="Heading1"/>
      </w:pPr>
      <w:r>
        <w:t xml:space="preserve">Prithvi Flood-IN: Presentation Script</w:t>
      </w:r>
    </w:p>
    <w:p>
      <w:pPr>
        <w:pStyle w:val="FirstParagraph"/>
      </w:pPr>
      <w:r>
        <w:rPr>
          <w:iCs/>
          <w:i/>
        </w:rPr>
        <w:t xml:space="preserve">Plain-English speaking script for the progress review. Read it aloud naturally; you do not need to memorise it word for word.</w:t>
      </w:r>
    </w:p>
    <w:bookmarkStart w:id="20" w:name="who-speaks-when"/>
    <w:p>
      <w:pPr>
        <w:pStyle w:val="Heading2"/>
      </w:pPr>
      <w:r>
        <w:t xml:space="preserve">Who speaks when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Speaker</w:t>
            </w:r>
          </w:p>
        </w:tc>
        <w:tc>
          <w:tcPr/>
          <w:p>
            <w:pPr>
              <w:pStyle w:val="Compact"/>
              <w:jc w:val="left"/>
            </w:pPr>
            <w:r>
              <w:t xml:space="preserve">Slides</w:t>
            </w:r>
          </w:p>
        </w:tc>
        <w:tc>
          <w:tcPr/>
          <w:p>
            <w:pPr>
              <w:pStyle w:val="Compact"/>
              <w:jc w:val="left"/>
            </w:pPr>
            <w:r>
              <w:t xml:space="preserve">Part</w:t>
            </w:r>
          </w:p>
        </w:tc>
        <w:tc>
          <w:tcPr/>
          <w:p>
            <w:pPr>
              <w:pStyle w:val="Compact"/>
              <w:jc w:val="left"/>
            </w:pPr>
            <w:r>
              <w:t xml:space="preserve">Approx. time</w:t>
            </w:r>
          </w:p>
        </w:tc>
      </w:tr>
      <w:tr>
        <w:tc>
          <w:tcPr/>
          <w:p>
            <w:pPr>
              <w:pStyle w:val="Compact"/>
              <w:jc w:val="left"/>
            </w:pPr>
            <w:r>
              <w:t xml:space="preserve">1</w:t>
            </w:r>
          </w:p>
        </w:tc>
        <w:tc>
          <w:tcPr/>
          <w:p>
            <w:pPr>
              <w:pStyle w:val="Compact"/>
              <w:jc w:val="left"/>
            </w:pPr>
            <w:r>
              <w:rPr>
                <w:bCs/>
                <w:b/>
              </w:rPr>
              <w:t xml:space="preserve">Nikhil</w:t>
            </w:r>
          </w:p>
        </w:tc>
        <w:tc>
          <w:tcPr/>
          <w:p>
            <w:pPr>
              <w:pStyle w:val="Compact"/>
              <w:jc w:val="left"/>
            </w:pPr>
            <w:r>
              <w:t xml:space="preserve">1–5</w:t>
            </w:r>
          </w:p>
        </w:tc>
        <w:tc>
          <w:tcPr/>
          <w:p>
            <w:pPr>
              <w:pStyle w:val="Compact"/>
              <w:jc w:val="left"/>
            </w:pPr>
            <w:r>
              <w:t xml:space="preserve">Opening, context and the problem</w:t>
            </w:r>
          </w:p>
        </w:tc>
        <w:tc>
          <w:tcPr/>
          <w:p>
            <w:pPr>
              <w:pStyle w:val="Compact"/>
              <w:jc w:val="left"/>
            </w:pPr>
            <w:r>
              <w:t xml:space="preserve">~5.4 min</w:t>
            </w:r>
          </w:p>
        </w:tc>
      </w:tr>
      <w:tr>
        <w:tc>
          <w:tcPr/>
          <w:p>
            <w:pPr>
              <w:pStyle w:val="Compact"/>
              <w:jc w:val="left"/>
            </w:pPr>
            <w:r>
              <w:t xml:space="preserve">2</w:t>
            </w:r>
          </w:p>
        </w:tc>
        <w:tc>
          <w:tcPr/>
          <w:p>
            <w:pPr>
              <w:pStyle w:val="Compact"/>
              <w:jc w:val="left"/>
            </w:pPr>
            <w:r>
              <w:rPr>
                <w:bCs/>
                <w:b/>
              </w:rPr>
              <w:t xml:space="preserve">Vineet</w:t>
            </w:r>
          </w:p>
        </w:tc>
        <w:tc>
          <w:tcPr/>
          <w:p>
            <w:pPr>
              <w:pStyle w:val="Compact"/>
              <w:jc w:val="left"/>
            </w:pPr>
            <w:r>
              <w:t xml:space="preserve">6–7</w:t>
            </w:r>
          </w:p>
        </w:tc>
        <w:tc>
          <w:tcPr/>
          <w:p>
            <w:pPr>
              <w:pStyle w:val="Compact"/>
              <w:jc w:val="left"/>
            </w:pPr>
            <w:r>
              <w:t xml:space="preserve">The AI model</w:t>
            </w:r>
          </w:p>
        </w:tc>
        <w:tc>
          <w:tcPr/>
          <w:p>
            <w:pPr>
              <w:pStyle w:val="Compact"/>
              <w:jc w:val="left"/>
            </w:pPr>
            <w:r>
              <w:t xml:space="preserve">~2.8 min</w:t>
            </w:r>
          </w:p>
        </w:tc>
      </w:tr>
      <w:tr>
        <w:tc>
          <w:tcPr/>
          <w:p>
            <w:pPr>
              <w:pStyle w:val="Compact"/>
              <w:jc w:val="left"/>
            </w:pPr>
            <w:r>
              <w:t xml:space="preserve">3</w:t>
            </w:r>
          </w:p>
        </w:tc>
        <w:tc>
          <w:tcPr/>
          <w:p>
            <w:pPr>
              <w:pStyle w:val="Compact"/>
              <w:jc w:val="left"/>
            </w:pPr>
            <w:r>
              <w:rPr>
                <w:bCs/>
                <w:b/>
              </w:rPr>
              <w:t xml:space="preserve">Prakhar</w:t>
            </w:r>
          </w:p>
        </w:tc>
        <w:tc>
          <w:tcPr/>
          <w:p>
            <w:pPr>
              <w:pStyle w:val="Compact"/>
              <w:jc w:val="left"/>
            </w:pPr>
            <w:r>
              <w:t xml:space="preserve">8–10</w:t>
            </w:r>
          </w:p>
        </w:tc>
        <w:tc>
          <w:tcPr/>
          <w:p>
            <w:pPr>
              <w:pStyle w:val="Compact"/>
              <w:jc w:val="left"/>
            </w:pPr>
            <w:r>
              <w:t xml:space="preserve">The data</w:t>
            </w:r>
          </w:p>
        </w:tc>
        <w:tc>
          <w:tcPr/>
          <w:p>
            <w:pPr>
              <w:pStyle w:val="Compact"/>
              <w:jc w:val="left"/>
            </w:pPr>
            <w:r>
              <w:t xml:space="preserve">~3.9 min</w:t>
            </w:r>
          </w:p>
        </w:tc>
      </w:tr>
      <w:tr>
        <w:tc>
          <w:tcPr/>
          <w:p>
            <w:pPr>
              <w:pStyle w:val="Compact"/>
              <w:jc w:val="left"/>
            </w:pPr>
            <w:r>
              <w:t xml:space="preserve">4</w:t>
            </w:r>
          </w:p>
        </w:tc>
        <w:tc>
          <w:tcPr/>
          <w:p>
            <w:pPr>
              <w:pStyle w:val="Compact"/>
              <w:jc w:val="left"/>
            </w:pPr>
            <w:r>
              <w:rPr>
                <w:bCs/>
                <w:b/>
              </w:rPr>
              <w:t xml:space="preserve">Vineet</w:t>
            </w:r>
          </w:p>
        </w:tc>
        <w:tc>
          <w:tcPr/>
          <w:p>
            <w:pPr>
              <w:pStyle w:val="Compact"/>
              <w:jc w:val="left"/>
            </w:pPr>
            <w:r>
              <w:t xml:space="preserve">11–12</w:t>
            </w:r>
          </w:p>
        </w:tc>
        <w:tc>
          <w:tcPr/>
          <w:p>
            <w:pPr>
              <w:pStyle w:val="Compact"/>
              <w:jc w:val="left"/>
            </w:pPr>
            <w:r>
              <w:t xml:space="preserve">Training the model</w:t>
            </w:r>
          </w:p>
        </w:tc>
        <w:tc>
          <w:tcPr/>
          <w:p>
            <w:pPr>
              <w:pStyle w:val="Compact"/>
              <w:jc w:val="left"/>
            </w:pPr>
            <w:r>
              <w:t xml:space="preserve">~2.5 min</w:t>
            </w:r>
          </w:p>
        </w:tc>
      </w:tr>
      <w:tr>
        <w:tc>
          <w:tcPr/>
          <w:p>
            <w:pPr>
              <w:pStyle w:val="Compact"/>
              <w:jc w:val="left"/>
            </w:pPr>
            <w:r>
              <w:t xml:space="preserve">5</w:t>
            </w:r>
          </w:p>
        </w:tc>
        <w:tc>
          <w:tcPr/>
          <w:p>
            <w:pPr>
              <w:pStyle w:val="Compact"/>
              <w:jc w:val="left"/>
            </w:pPr>
            <w:r>
              <w:rPr>
                <w:bCs/>
                <w:b/>
              </w:rPr>
              <w:t xml:space="preserve">Himanshu</w:t>
            </w:r>
          </w:p>
        </w:tc>
        <w:tc>
          <w:tcPr/>
          <w:p>
            <w:pPr>
              <w:pStyle w:val="Compact"/>
              <w:jc w:val="left"/>
            </w:pPr>
            <w:r>
              <w:t xml:space="preserve">13–16</w:t>
            </w:r>
          </w:p>
        </w:tc>
        <w:tc>
          <w:tcPr/>
          <w:p>
            <w:pPr>
              <w:pStyle w:val="Compact"/>
              <w:jc w:val="left"/>
            </w:pPr>
            <w:r>
              <w:t xml:space="preserve">Results and how the model is used</w:t>
            </w:r>
          </w:p>
        </w:tc>
        <w:tc>
          <w:tcPr/>
          <w:p>
            <w:pPr>
              <w:pStyle w:val="Compact"/>
              <w:jc w:val="left"/>
            </w:pPr>
            <w:r>
              <w:t xml:space="preserve">~4.2 min</w:t>
            </w:r>
          </w:p>
        </w:tc>
      </w:tr>
      <w:tr>
        <w:tc>
          <w:tcPr/>
          <w:p>
            <w:pPr>
              <w:pStyle w:val="Compact"/>
              <w:jc w:val="left"/>
            </w:pPr>
            <w:r>
              <w:t xml:space="preserve">6</w:t>
            </w:r>
          </w:p>
        </w:tc>
        <w:tc>
          <w:tcPr/>
          <w:p>
            <w:pPr>
              <w:pStyle w:val="Compact"/>
              <w:jc w:val="left"/>
            </w:pPr>
            <w:r>
              <w:rPr>
                <w:bCs/>
                <w:b/>
              </w:rPr>
              <w:t xml:space="preserve">Prabhat</w:t>
            </w:r>
          </w:p>
        </w:tc>
        <w:tc>
          <w:tcPr/>
          <w:p>
            <w:pPr>
              <w:pStyle w:val="Compact"/>
              <w:jc w:val="left"/>
            </w:pPr>
            <w:r>
              <w:t xml:space="preserve">17–22</w:t>
            </w:r>
          </w:p>
        </w:tc>
        <w:tc>
          <w:tcPr/>
          <w:p>
            <w:pPr>
              <w:pStyle w:val="Compact"/>
              <w:jc w:val="left"/>
            </w:pPr>
            <w:r>
              <w:t xml:space="preserve">Physics (Saint-Venant) and the Pawna Dam visit</w:t>
            </w:r>
          </w:p>
        </w:tc>
        <w:tc>
          <w:tcPr/>
          <w:p>
            <w:pPr>
              <w:pStyle w:val="Compact"/>
              <w:jc w:val="left"/>
            </w:pPr>
            <w:r>
              <w:t xml:space="preserve">~6.0 min</w:t>
            </w:r>
          </w:p>
        </w:tc>
      </w:tr>
      <w:tr>
        <w:tc>
          <w:tcPr/>
          <w:p>
            <w:pPr>
              <w:pStyle w:val="Compact"/>
              <w:jc w:val="left"/>
            </w:pPr>
            <w:r>
              <w:t xml:space="preserve">7</w:t>
            </w:r>
          </w:p>
        </w:tc>
        <w:tc>
          <w:tcPr/>
          <w:p>
            <w:pPr>
              <w:pStyle w:val="Compact"/>
              <w:jc w:val="left"/>
            </w:pPr>
            <w:r>
              <w:rPr>
                <w:bCs/>
                <w:b/>
              </w:rPr>
              <w:t xml:space="preserve">Nikhil</w:t>
            </w:r>
          </w:p>
        </w:tc>
        <w:tc>
          <w:tcPr/>
          <w:p>
            <w:pPr>
              <w:pStyle w:val="Compact"/>
              <w:jc w:val="left"/>
            </w:pPr>
            <w:r>
              <w:t xml:space="preserve">23–26</w:t>
            </w:r>
          </w:p>
        </w:tc>
        <w:tc>
          <w:tcPr/>
          <w:p>
            <w:pPr>
              <w:pStyle w:val="Compact"/>
              <w:jc w:val="left"/>
            </w:pPr>
            <w:r>
              <w:t xml:space="preserve">Limitations, next steps, close</w:t>
            </w:r>
          </w:p>
        </w:tc>
        <w:tc>
          <w:tcPr/>
          <w:p>
            <w:pPr>
              <w:pStyle w:val="Compact"/>
              <w:jc w:val="left"/>
            </w:pPr>
            <w:r>
              <w:t xml:space="preserve">~2.6 min</w:t>
            </w:r>
          </w:p>
        </w:tc>
      </w:tr>
    </w:tbl>
    <w:p>
      <w:pPr>
        <w:pStyle w:val="BodyText"/>
      </w:pPr>
      <w:r>
        <w:rPr>
          <w:bCs/>
          <w:b/>
        </w:rPr>
        <w:t xml:space="preserve">Total: about 27 minutes</w:t>
      </w:r>
      <w:r>
        <w:t xml:space="preserve"> </w:t>
      </w:r>
      <w:r>
        <w:t xml:space="preserve">at a relaxed speaking pace. Speaking time per person: Nikhil ~8.0 min, Vineet ~5.3 min, Prakhar ~3.9 min, Himanshu ~4.2 min, Prabhat ~6.0 min.</w:t>
      </w:r>
    </w:p>
    <w:p>
      <w:pPr>
        <w:pStyle w:val="BodyText"/>
      </w:pPr>
      <w:r>
        <w:rPr>
          <w:bCs/>
          <w:b/>
        </w:rPr>
        <w:t xml:space="preserve">Tips:</w:t>
      </w:r>
      <w:r>
        <w:t xml:space="preserve"> </w:t>
      </w:r>
      <w:r>
        <w:t xml:space="preserve">look at the audience, not the slide. Point at the chart or diagram while you explain it. Say the hand-over line at the end of your part so the next person knows to start. Text in [square brackets] is a note for the speaker, not something to read out.</w:t>
      </w:r>
    </w:p>
    <w:bookmarkEnd w:id="20"/>
    <w:bookmarkStart w:id="26" w:name="nikhil-slides-15"/>
    <w:p>
      <w:pPr>
        <w:pStyle w:val="Heading2"/>
      </w:pPr>
      <w:r>
        <w:t xml:space="preserve">Nikhil: slides 1–5</w:t>
      </w:r>
    </w:p>
    <w:bookmarkStart w:id="21" w:name="slide-1-title"/>
    <w:p>
      <w:pPr>
        <w:pStyle w:val="Heading3"/>
      </w:pPr>
      <w:r>
        <w:t xml:space="preserve">Slide 1: Title</w:t>
      </w:r>
    </w:p>
    <w:p>
      <w:pPr>
        <w:pStyle w:val="FirstParagraph"/>
      </w:pPr>
      <w:r>
        <w:t xml:space="preserve">Good evening everyone. Thank you, Prof. Biswal, Vivek sir, Siddik, and Vijay, for making time for us. I am Nikhil, and along with Prakhar, Prabhat, Vineet and Himanshu, we are going to show you what we have built over the last eight weeks. Our project is called Prithvi Flood-IN. In one sentence: we took an artificial intelligence model that NASA and IBM built for looking at satellite photos, and we taught it to recognise floods in India specifically. So, if you give it a satellite photo taken during a flood, it colours in which parts of the land are under water and which parts are dry. This work is part of a bigger effort with ClimMaTech to build a hydrological information system, a kind of flood intelligence platform, starting with the Mahanadi river basin.</w:t>
      </w:r>
    </w:p>
    <w:bookmarkEnd w:id="21"/>
    <w:bookmarkStart w:id="22" w:name="slide-2-where-we-stand-today"/>
    <w:p>
      <w:pPr>
        <w:pStyle w:val="Heading3"/>
      </w:pPr>
      <w:r>
        <w:t xml:space="preserve">Slide 2: Where we stand today</w:t>
      </w:r>
    </w:p>
    <w:p>
      <w:pPr>
        <w:pStyle w:val="FirstParagraph"/>
      </w:pPr>
      <w:r>
        <w:t xml:space="preserve">Let me start with the headline, so you know where we are going. First, we collected around one hundred real flood events that happened in India between 2021 and 2026. Second, from those we built 3,584 small training pictures for the model. Third, after training, our model’s overall accuracy, measured by a score called IoU which Himanshu will explain later, went up by 11 percent compared to the original model. And fourth, the number of false alarms went down a lot: the share of</w:t>
      </w:r>
      <w:r>
        <w:t xml:space="preserve"> </w:t>
      </w:r>
      <w:r>
        <w:t xml:space="preserve">“</w:t>
      </w:r>
      <w:r>
        <w:t xml:space="preserve">flood</w:t>
      </w:r>
      <w:r>
        <w:t xml:space="preserve">”</w:t>
      </w:r>
      <w:r>
        <w:t xml:space="preserve"> </w:t>
      </w:r>
      <w:r>
        <w:t xml:space="preserve">calls that were actually correct went up by 43 percent. On the left you can see everything we have completed so far, and on the right, what comes next. Everything you see today was done as one team.</w:t>
      </w:r>
    </w:p>
    <w:bookmarkEnd w:id="22"/>
    <w:bookmarkStart w:id="23" w:name="slide-3-project-context-incline-lshms"/>
    <w:p>
      <w:pPr>
        <w:pStyle w:val="Heading3"/>
      </w:pPr>
      <w:r>
        <w:t xml:space="preserve">Slide 3: Project context: INCLINE / LSHMS</w:t>
      </w:r>
    </w:p>
    <w:p>
      <w:pPr>
        <w:pStyle w:val="FirstParagraph"/>
      </w:pPr>
      <w:r>
        <w:t xml:space="preserve">Before the technical part, a little background on where our work fits. ClimMaTech and IIT Bombay already have a working flood modelling software. It takes in two kinds of information. One, the shape of the land and the river: how wide and how deep the river is, and how high the ground is around it. Two, rainfall: how much rain fell in the past and how much is expected. In our first meeting we learned about some real problems with this data. Measuring a river’s shape on the ground is very expensive, about one lakh rupees for just 10 to 15 kilometres. The river’s width can be measured, but its depth has to be estimated using equations. And the ground height data can be off by about one metre either way. So the software is only as good as this data. Our job, objective number one agreed with Prof. Biswal and the mentors, is to add a completely different source of truth: satellite photos. If a satellite can see where the water actually went, we can check and improve the physics-based model.</w:t>
      </w:r>
    </w:p>
    <w:bookmarkEnd w:id="23"/>
    <w:bookmarkStart w:id="24" w:name="slide-4-project-journey-so-far"/>
    <w:p>
      <w:pPr>
        <w:pStyle w:val="Heading3"/>
      </w:pPr>
      <w:r>
        <w:t xml:space="preserve">Slide 4: Project journey so far</w:t>
      </w:r>
    </w:p>
    <w:p>
      <w:pPr>
        <w:pStyle w:val="FirstParagraph"/>
      </w:pPr>
      <w:r>
        <w:t xml:space="preserve">This is our journey on one line. We formed the team at the end of July. In the first week of August we had our kick-off meetings with Prof. Biswal and Vijay, and the ClimMaTech team joined us. On 12 August we were given code for a physics-based approach using the Saint-Venant equations, which Prabhat will explain. We read papers on inundation, flood routing and runoff. At the end of August we fixed our objectives and submitted our proposal to the department. Siddik then pointed us to the tools we finally used, TerraTorch and the Prithvi model. In September we built our Indian flood dataset, got a benchmark to compare against, and just this week we finished training the model. We have had review meetings almost every week.</w:t>
      </w:r>
    </w:p>
    <w:bookmarkEnd w:id="24"/>
    <w:bookmarkStart w:id="25" w:name="slide-5-problem-motivation"/>
    <w:p>
      <w:pPr>
        <w:pStyle w:val="Heading3"/>
      </w:pPr>
      <w:r>
        <w:t xml:space="preserve">Slide 5: Problem &amp; motivation</w:t>
      </w:r>
    </w:p>
    <w:p>
      <w:pPr>
        <w:pStyle w:val="FirstParagraph"/>
      </w:pPr>
      <w:r>
        <w:t xml:space="preserve">So why does India need its own flood mapping model? Three reasons. First, floods happen in India every single monsoon, in the Ganga, the Brahmaputra, the Mahanadi and many more rivers. Second, today’s official flood maps are made by experts drawing on satellite images by hand, which takes time, and during a flood, time matters. Third, the best free AI flood model available was trained mostly on floods outside India. Indian rivers carry a lot of mud, our landscape is different, and the monsoon brings heavy clouds, so the model does not behave as well here. Our objective, shown at the bottom, is simple: adapt that model to India, so that when a new satellite photo comes in, it gives a reliable flood map. Now I will hand over to Vineet, who will explain the model we used.</w:t>
      </w:r>
    </w:p>
    <w:bookmarkEnd w:id="25"/>
    <w:bookmarkEnd w:id="26"/>
    <w:bookmarkStart w:id="29" w:name="vineet-slides-67"/>
    <w:p>
      <w:pPr>
        <w:pStyle w:val="Heading2"/>
      </w:pPr>
      <w:r>
        <w:t xml:space="preserve">Vineet: slides 6–7</w:t>
      </w:r>
    </w:p>
    <w:bookmarkStart w:id="27" w:name="slide-6-our-approach-fine-tuning"/>
    <w:p>
      <w:pPr>
        <w:pStyle w:val="Heading3"/>
      </w:pPr>
      <w:r>
        <w:t xml:space="preserve">Slide 6: Our approach: fine-tuning</w:t>
      </w:r>
    </w:p>
    <w:p>
      <w:pPr>
        <w:pStyle w:val="FirstParagraph"/>
      </w:pPr>
      <w:r>
        <w:t xml:space="preserve">Thanks Nikhil. I am Vineet. Building a big AI model from scratch needs millions of examples and huge computers, which a student team does not have. So we used a technique called fine-tuning. Think of it like hiring an experienced engineer instead of a fresh graduate: they already know the basics, and you only teach them what is special about your company. Here, the experienced engineer is a model called Prithvi. NASA and IBM trained it on a huge amount of satellite images from all over the world, so it already understands what land, water, fields and cities look like from space. Then someone taught it once more to find floods, using a public flood dataset called Sen1Floods11, which has very few Indian examples. We took that version and trained it a third time, only on Indian floods. The model has about 300 million internal settings that get adjusted while learning, and we allowed all of them to adjust, not just the last layer. The task is called segmentation, which simply means: give a label, flood or not flood, to every single pixel of the image.</w:t>
      </w:r>
    </w:p>
    <w:bookmarkEnd w:id="27"/>
    <w:bookmarkStart w:id="28" w:name="slide-7-model-architecture"/>
    <w:p>
      <w:pPr>
        <w:pStyle w:val="Heading3"/>
      </w:pPr>
      <w:r>
        <w:t xml:space="preserve">Slide 7: Model architecture</w:t>
      </w:r>
    </w:p>
    <w:p>
      <w:pPr>
        <w:pStyle w:val="FirstParagraph"/>
      </w:pPr>
      <w:r>
        <w:t xml:space="preserve">This slide shows how the model is built inside, from left to right. The input is a satellite image. The encoder is the brain of the model: it looks at the image in small patches and understands what is in each patch and how patches relate to each other. The neck takes information from four different depths of the encoder, some that see fine details and some that see the big picture, and arranges it like a pyramid of different zoom levels. The decoder combines these zoom levels back into one full-size map. And the head makes the final decision for each pixel: flood or no flood. At the bottom are the six</w:t>
      </w:r>
      <w:r>
        <w:t xml:space="preserve"> </w:t>
      </w:r>
      <w:r>
        <w:t xml:space="preserve">“</w:t>
      </w:r>
      <w:r>
        <w:t xml:space="preserve">colours</w:t>
      </w:r>
      <w:r>
        <w:t xml:space="preserve">”</w:t>
      </w:r>
      <w:r>
        <w:t xml:space="preserve"> </w:t>
      </w:r>
      <w:r>
        <w:t xml:space="preserve">of light the model looks at. A normal phone photo has three: red, green and blue. The satellite also sees near-infrared and two shortwave infrared bands that our eyes cannot see. These last two are the most useful for us, because water absorbs this kind of light very strongly, so water looks very dark in them. Now Prakhar will explain the data we trained it on.</w:t>
      </w:r>
    </w:p>
    <w:bookmarkEnd w:id="28"/>
    <w:bookmarkEnd w:id="29"/>
    <w:bookmarkStart w:id="33" w:name="prakhar-slides-810"/>
    <w:p>
      <w:pPr>
        <w:pStyle w:val="Heading2"/>
      </w:pPr>
      <w:r>
        <w:t xml:space="preserve">Prakhar: slides 8–10</w:t>
      </w:r>
    </w:p>
    <w:bookmarkStart w:id="30" w:name="Xea8cc6d5b8dcafdcd02b6c40f48e6949feeddac"/>
    <w:p>
      <w:pPr>
        <w:pStyle w:val="Heading3"/>
      </w:pPr>
      <w:r>
        <w:t xml:space="preserve">Slide 8: Building the Indian flood dataset</w:t>
      </w:r>
    </w:p>
    <w:p>
      <w:pPr>
        <w:pStyle w:val="FirstParagraph"/>
      </w:pPr>
      <w:r>
        <w:t xml:space="preserve">Thanks Vineet. I am Prakhar. A model can only learn from examples, and each example needs two things: a question and an answer. Our question is a satellite photo taken during a flood, from the European satellite Sentinel-2, which is free to use. Our answer is the official flood map for that same flood, made by NDEM, which is the government’s disaster database run by ISRO. This was the hardest and longest part of the project. We started with a spreadsheet of 221 flood events, and only 5 were directly usable. So we went through 1,022 official flood maps. For each one we had to find a satellite photo that was taken during the flood, not before or after, of the same place, and not covered by clouds. After all that filtering, we had 180 good photo and map pairs, covering about 100 real floods. The photos are very large, so we cut them into small square tiles of 512 by 512 pixels, like cutting a big map into tiles. That gave us 3,584 tiles: 2,401 with some flood in them and 1,183 without.</w:t>
      </w:r>
    </w:p>
    <w:bookmarkEnd w:id="30"/>
    <w:bookmarkStart w:id="31" w:name="slide-9-data-quality-label-design"/>
    <w:p>
      <w:pPr>
        <w:pStyle w:val="Heading3"/>
      </w:pPr>
      <w:r>
        <w:t xml:space="preserve">Slide 9: Data quality &amp; label design</w:t>
      </w:r>
    </w:p>
    <w:p>
      <w:pPr>
        <w:pStyle w:val="FirstParagraph"/>
      </w:pPr>
      <w:r>
        <w:t xml:space="preserve">Next, quality. If you teach a student with a wrong answer key, they learn the wrong thing. So we took four steps. One: for every pair, we checked that the photo and the map were from the same flood, the same dates and the same area. Two: clouds. Wherever a cloud or its shadow blocks the ground, we cannot know what is underneath, so we told the model to simply ignore those pixels, neither flood nor dry. Three, and this is an important one: the government maps only mark newly flooded land. They do not mark the river itself. If we did nothing, the model would learn that a river is dry land, which is clearly wrong. So we marked permanent rivers and lakes as</w:t>
      </w:r>
      <w:r>
        <w:t xml:space="preserve"> </w:t>
      </w:r>
      <w:r>
        <w:t xml:space="preserve">“</w:t>
      </w:r>
      <w:r>
        <w:t xml:space="preserve">ignore</w:t>
      </w:r>
      <w:r>
        <w:t xml:space="preserve">”</w:t>
      </w:r>
      <w:r>
        <w:t xml:space="preserve"> </w:t>
      </w:r>
      <w:r>
        <w:t xml:space="preserve">as well. Four: some map files were huge, so we cut them down to only the area of the photo, which shrank the data from 1.9 gigabytes to 625 megabytes. We also checked samples by eye, by drawing the flood outline on the photo. At the bottom you see the three labels every pixel gets: 1 for flood, 0 for dry land, and minus 1 for ignore.</w:t>
      </w:r>
    </w:p>
    <w:bookmarkEnd w:id="31"/>
    <w:bookmarkStart w:id="32" w:name="slide-10-train-validation-test-split"/>
    <w:p>
      <w:pPr>
        <w:pStyle w:val="Heading3"/>
      </w:pPr>
      <w:r>
        <w:t xml:space="preserve">Slide 10: Train / validation / test split</w:t>
      </w:r>
    </w:p>
    <w:p>
      <w:pPr>
        <w:pStyle w:val="FirstParagraph"/>
      </w:pPr>
      <w:r>
        <w:t xml:space="preserve">Finally, we split the data into three groups. Think of it as studying, practice tests and the final exam. The training group, 72 floods, is what the model studies. The validation group, 12 floods, is a practice test after every round of study, to see if it is really improving. The test group, 16 floods, is the final exam. The model never sees it until the very end. One key point: we split by whole flood event, not by individual photo. Two photos of the same flood look almost the same, so if one is in study and the other is in the exam, the model could pass by remembering the scene rather than understanding floods. Keeping each flood in only one group makes our final score honest. Back to Vineet for the training.</w:t>
      </w:r>
    </w:p>
    <w:bookmarkEnd w:id="32"/>
    <w:bookmarkEnd w:id="33"/>
    <w:bookmarkStart w:id="36" w:name="vineet-slides-1112"/>
    <w:p>
      <w:pPr>
        <w:pStyle w:val="Heading2"/>
      </w:pPr>
      <w:r>
        <w:t xml:space="preserve">Vineet: slides 11–12</w:t>
      </w:r>
    </w:p>
    <w:bookmarkStart w:id="34" w:name="slide-11-training-configuration"/>
    <w:p>
      <w:pPr>
        <w:pStyle w:val="Heading3"/>
      </w:pPr>
      <w:r>
        <w:t xml:space="preserve">Slide 11: Training configuration</w:t>
      </w:r>
    </w:p>
    <w:p>
      <w:pPr>
        <w:pStyle w:val="FirstParagraph"/>
      </w:pPr>
      <w:r>
        <w:t xml:space="preserve">Thanks Prakhar. This slide lists our training settings, and I will keep it simple. The model looks at 8 tiles at a time, makes its guesses, compares them with the correct answers, and adjusts itself slightly. How much it adjusts each time is called the learning rate. We kept it very small on purpose, because the model already knows a lot and we only want to fine-tune it, not erase what it knows. One full pass over all training tiles is called an epoch. We planned up to 20 epochs, with a safety rule called early stopping: if the practice test score does not improve for 8 epochs in a row, stop. It stopped after 15 epochs, and the best practice score came at epoch 7, so that is the version we kept. All of this ran on Google Colab, a free online service that lends you a graphics card, which is the kind of chip that makes AI training fast.</w:t>
      </w:r>
    </w:p>
    <w:bookmarkEnd w:id="34"/>
    <w:bookmarkStart w:id="35" w:name="slide-12-engineering-challenges"/>
    <w:p>
      <w:pPr>
        <w:pStyle w:val="Heading3"/>
      </w:pPr>
      <w:r>
        <w:t xml:space="preserve">Slide 12: Engineering challenges</w:t>
      </w:r>
    </w:p>
    <w:p>
      <w:pPr>
        <w:pStyle w:val="FirstParagraph"/>
      </w:pPr>
      <w:r>
        <w:t xml:space="preserve">Free tools come with problems, and we want to be honest about them. We hit five real issues. One, two software libraries were at different versions and crashed, so we fixed the versions. Two, the brightness values in our photos were on a different scale from what the model was trained on, which made it almost useless until we rescaled them. Three, a built-in feature that draws debug pictures crashed on our data, so we switched it off. Four, the hardest one: after Colab disconnected, an old copy of the training kept running invisibly in the background and kept damaging our saved progress file. We found it, stopped it, and went back to the last good save. Five, the computer’s memory slowly filled up and training was killed without any error message, so we changed the settings to use less memory. Every time, we continued from the last good save and did not lose our work. Now Himanshu will show how we measured the results.</w:t>
      </w:r>
    </w:p>
    <w:bookmarkEnd w:id="35"/>
    <w:bookmarkEnd w:id="36"/>
    <w:bookmarkStart w:id="41" w:name="himanshu-slides-1316"/>
    <w:p>
      <w:pPr>
        <w:pStyle w:val="Heading2"/>
      </w:pPr>
      <w:r>
        <w:t xml:space="preserve">Himanshu: slides 13–16</w:t>
      </w:r>
    </w:p>
    <w:bookmarkStart w:id="37" w:name="slide-13-evaluation-methodology"/>
    <w:p>
      <w:pPr>
        <w:pStyle w:val="Heading3"/>
      </w:pPr>
      <w:r>
        <w:t xml:space="preserve">Slide 13: Evaluation methodology</w:t>
      </w:r>
    </w:p>
    <w:p>
      <w:pPr>
        <w:pStyle w:val="FirstParagraph"/>
      </w:pPr>
      <w:r>
        <w:t xml:space="preserve">Thanks Vineet. I am Himanshu. How do we know if a flood map is good? We compare it pixel by pixel with the official map, using the 16 floods the model has never seen. We use three main scores, each between 0 and 1, where higher is better. Precision asks: of all the places the model called flooded, how many really were? Low precision means many false alarms. Recall asks: of all the places that really were flooded, how many did the model find? Low recall means missed floods. And IoU, intersection over union, is our main score. It takes the area where both the model and the official map say flood, and divides it by the total area where either of them says flood. It is strict, and you cannot cheat it by saying</w:t>
      </w:r>
      <w:r>
        <w:t xml:space="preserve"> </w:t>
      </w:r>
      <w:r>
        <w:t xml:space="preserve">“</w:t>
      </w:r>
      <w:r>
        <w:t xml:space="preserve">no flood</w:t>
      </w:r>
      <w:r>
        <w:t xml:space="preserve">”</w:t>
      </w:r>
      <w:r>
        <w:t xml:space="preserve"> </w:t>
      </w:r>
      <w:r>
        <w:t xml:space="preserve">everywhere. We also use F1-score, which balances precision and recall. To be fair, cloud and river pixels are not scored, and both the old and the new model were tested with exactly the same code on exactly the same test data.</w:t>
      </w:r>
    </w:p>
    <w:bookmarkEnd w:id="37"/>
    <w:bookmarkStart w:id="38" w:name="slide-14-results"/>
    <w:p>
      <w:pPr>
        <w:pStyle w:val="Heading3"/>
      </w:pPr>
      <w:r>
        <w:t xml:space="preserve">Slide 14: Results</w:t>
      </w:r>
    </w:p>
    <w:p>
      <w:pPr>
        <w:pStyle w:val="FirstParagraph"/>
      </w:pPr>
      <w:r>
        <w:t xml:space="preserve">Here are the results. The grey bars are the original model, the green bars are ours. The original model was over-eager. It found 71 percent of the flooded area, but only 39 percent of its flood calls were correct. It was raising too many false alarms. After our training, 56 percent of its flood calls are correct, a 43 percent improvement. Our main score, IoU, went up from 0.337 to 0.375, an 11 percent improvement. There is a trade-off we want to be upfront about: recall dropped from 0.71 to 0.53, so the model now misses more flooded area. It has become more careful. Which balance is better depends on the use. For early warning, you would rather not miss any flood. For damage assessment, you want fewer false alarms. We can adjust this balance, and that is one of our next steps.</w:t>
      </w:r>
    </w:p>
    <w:bookmarkEnd w:id="38"/>
    <w:bookmarkStart w:id="39" w:name="slide-15-inference-workflow"/>
    <w:p>
      <w:pPr>
        <w:pStyle w:val="Heading3"/>
      </w:pPr>
      <w:r>
        <w:t xml:space="preserve">Slide 15: Inference workflow</w:t>
      </w:r>
    </w:p>
    <w:p>
      <w:pPr>
        <w:pStyle w:val="FirstParagraph"/>
      </w:pPr>
      <w:r>
        <w:t xml:space="preserve">So how would someone actually use this model? A new satellite photo comes in. We prepare its six colour bands, hide the clouds, and give it to our trained model. The model gives a probability of flood for every pixel, which becomes a flood map with real map coordinates, so it can be placed exactly on a map of India. The real power comes when you put this map on top of other information: dams and how much water they are releasing, water level sensors on rivers, roads and bridges, villages, and important buildings like hospitals and shelters. Then a district officer can see, for example, which villages are cut off and which roads are under water, while the flood is still happening.</w:t>
      </w:r>
    </w:p>
    <w:bookmarkEnd w:id="39"/>
    <w:bookmarkStart w:id="40" w:name="slide-16-applications"/>
    <w:p>
      <w:pPr>
        <w:pStyle w:val="Heading3"/>
      </w:pPr>
      <w:r>
        <w:t xml:space="preserve">Slide 16: Applications</w:t>
      </w:r>
    </w:p>
    <w:p>
      <w:pPr>
        <w:pStyle w:val="FirstParagraph"/>
      </w:pPr>
      <w:r>
        <w:t xml:space="preserve">We also researched where this can be used. First, for the Mahanadi basin information system, combined with the Hirakud dam’s releases and the Central Water Commission’s river gauge readings. Second, for disaster response teams, to plan evacuation and relief. Third, for agriculture and crop insurance, to estimate how many hectares of crops were flooded. Fourth, to check roads, bridges and power stations. Fifth, to check and calibrate physics-based flood models. And sixth, for long-term planning, by building maps of which areas flood most often. Now Prabhat will take you through the physics side of the project.</w:t>
      </w:r>
    </w:p>
    <w:bookmarkEnd w:id="40"/>
    <w:bookmarkEnd w:id="41"/>
    <w:bookmarkStart w:id="48" w:name="prabhat-slides-1722"/>
    <w:p>
      <w:pPr>
        <w:pStyle w:val="Heading2"/>
      </w:pPr>
      <w:r>
        <w:t xml:space="preserve">Prabhat: slides 17–22</w:t>
      </w:r>
    </w:p>
    <w:bookmarkStart w:id="42" w:name="slide-17-the-saint-venant-equations"/>
    <w:p>
      <w:pPr>
        <w:pStyle w:val="Heading3"/>
      </w:pPr>
      <w:r>
        <w:t xml:space="preserve">Slide 17: The Saint-Venant equations</w:t>
      </w:r>
    </w:p>
    <w:p>
      <w:pPr>
        <w:pStyle w:val="FirstParagraph"/>
      </w:pPr>
      <w:r>
        <w:t xml:space="preserve">Thanks Himanshu. I am Prabhat. At the start of the project, we were asked to study the Saint-Venant equations. These are the basic equations for how water flows in a river over time, and almost every flood model is built on them. There are only two ideas here. The first equation is conservation of mass: water does not appear or disappear. If more water enters a stretch of river than leaves it, the water level there must rise. The second equation is conservation of momentum, which is Newton’s second law for water: the river speeds up because of gravity pulling it downhill, and slows down because of friction with the river bed. The friction is estimated with Manning’s formula, where the letter n describes how rough the bed is. In practice, engineers often simplify these equations. The kinematic wave keeps only gravity and friction, which works for steep rivers. The diffusive wave adds the effect of water depth, which lets the flood wave spread out. The full dynamic wave keeps everything and is needed for dam breaks, tides and very flat rivers.</w:t>
      </w:r>
    </w:p>
    <w:bookmarkEnd w:id="42"/>
    <w:bookmarkStart w:id="43" w:name="slide-18-applications-of-saint-venant"/>
    <w:p>
      <w:pPr>
        <w:pStyle w:val="Heading3"/>
      </w:pPr>
      <w:r>
        <w:t xml:space="preserve">Slide 18: Applications of Saint-Venant</w:t>
      </w:r>
    </w:p>
    <w:p>
      <w:pPr>
        <w:pStyle w:val="FirstParagraph"/>
      </w:pPr>
      <w:r>
        <w:t xml:space="preserve">Where are these equations used? Mainly to predict floods: if a big flood wave enters the river upstream, the equations tell you how big it will be, and when it will reach a town downstream. They are used to study what happens when a dam releases water, or in the worst case, breaks. Software like HEC-RAS uses them to predict how far a flood spreads. They are also used to design embankments and bridges, and to run canals. The last box is the link to our project. Physics models predict where the water should go. Our satellite model observes where the water actually went. Put together, the observation can be used to check and correct the prediction. That is why we worked on both.</w:t>
      </w:r>
    </w:p>
    <w:bookmarkEnd w:id="43"/>
    <w:bookmarkStart w:id="44" w:name="slide-19-code-basis-pinn"/>
    <w:p>
      <w:pPr>
        <w:pStyle w:val="Heading3"/>
      </w:pPr>
      <w:r>
        <w:t xml:space="preserve">Slide 19: Code basis: PINN</w:t>
      </w:r>
    </w:p>
    <w:p>
      <w:pPr>
        <w:pStyle w:val="FirstParagraph"/>
      </w:pPr>
      <w:r>
        <w:t xml:space="preserve">The mentors gave us a code base for a newer method called a physics-informed neural network, or PINN. A normal AI model learns only from data. A PINN also learns from the laws of physics. It takes a location along the river and a time, and predicts the flow and water level there. While training, it is punished for two things: being far from the measured data, and breaking the Saint-Venant equations. On the right is a simplified version of that code: it computes how much each equation is broken, and adds that to the error the network tries to reduce. The advantage is that it needs much less measured data, because physics fills the gaps between river gauges. The workflow in the code has phases: setting up and checking the software, exploring the data for our assigned river stretch, training, and validating the results.</w:t>
      </w:r>
    </w:p>
    <w:bookmarkEnd w:id="44"/>
    <w:bookmarkStart w:id="45" w:name="slide-20-illustrative-flood-routing-run"/>
    <w:p>
      <w:pPr>
        <w:pStyle w:val="Heading3"/>
      </w:pPr>
      <w:r>
        <w:t xml:space="preserve">Slide 20: Illustrative flood-routing run</w:t>
      </w:r>
    </w:p>
    <w:p>
      <w:pPr>
        <w:pStyle w:val="FirstParagraph"/>
      </w:pPr>
      <w:r>
        <w:t xml:space="preserve">To understand the equations properly, we also wrote our own small program that solves them. This is a made-up river channel, 20 kilometres long and 50 metres wide, not a real river. We send in a flood wave at the start, peaking at 400 cubic metres per second after 3 hours. You can see the wave travel down the river. At 8 kilometres, the peak has dropped to 314 and arrives about 45 minutes later. At 20 kilometres, it has dropped to 230 and arrives more than two hours later. This is exactly what happens in real rivers: the flood wave gets flatter and slower as it spreads out and fights friction. This is the behaviour the physics-informed network is trained to reproduce.</w:t>
      </w:r>
    </w:p>
    <w:bookmarkEnd w:id="45"/>
    <w:bookmarkStart w:id="46" w:name="slide-21-field-visit-pawna-dam"/>
    <w:p>
      <w:pPr>
        <w:pStyle w:val="Heading3"/>
      </w:pPr>
      <w:r>
        <w:t xml:space="preserve">Slide 21: Field visit: Pawna Dam</w:t>
      </w:r>
    </w:p>
    <w:p>
      <w:pPr>
        <w:pStyle w:val="FirstParagraph"/>
      </w:pPr>
      <w:r>
        <w:t xml:space="preserve">We also went into the field. We visited Pawna Dam, near Lonavala in Pune district, during the monsoon. You can see us in the photo, with the reservoir and the monsoon clouds behind us. We went to see how a real reservoir works in the rainy season: the dam, the spillway which releases extra water, how water levels are monitored, and how the people running it decide when to release water. [Add one or two specific things you learned on site, for example about gate operation or water level readings.]</w:t>
      </w:r>
    </w:p>
    <w:bookmarkEnd w:id="46"/>
    <w:bookmarkStart w:id="47" w:name="slide-22-what-the-dam-visit-means"/>
    <w:p>
      <w:pPr>
        <w:pStyle w:val="Heading3"/>
      </w:pPr>
      <w:r>
        <w:t xml:space="preserve">Slide 22: What the dam visit means</w:t>
      </w:r>
    </w:p>
    <w:p>
      <w:pPr>
        <w:pStyle w:val="FirstParagraph"/>
      </w:pPr>
      <w:r>
        <w:t xml:space="preserve">The visit taught us three things. First, decisions taken at a dam directly decide where and when flooding happens downstream. Second, a flood map is far more useful when combined with dam levels and river sensor readings, which is why dam data is a key layer in our dashboard. Third, look at the sky in the photo: it was full of clouds. That is exactly why satellite photos that use normal light cannot always see the ground during the monsoon, and why we want to add radar satellite data, which can see through clouds. For the Mahanadi, the same idea applies to the Hirakud dam. Now Nikhil will wrap up.</w:t>
      </w:r>
    </w:p>
    <w:bookmarkEnd w:id="47"/>
    <w:bookmarkEnd w:id="48"/>
    <w:bookmarkStart w:id="53" w:name="nikhil-slides-2326"/>
    <w:p>
      <w:pPr>
        <w:pStyle w:val="Heading2"/>
      </w:pPr>
      <w:r>
        <w:t xml:space="preserve">Nikhil: slides 23–26</w:t>
      </w:r>
    </w:p>
    <w:bookmarkStart w:id="49" w:name="slide-23-limitations"/>
    <w:p>
      <w:pPr>
        <w:pStyle w:val="Heading3"/>
      </w:pPr>
      <w:r>
        <w:t xml:space="preserve">Slide 23: Limitations</w:t>
      </w:r>
    </w:p>
    <w:p>
      <w:pPr>
        <w:pStyle w:val="FirstParagraph"/>
      </w:pPr>
      <w:r>
        <w:t xml:space="preserve">Thanks Prabhat. We want to be clear about what our results do and do not show. First, 100 flood events is a good start, but small for AI, and more varied floods would make the model stronger. Second, the satellite we use cannot see through clouds, and the monsoon is cloudy, so many flood photos could not be used. Third, as Himanshu explained, the model now misses more flooded area, and that needs work for early warning use. Fourth, free cloud computers disconnect and run out of memory, so a real product would need stable computing.</w:t>
      </w:r>
    </w:p>
    <w:bookmarkEnd w:id="49"/>
    <w:bookmarkStart w:id="50" w:name="slide-24-next-steps"/>
    <w:p>
      <w:pPr>
        <w:pStyle w:val="Heading3"/>
      </w:pPr>
      <w:r>
        <w:t xml:space="preserve">Slide 24: Next steps</w:t>
      </w:r>
    </w:p>
    <w:p>
      <w:pPr>
        <w:pStyle w:val="FirstParagraph"/>
      </w:pPr>
      <w:r>
        <w:t xml:space="preserve">Here are our next steps. One, study the error maps flood by flood, to see exactly where the model makes mistakes. Two, recover the missed floods by adjusting how confident the model must be before it says</w:t>
      </w:r>
      <w:r>
        <w:t xml:space="preserve"> </w:t>
      </w:r>
      <w:r>
        <w:t xml:space="preserve">“</w:t>
      </w:r>
      <w:r>
        <w:t xml:space="preserve">flood</w:t>
      </w:r>
      <w:r>
        <w:t xml:space="preserve">”</w:t>
      </w:r>
      <w:r>
        <w:t xml:space="preserve">. Three, grow the data: there are about 2,680 more government flood maps we have not checked yet, we want to add radar satellite images that see through clouds, and compare against the FastFlood benchmark. Four, test the model on recent floods in the Mahanadi basin with ClimMaTech and river gauge data. Five, build a first version of the dashboard that puts our flood map together with dams, sensors, roads and villages. And six, continue the physics-informed Saint-Venant work and connect it with our flood maps, leading to our final report and demo. We would love your feedback, especially on which balance of false alarms and missed floods matters most for ClimMaTech’s use.</w:t>
      </w:r>
    </w:p>
    <w:bookmarkEnd w:id="50"/>
    <w:bookmarkStart w:id="51" w:name="slide-25-references"/>
    <w:p>
      <w:pPr>
        <w:pStyle w:val="Heading3"/>
      </w:pPr>
      <w:r>
        <w:t xml:space="preserve">Slide 25: References</w:t>
      </w:r>
    </w:p>
    <w:p>
      <w:pPr>
        <w:pStyle w:val="FirstParagraph"/>
      </w:pPr>
      <w:r>
        <w:t xml:space="preserve">These are the main papers and data sources we used, including the Prithvi papers from NASA and IBM, the flood dataset, and the physics-informed neural network paper. We will skip the details here.</w:t>
      </w:r>
    </w:p>
    <w:bookmarkEnd w:id="51"/>
    <w:bookmarkStart w:id="52" w:name="slide-26-thank-you"/>
    <w:p>
      <w:pPr>
        <w:pStyle w:val="Heading3"/>
      </w:pPr>
      <w:r>
        <w:t xml:space="preserve">Slide 26: Thank you</w:t>
      </w:r>
    </w:p>
    <w:p>
      <w:pPr>
        <w:pStyle w:val="FirstParagraph"/>
      </w:pPr>
      <w:r>
        <w:t xml:space="preserve">To sum up: we took a global AI model, built an Indian flood dataset from scratch, taught the model to understand Indian floods, and made its flood calls much more reliable, while also studying the physics of river flow and seeing a real dam in the field. Thank you very much for listening. We are happy to take any questions.</w:t>
      </w:r>
    </w:p>
    <w:bookmarkEnd w:id="52"/>
    <w:bookmarkEnd w:id="53"/>
    <w:bookmarkStart w:id="54" w:name="likely-questions-and-simple-answers"/>
    <w:p>
      <w:pPr>
        <w:pStyle w:val="Heading2"/>
      </w:pPr>
      <w:r>
        <w:t xml:space="preserve">Likely questions and simple answers</w:t>
      </w:r>
    </w:p>
    <w:p>
      <w:pPr>
        <w:pStyle w:val="FirstParagraph"/>
      </w:pPr>
      <w:r>
        <w:rPr>
          <w:bCs/>
          <w:b/>
        </w:rPr>
        <w:t xml:space="preserve">Why not just use the original model?</w:t>
      </w:r>
      <w:r>
        <w:t xml:space="preserve"> </w:t>
      </w:r>
      <w:r>
        <w:t xml:space="preserve">It was trained mostly on floods outside India and raised too many false alarms here. Only 39% of its flood calls were correct; ours gets 56%.</w:t>
      </w:r>
    </w:p>
    <w:p>
      <w:pPr>
        <w:pStyle w:val="BodyText"/>
      </w:pPr>
      <w:r>
        <w:rPr>
          <w:bCs/>
          <w:b/>
        </w:rPr>
        <w:t xml:space="preserve">Why did recall go down?</w:t>
      </w:r>
      <w:r>
        <w:t xml:space="preserve"> </w:t>
      </w:r>
      <w:r>
        <w:t xml:space="preserve">The model became more careful. We can move the balance back by changing how confident the model must be before it says</w:t>
      </w:r>
      <w:r>
        <w:t xml:space="preserve"> </w:t>
      </w:r>
      <w:r>
        <w:t xml:space="preserve">“</w:t>
      </w:r>
      <w:r>
        <w:t xml:space="preserve">flood</w:t>
      </w:r>
      <w:r>
        <w:t xml:space="preserve">”</w:t>
      </w:r>
      <w:r>
        <w:t xml:space="preserve">. This is our next step.</w:t>
      </w:r>
    </w:p>
    <w:p>
      <w:pPr>
        <w:pStyle w:val="BodyText"/>
      </w:pPr>
      <w:r>
        <w:rPr>
          <w:bCs/>
          <w:b/>
        </w:rPr>
        <w:t xml:space="preserve">Why only about 100 floods?</w:t>
      </w:r>
      <w:r>
        <w:t xml:space="preserve"> </w:t>
      </w:r>
      <w:r>
        <w:t xml:space="preserve">Most official flood maps had no usable satellite photo: the photo was taken on the wrong day, of the wrong place, or covered in clouds.</w:t>
      </w:r>
    </w:p>
    <w:p>
      <w:pPr>
        <w:pStyle w:val="BodyText"/>
      </w:pPr>
      <w:r>
        <w:rPr>
          <w:bCs/>
          <w:b/>
        </w:rPr>
        <w:t xml:space="preserve">Why not use radar satellites?</w:t>
      </w:r>
      <w:r>
        <w:t xml:space="preserve"> </w:t>
      </w:r>
      <w:r>
        <w:t xml:space="preserve">Radar (Sentinel-1) sees through clouds, and we plan to add it. The Prithvi model we started from is built for optical Sentinel-2 bands, so we began there.</w:t>
      </w:r>
    </w:p>
    <w:p>
      <w:pPr>
        <w:pStyle w:val="BodyText"/>
      </w:pPr>
      <w:r>
        <w:rPr>
          <w:bCs/>
          <w:b/>
        </w:rPr>
        <w:t xml:space="preserve">How does this connect to the Saint-Venant work?</w:t>
      </w:r>
      <w:r>
        <w:t xml:space="preserve"> </w:t>
      </w:r>
      <w:r>
        <w:t xml:space="preserve">The physics model predicts where water should go; our satellite model observes where it actually went. The observations can check and calibrate the physics model.</w:t>
      </w:r>
    </w:p>
    <w:p>
      <w:pPr>
        <w:pStyle w:val="BodyText"/>
      </w:pPr>
      <w:r>
        <w:rPr>
          <w:bCs/>
          <w:b/>
        </w:rPr>
        <w:t xml:space="preserve">Is the 20 km routing example a real river?</w:t>
      </w:r>
      <w:r>
        <w:t xml:space="preserve"> </w:t>
      </w:r>
      <w:r>
        <w:t xml:space="preserve">No. It is a made-up channel to show how a flood wave behaves: it gets lower and later as it travels downstream.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2026-09-23T13:02:33Z</dcterms:created>
  <dcterms:modified xsi:type="dcterms:W3CDTF">2026-09-23T13:02:33Z</dcterms:modified>
</cp:coreProperties>
</file>

<file path=docProps/custom.xml><?xml version="1.0" encoding="utf-8"?>
<Properties xmlns="http://schemas.openxmlformats.org/officeDocument/2006/custom-properties" xmlns:vt="http://schemas.openxmlformats.org/officeDocument/2006/docPropsVTypes"/>
</file>