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B4300" w14:textId="77777777" w:rsidR="00340A74" w:rsidRDefault="00340A74" w:rsidP="00340A74">
      <w:pPr>
        <w:pStyle w:val="NormalWeb"/>
        <w:spacing w:before="67" w:beforeAutospacing="0" w:after="0" w:afterAutospacing="0" w:line="216" w:lineRule="auto"/>
        <w:jc w:val="center"/>
        <w:textAlignment w:val="baseline"/>
        <w:rPr>
          <w:rFonts w:cstheme="minorBidi"/>
          <w:color w:val="000000"/>
          <w:kern w:val="24"/>
          <w:sz w:val="28"/>
          <w:szCs w:val="28"/>
        </w:rPr>
      </w:pPr>
      <w:r>
        <w:rPr>
          <w:rFonts w:cstheme="minorBidi"/>
          <w:color w:val="000000"/>
          <w:kern w:val="24"/>
          <w:sz w:val="28"/>
          <w:szCs w:val="28"/>
        </w:rPr>
        <w:t xml:space="preserve">Watch the short lecture on Coaching Skills Definitions Then watch the Coaching Example video. </w:t>
      </w:r>
    </w:p>
    <w:p w14:paraId="61BED207" w14:textId="04FAE738" w:rsidR="00340A74" w:rsidRPr="00D359DA" w:rsidRDefault="00340A74" w:rsidP="00D359DA">
      <w:pPr>
        <w:pStyle w:val="NormalWeb"/>
        <w:spacing w:before="67" w:beforeAutospacing="0" w:after="0" w:afterAutospacing="0" w:line="216" w:lineRule="auto"/>
        <w:jc w:val="center"/>
        <w:textAlignment w:val="baseline"/>
      </w:pPr>
      <w:r>
        <w:rPr>
          <w:rFonts w:cstheme="minorBidi"/>
          <w:color w:val="000000"/>
          <w:kern w:val="24"/>
          <w:sz w:val="28"/>
          <w:szCs w:val="28"/>
        </w:rPr>
        <w:t>Coaching skills can be used by anyone to guide performance. They are often great tools used by high-performance work groups to increase the performance of the overall effort of a team. Observe the video interactions and complete the observation form below to get a feel for how coaching can work to get things back on track.</w:t>
      </w:r>
    </w:p>
    <w:p w14:paraId="4E8A815E" w14:textId="72ABA638" w:rsidR="00340A74" w:rsidRPr="00D359DA" w:rsidRDefault="00340A74" w:rsidP="00D359DA">
      <w:pPr>
        <w:pStyle w:val="NormalWeb"/>
        <w:spacing w:before="67" w:beforeAutospacing="0" w:after="0" w:afterAutospacing="0" w:line="216" w:lineRule="auto"/>
        <w:jc w:val="center"/>
        <w:textAlignment w:val="baseline"/>
        <w:rPr>
          <w:rFonts w:cstheme="minorBidi"/>
          <w:b/>
          <w:bCs/>
          <w:color w:val="000000"/>
          <w:kern w:val="24"/>
          <w:sz w:val="28"/>
          <w:szCs w:val="28"/>
        </w:rPr>
      </w:pPr>
      <w:r>
        <w:rPr>
          <w:rFonts w:cstheme="minorBidi"/>
          <w:b/>
          <w:bCs/>
          <w:color w:val="000000"/>
          <w:kern w:val="24"/>
          <w:sz w:val="28"/>
          <w:szCs w:val="28"/>
        </w:rPr>
        <w:t>Observation For</w:t>
      </w:r>
      <w:r w:rsidR="00D359DA">
        <w:rPr>
          <w:rFonts w:cstheme="minorBidi"/>
          <w:b/>
          <w:bCs/>
          <w:color w:val="000000"/>
          <w:kern w:val="24"/>
          <w:sz w:val="28"/>
          <w:szCs w:val="28"/>
        </w:rPr>
        <w:t>m</w:t>
      </w:r>
    </w:p>
    <w:p w14:paraId="3291C472" w14:textId="0572C557" w:rsidR="00340A74" w:rsidRDefault="00340A74" w:rsidP="00340A74">
      <w:pPr>
        <w:pStyle w:val="NormalWeb"/>
        <w:spacing w:before="67" w:beforeAutospacing="0" w:after="0" w:afterAutospacing="0" w:line="216" w:lineRule="auto"/>
        <w:textAlignment w:val="baseline"/>
        <w:rPr>
          <w:rFonts w:cstheme="minorBidi"/>
          <w:color w:val="000000"/>
          <w:kern w:val="24"/>
          <w:sz w:val="28"/>
          <w:szCs w:val="28"/>
        </w:rPr>
      </w:pPr>
      <w:r>
        <w:rPr>
          <w:rFonts w:cstheme="minorBidi"/>
          <w:color w:val="000000"/>
          <w:kern w:val="24"/>
          <w:sz w:val="28"/>
          <w:szCs w:val="28"/>
        </w:rPr>
        <w:t xml:space="preserve">How often and/or how well did the </w:t>
      </w:r>
      <w:r w:rsidRPr="00047A76">
        <w:rPr>
          <w:rFonts w:cstheme="minorBidi"/>
          <w:color w:val="000000"/>
          <w:kern w:val="24"/>
          <w:sz w:val="28"/>
          <w:szCs w:val="28"/>
          <w:u w:val="single"/>
        </w:rPr>
        <w:t>team</w:t>
      </w:r>
      <w:r>
        <w:rPr>
          <w:rFonts w:cstheme="minorBidi"/>
          <w:color w:val="000000"/>
          <w:kern w:val="24"/>
          <w:sz w:val="28"/>
          <w:szCs w:val="28"/>
          <w:u w:val="single"/>
        </w:rPr>
        <w:t>/coach</w:t>
      </w:r>
      <w:r>
        <w:rPr>
          <w:rFonts w:cstheme="minorBidi"/>
          <w:color w:val="000000"/>
          <w:kern w:val="24"/>
          <w:sz w:val="28"/>
          <w:szCs w:val="28"/>
        </w:rPr>
        <w:t xml:space="preserve"> use the following skills. Please record your observations and impression of their effectiveness below.</w:t>
      </w:r>
    </w:p>
    <w:p w14:paraId="1F0950DB" w14:textId="77777777" w:rsidR="003312B9" w:rsidRDefault="003312B9" w:rsidP="00340A74">
      <w:pPr>
        <w:pStyle w:val="NormalWeb"/>
        <w:spacing w:before="67" w:beforeAutospacing="0" w:after="0" w:afterAutospacing="0" w:line="216" w:lineRule="auto"/>
        <w:textAlignment w:val="baseline"/>
        <w:rPr>
          <w:rFonts w:cstheme="minorBidi"/>
          <w:color w:val="000000"/>
          <w:kern w:val="24"/>
          <w:sz w:val="28"/>
          <w:szCs w:val="28"/>
        </w:rPr>
      </w:pPr>
    </w:p>
    <w:tbl>
      <w:tblPr>
        <w:tblStyle w:val="TableGrid"/>
        <w:tblW w:w="0" w:type="auto"/>
        <w:tblLook w:val="04A0" w:firstRow="1" w:lastRow="0" w:firstColumn="1" w:lastColumn="0" w:noHBand="0" w:noVBand="1"/>
      </w:tblPr>
      <w:tblGrid>
        <w:gridCol w:w="2245"/>
        <w:gridCol w:w="2070"/>
        <w:gridCol w:w="5035"/>
      </w:tblGrid>
      <w:tr w:rsidR="00D32584" w14:paraId="35CBFBF9" w14:textId="77777777" w:rsidTr="00596B22">
        <w:tc>
          <w:tcPr>
            <w:tcW w:w="2245" w:type="dxa"/>
          </w:tcPr>
          <w:p w14:paraId="739E05A7" w14:textId="5E10EF7A" w:rsidR="00D32584" w:rsidRPr="003312B9" w:rsidRDefault="00D32584" w:rsidP="00D32584">
            <w:pPr>
              <w:pStyle w:val="NormalWeb"/>
              <w:spacing w:before="67" w:beforeAutospacing="0" w:after="0" w:afterAutospacing="0" w:line="216" w:lineRule="auto"/>
              <w:jc w:val="center"/>
              <w:textAlignment w:val="baseline"/>
              <w:rPr>
                <w:rFonts w:cstheme="minorBidi"/>
                <w:b/>
                <w:bCs/>
                <w:color w:val="000000"/>
                <w:kern w:val="24"/>
                <w:sz w:val="28"/>
                <w:szCs w:val="28"/>
              </w:rPr>
            </w:pPr>
            <w:r w:rsidRPr="003312B9">
              <w:rPr>
                <w:rFonts w:cstheme="minorBidi"/>
                <w:b/>
                <w:bCs/>
                <w:color w:val="000000"/>
                <w:kern w:val="24"/>
                <w:sz w:val="28"/>
                <w:szCs w:val="28"/>
              </w:rPr>
              <w:t>Skill</w:t>
            </w:r>
          </w:p>
        </w:tc>
        <w:tc>
          <w:tcPr>
            <w:tcW w:w="2070" w:type="dxa"/>
          </w:tcPr>
          <w:p w14:paraId="104BCA29" w14:textId="62F63CAD" w:rsidR="00D32584" w:rsidRPr="003312B9" w:rsidRDefault="00D32584" w:rsidP="00D32584">
            <w:pPr>
              <w:pStyle w:val="NormalWeb"/>
              <w:spacing w:before="67" w:beforeAutospacing="0" w:after="0" w:afterAutospacing="0" w:line="216" w:lineRule="auto"/>
              <w:jc w:val="center"/>
              <w:textAlignment w:val="baseline"/>
              <w:rPr>
                <w:rFonts w:cstheme="minorBidi"/>
                <w:b/>
                <w:bCs/>
                <w:color w:val="000000"/>
                <w:kern w:val="24"/>
                <w:sz w:val="28"/>
                <w:szCs w:val="28"/>
              </w:rPr>
            </w:pPr>
            <w:r w:rsidRPr="003312B9">
              <w:rPr>
                <w:rFonts w:cstheme="minorBidi"/>
                <w:b/>
                <w:bCs/>
                <w:color w:val="000000"/>
                <w:kern w:val="24"/>
                <w:sz w:val="28"/>
                <w:szCs w:val="28"/>
              </w:rPr>
              <w:t>Frequency</w:t>
            </w:r>
          </w:p>
        </w:tc>
        <w:tc>
          <w:tcPr>
            <w:tcW w:w="5035" w:type="dxa"/>
          </w:tcPr>
          <w:p w14:paraId="46974F5A" w14:textId="0004943F" w:rsidR="00D32584" w:rsidRPr="003312B9" w:rsidRDefault="00D32584" w:rsidP="00D32584">
            <w:pPr>
              <w:pStyle w:val="NormalWeb"/>
              <w:spacing w:before="67" w:beforeAutospacing="0" w:after="0" w:afterAutospacing="0" w:line="216" w:lineRule="auto"/>
              <w:jc w:val="center"/>
              <w:textAlignment w:val="baseline"/>
              <w:rPr>
                <w:rFonts w:cstheme="minorBidi"/>
                <w:b/>
                <w:bCs/>
                <w:color w:val="000000"/>
                <w:kern w:val="24"/>
                <w:sz w:val="28"/>
                <w:szCs w:val="28"/>
              </w:rPr>
            </w:pPr>
            <w:r w:rsidRPr="003312B9">
              <w:rPr>
                <w:rFonts w:cstheme="minorBidi"/>
                <w:b/>
                <w:bCs/>
                <w:color w:val="000000"/>
                <w:kern w:val="24"/>
                <w:sz w:val="28"/>
                <w:szCs w:val="28"/>
              </w:rPr>
              <w:t>Quality/Notes</w:t>
            </w:r>
          </w:p>
        </w:tc>
      </w:tr>
      <w:tr w:rsidR="00D32584" w14:paraId="41A5F0C2" w14:textId="77777777" w:rsidTr="00596B22">
        <w:tc>
          <w:tcPr>
            <w:tcW w:w="2245" w:type="dxa"/>
          </w:tcPr>
          <w:p w14:paraId="6D8E55D9" w14:textId="49EC2CF8" w:rsidR="00D32584" w:rsidRDefault="00D32584" w:rsidP="00D32584">
            <w:pPr>
              <w:pStyle w:val="NormalWeb"/>
              <w:spacing w:before="67" w:beforeAutospacing="0" w:after="0" w:afterAutospacing="0" w:line="216" w:lineRule="auto"/>
              <w:jc w:val="center"/>
              <w:textAlignment w:val="baseline"/>
              <w:rPr>
                <w:rFonts w:cstheme="minorBidi"/>
                <w:color w:val="000000"/>
                <w:kern w:val="24"/>
                <w:sz w:val="28"/>
                <w:szCs w:val="28"/>
              </w:rPr>
            </w:pPr>
            <w:r>
              <w:rPr>
                <w:rFonts w:cstheme="minorBidi"/>
                <w:color w:val="000000"/>
                <w:kern w:val="24"/>
                <w:sz w:val="28"/>
                <w:szCs w:val="28"/>
              </w:rPr>
              <w:t>Attending</w:t>
            </w:r>
          </w:p>
        </w:tc>
        <w:tc>
          <w:tcPr>
            <w:tcW w:w="2070" w:type="dxa"/>
          </w:tcPr>
          <w:p w14:paraId="0880503C" w14:textId="3C97521C" w:rsidR="00D32584" w:rsidRDefault="00D32584" w:rsidP="00D32584">
            <w:pPr>
              <w:pStyle w:val="NormalWeb"/>
              <w:spacing w:before="67" w:beforeAutospacing="0" w:after="0" w:afterAutospacing="0" w:line="216" w:lineRule="auto"/>
              <w:jc w:val="center"/>
              <w:textAlignment w:val="baseline"/>
              <w:rPr>
                <w:rFonts w:cstheme="minorBidi"/>
                <w:color w:val="000000"/>
                <w:kern w:val="24"/>
                <w:sz w:val="28"/>
                <w:szCs w:val="28"/>
              </w:rPr>
            </w:pPr>
            <w:r>
              <w:rPr>
                <w:rFonts w:cstheme="minorBidi"/>
                <w:color w:val="000000"/>
                <w:kern w:val="24"/>
                <w:sz w:val="28"/>
                <w:szCs w:val="28"/>
              </w:rPr>
              <w:t>High</w:t>
            </w:r>
          </w:p>
        </w:tc>
        <w:tc>
          <w:tcPr>
            <w:tcW w:w="5035" w:type="dxa"/>
          </w:tcPr>
          <w:p w14:paraId="3D92BE93" w14:textId="3E5415B7" w:rsidR="00D32584" w:rsidRDefault="00D32584" w:rsidP="00D32584">
            <w:pPr>
              <w:pStyle w:val="NormalWeb"/>
              <w:spacing w:before="67" w:beforeAutospacing="0" w:after="0" w:afterAutospacing="0" w:line="216" w:lineRule="auto"/>
              <w:jc w:val="center"/>
              <w:textAlignment w:val="baseline"/>
              <w:rPr>
                <w:rFonts w:cstheme="minorBidi"/>
                <w:color w:val="000000"/>
                <w:kern w:val="24"/>
                <w:sz w:val="28"/>
                <w:szCs w:val="28"/>
              </w:rPr>
            </w:pPr>
            <w:r>
              <w:rPr>
                <w:rFonts w:cstheme="minorBidi"/>
                <w:color w:val="000000"/>
                <w:kern w:val="24"/>
                <w:sz w:val="28"/>
                <w:szCs w:val="28"/>
              </w:rPr>
              <w:t>All the members were attentive</w:t>
            </w:r>
            <w:r>
              <w:rPr>
                <w:rFonts w:cstheme="minorBidi"/>
                <w:color w:val="000000"/>
                <w:kern w:val="24"/>
                <w:sz w:val="28"/>
                <w:szCs w:val="28"/>
              </w:rPr>
              <w:t xml:space="preserve"> and engrossed in the discussion</w:t>
            </w:r>
          </w:p>
        </w:tc>
      </w:tr>
      <w:tr w:rsidR="00D32584" w14:paraId="195AE22E" w14:textId="77777777" w:rsidTr="00596B22">
        <w:tc>
          <w:tcPr>
            <w:tcW w:w="2245" w:type="dxa"/>
          </w:tcPr>
          <w:p w14:paraId="161216C6" w14:textId="23DD63B7" w:rsidR="00D32584" w:rsidRPr="00D32584" w:rsidRDefault="00D32584" w:rsidP="00D32584">
            <w:pPr>
              <w:pStyle w:val="NormalWeb"/>
              <w:spacing w:before="168" w:beforeAutospacing="0" w:after="336" w:afterAutospacing="0" w:line="216" w:lineRule="auto"/>
              <w:textAlignment w:val="baseline"/>
            </w:pPr>
            <w:r>
              <w:rPr>
                <w:rFonts w:cstheme="minorBidi"/>
                <w:color w:val="000000"/>
                <w:kern w:val="24"/>
                <w:sz w:val="28"/>
                <w:szCs w:val="28"/>
              </w:rPr>
              <w:t>Acknowledging</w:t>
            </w:r>
          </w:p>
        </w:tc>
        <w:tc>
          <w:tcPr>
            <w:tcW w:w="2070" w:type="dxa"/>
          </w:tcPr>
          <w:p w14:paraId="4F006AAB" w14:textId="3BA23CCD" w:rsidR="00D32584" w:rsidRDefault="00D32584" w:rsidP="00D32584">
            <w:pPr>
              <w:pStyle w:val="NormalWeb"/>
              <w:spacing w:before="67" w:beforeAutospacing="0" w:after="0" w:afterAutospacing="0" w:line="216" w:lineRule="auto"/>
              <w:jc w:val="center"/>
              <w:textAlignment w:val="baseline"/>
              <w:rPr>
                <w:rFonts w:cstheme="minorBidi"/>
                <w:color w:val="000000"/>
                <w:kern w:val="24"/>
                <w:sz w:val="28"/>
                <w:szCs w:val="28"/>
              </w:rPr>
            </w:pPr>
            <w:r>
              <w:rPr>
                <w:rFonts w:cstheme="minorBidi"/>
                <w:color w:val="000000"/>
                <w:kern w:val="24"/>
                <w:sz w:val="28"/>
                <w:szCs w:val="28"/>
              </w:rPr>
              <w:t>Rare</w:t>
            </w:r>
          </w:p>
        </w:tc>
        <w:tc>
          <w:tcPr>
            <w:tcW w:w="5035" w:type="dxa"/>
          </w:tcPr>
          <w:p w14:paraId="5E08F990" w14:textId="4F7CEE47" w:rsidR="00D32584" w:rsidRDefault="00D32584" w:rsidP="00D32584">
            <w:pPr>
              <w:pStyle w:val="NormalWeb"/>
              <w:spacing w:before="67" w:beforeAutospacing="0" w:after="0" w:afterAutospacing="0" w:line="216" w:lineRule="auto"/>
              <w:jc w:val="center"/>
              <w:textAlignment w:val="baseline"/>
              <w:rPr>
                <w:rFonts w:cstheme="minorBidi"/>
                <w:color w:val="000000"/>
                <w:kern w:val="24"/>
                <w:sz w:val="28"/>
                <w:szCs w:val="28"/>
              </w:rPr>
            </w:pPr>
            <w:r>
              <w:rPr>
                <w:rFonts w:cstheme="minorBidi"/>
                <w:color w:val="000000"/>
                <w:kern w:val="24"/>
                <w:sz w:val="28"/>
                <w:szCs w:val="28"/>
              </w:rPr>
              <w:t>There were very rare instances where the team acknowledged one others’ responses.</w:t>
            </w:r>
          </w:p>
        </w:tc>
      </w:tr>
      <w:tr w:rsidR="00D32584" w14:paraId="2F2182D1" w14:textId="77777777" w:rsidTr="00596B22">
        <w:tc>
          <w:tcPr>
            <w:tcW w:w="2245" w:type="dxa"/>
          </w:tcPr>
          <w:p w14:paraId="4EA3C285" w14:textId="083CB47E" w:rsidR="00D32584" w:rsidRPr="00D32584" w:rsidRDefault="00D32584" w:rsidP="00D32584">
            <w:pPr>
              <w:pStyle w:val="NormalWeb"/>
              <w:spacing w:before="168" w:beforeAutospacing="0" w:after="336" w:afterAutospacing="0" w:line="216" w:lineRule="auto"/>
              <w:jc w:val="center"/>
              <w:textAlignment w:val="baseline"/>
            </w:pPr>
            <w:r>
              <w:rPr>
                <w:rFonts w:cstheme="minorBidi"/>
                <w:color w:val="000000"/>
                <w:kern w:val="24"/>
                <w:sz w:val="28"/>
                <w:szCs w:val="28"/>
              </w:rPr>
              <w:t>Querying</w:t>
            </w:r>
          </w:p>
        </w:tc>
        <w:tc>
          <w:tcPr>
            <w:tcW w:w="2070" w:type="dxa"/>
          </w:tcPr>
          <w:p w14:paraId="7B6A50EA" w14:textId="3DC08D2B" w:rsidR="00D32584" w:rsidRDefault="00D32584" w:rsidP="00D32584">
            <w:pPr>
              <w:pStyle w:val="NormalWeb"/>
              <w:spacing w:before="67" w:beforeAutospacing="0" w:after="0" w:afterAutospacing="0" w:line="216" w:lineRule="auto"/>
              <w:jc w:val="center"/>
              <w:textAlignment w:val="baseline"/>
              <w:rPr>
                <w:rFonts w:cstheme="minorBidi"/>
                <w:color w:val="000000"/>
                <w:kern w:val="24"/>
                <w:sz w:val="28"/>
                <w:szCs w:val="28"/>
              </w:rPr>
            </w:pPr>
            <w:r>
              <w:rPr>
                <w:rFonts w:cstheme="minorBidi"/>
                <w:color w:val="000000"/>
                <w:kern w:val="24"/>
                <w:sz w:val="28"/>
                <w:szCs w:val="28"/>
              </w:rPr>
              <w:t>Good but can be better</w:t>
            </w:r>
          </w:p>
        </w:tc>
        <w:tc>
          <w:tcPr>
            <w:tcW w:w="5035" w:type="dxa"/>
          </w:tcPr>
          <w:p w14:paraId="38AF10BA" w14:textId="14ACA573" w:rsidR="00D32584" w:rsidRDefault="00D32584" w:rsidP="00D32584">
            <w:pPr>
              <w:pStyle w:val="NormalWeb"/>
              <w:spacing w:before="67" w:beforeAutospacing="0" w:after="0" w:afterAutospacing="0" w:line="216" w:lineRule="auto"/>
              <w:jc w:val="center"/>
              <w:textAlignment w:val="baseline"/>
              <w:rPr>
                <w:rFonts w:cstheme="minorBidi"/>
                <w:color w:val="000000"/>
                <w:kern w:val="24"/>
                <w:sz w:val="28"/>
                <w:szCs w:val="28"/>
              </w:rPr>
            </w:pPr>
            <w:r>
              <w:rPr>
                <w:rFonts w:cstheme="minorBidi"/>
                <w:color w:val="000000"/>
                <w:kern w:val="24"/>
                <w:sz w:val="28"/>
                <w:szCs w:val="28"/>
              </w:rPr>
              <w:t>The group did ask questions but there were very rare questions directed to solve the problem.</w:t>
            </w:r>
          </w:p>
        </w:tc>
      </w:tr>
      <w:tr w:rsidR="00D32584" w14:paraId="0B54B3F4" w14:textId="77777777" w:rsidTr="00596B22">
        <w:tc>
          <w:tcPr>
            <w:tcW w:w="2245" w:type="dxa"/>
          </w:tcPr>
          <w:p w14:paraId="33A45E33" w14:textId="5F2CDF35" w:rsidR="00D32584" w:rsidRPr="00D32584" w:rsidRDefault="00D32584" w:rsidP="00D32584">
            <w:pPr>
              <w:pStyle w:val="NormalWeb"/>
              <w:spacing w:before="168" w:beforeAutospacing="0" w:after="336" w:afterAutospacing="0" w:line="216" w:lineRule="auto"/>
              <w:jc w:val="center"/>
              <w:textAlignment w:val="baseline"/>
            </w:pPr>
            <w:r>
              <w:rPr>
                <w:rFonts w:cstheme="minorBidi"/>
                <w:color w:val="000000"/>
                <w:kern w:val="24"/>
                <w:sz w:val="28"/>
                <w:szCs w:val="28"/>
              </w:rPr>
              <w:t>Reflecting</w:t>
            </w:r>
          </w:p>
        </w:tc>
        <w:tc>
          <w:tcPr>
            <w:tcW w:w="2070" w:type="dxa"/>
          </w:tcPr>
          <w:p w14:paraId="43BE8EF0" w14:textId="1897600A" w:rsidR="00D32584" w:rsidRDefault="00596B22" w:rsidP="00D32584">
            <w:pPr>
              <w:pStyle w:val="NormalWeb"/>
              <w:spacing w:before="67" w:beforeAutospacing="0" w:after="0" w:afterAutospacing="0" w:line="216" w:lineRule="auto"/>
              <w:jc w:val="center"/>
              <w:textAlignment w:val="baseline"/>
              <w:rPr>
                <w:rFonts w:cstheme="minorBidi"/>
                <w:color w:val="000000"/>
                <w:kern w:val="24"/>
                <w:sz w:val="28"/>
                <w:szCs w:val="28"/>
              </w:rPr>
            </w:pPr>
            <w:r>
              <w:rPr>
                <w:rFonts w:cstheme="minorBidi"/>
                <w:color w:val="000000"/>
                <w:kern w:val="24"/>
                <w:sz w:val="28"/>
                <w:szCs w:val="28"/>
              </w:rPr>
              <w:t>Good</w:t>
            </w:r>
          </w:p>
        </w:tc>
        <w:tc>
          <w:tcPr>
            <w:tcW w:w="5035" w:type="dxa"/>
          </w:tcPr>
          <w:p w14:paraId="007E60D0" w14:textId="7DD75962" w:rsidR="00D32584" w:rsidRDefault="00596B22" w:rsidP="00D32584">
            <w:pPr>
              <w:pStyle w:val="NormalWeb"/>
              <w:spacing w:before="67" w:beforeAutospacing="0" w:after="0" w:afterAutospacing="0" w:line="216" w:lineRule="auto"/>
              <w:jc w:val="center"/>
              <w:textAlignment w:val="baseline"/>
              <w:rPr>
                <w:rFonts w:cstheme="minorBidi"/>
                <w:color w:val="000000"/>
                <w:kern w:val="24"/>
                <w:sz w:val="28"/>
                <w:szCs w:val="28"/>
              </w:rPr>
            </w:pPr>
            <w:r>
              <w:rPr>
                <w:rFonts w:cstheme="minorBidi"/>
                <w:color w:val="000000"/>
                <w:kern w:val="24"/>
                <w:sz w:val="28"/>
                <w:szCs w:val="28"/>
              </w:rPr>
              <w:t>The group reflected on the various suggestions that were made.</w:t>
            </w:r>
          </w:p>
        </w:tc>
      </w:tr>
      <w:tr w:rsidR="00D32584" w14:paraId="19DEB768" w14:textId="77777777" w:rsidTr="00596B22">
        <w:tc>
          <w:tcPr>
            <w:tcW w:w="2245" w:type="dxa"/>
          </w:tcPr>
          <w:p w14:paraId="4B884772" w14:textId="4AC8B7F7" w:rsidR="00D32584" w:rsidRDefault="00D32584" w:rsidP="00596B22">
            <w:pPr>
              <w:pStyle w:val="NormalWeb"/>
              <w:spacing w:before="168" w:beforeAutospacing="0" w:after="336" w:afterAutospacing="0" w:line="216" w:lineRule="auto"/>
              <w:jc w:val="center"/>
              <w:textAlignment w:val="baseline"/>
              <w:rPr>
                <w:rFonts w:cstheme="minorBidi"/>
                <w:color w:val="000000"/>
                <w:kern w:val="24"/>
                <w:sz w:val="28"/>
                <w:szCs w:val="28"/>
              </w:rPr>
            </w:pPr>
            <w:r>
              <w:rPr>
                <w:rFonts w:cstheme="minorBidi"/>
                <w:color w:val="000000"/>
                <w:kern w:val="24"/>
                <w:sz w:val="28"/>
                <w:szCs w:val="28"/>
              </w:rPr>
              <w:t>Indicating respect</w:t>
            </w:r>
          </w:p>
        </w:tc>
        <w:tc>
          <w:tcPr>
            <w:tcW w:w="2070" w:type="dxa"/>
          </w:tcPr>
          <w:p w14:paraId="4629C169" w14:textId="610A630F" w:rsidR="00D32584" w:rsidRDefault="00596B22" w:rsidP="00D32584">
            <w:pPr>
              <w:pStyle w:val="NormalWeb"/>
              <w:spacing w:before="67" w:beforeAutospacing="0" w:after="0" w:afterAutospacing="0" w:line="216" w:lineRule="auto"/>
              <w:jc w:val="center"/>
              <w:textAlignment w:val="baseline"/>
              <w:rPr>
                <w:rFonts w:cstheme="minorBidi"/>
                <w:color w:val="000000"/>
                <w:kern w:val="24"/>
                <w:sz w:val="28"/>
                <w:szCs w:val="28"/>
              </w:rPr>
            </w:pPr>
            <w:r>
              <w:rPr>
                <w:rFonts w:cstheme="minorBidi"/>
                <w:color w:val="000000"/>
                <w:kern w:val="24"/>
                <w:sz w:val="28"/>
                <w:szCs w:val="28"/>
              </w:rPr>
              <w:t>Good but can be better</w:t>
            </w:r>
          </w:p>
        </w:tc>
        <w:tc>
          <w:tcPr>
            <w:tcW w:w="5035" w:type="dxa"/>
          </w:tcPr>
          <w:p w14:paraId="4AEDA4F9" w14:textId="20F9AA3F" w:rsidR="00D32584" w:rsidRDefault="00596B22" w:rsidP="00D32584">
            <w:pPr>
              <w:pStyle w:val="NormalWeb"/>
              <w:spacing w:before="67" w:beforeAutospacing="0" w:after="0" w:afterAutospacing="0" w:line="216" w:lineRule="auto"/>
              <w:jc w:val="center"/>
              <w:textAlignment w:val="baseline"/>
              <w:rPr>
                <w:rFonts w:cstheme="minorBidi"/>
                <w:color w:val="000000"/>
                <w:kern w:val="24"/>
                <w:sz w:val="28"/>
                <w:szCs w:val="28"/>
              </w:rPr>
            </w:pPr>
            <w:r>
              <w:rPr>
                <w:rFonts w:cstheme="minorBidi"/>
                <w:color w:val="000000"/>
                <w:kern w:val="24"/>
                <w:sz w:val="28"/>
                <w:szCs w:val="28"/>
              </w:rPr>
              <w:t>There was no single point where the team disrespected one another. But there were no instances where it showed that they respected one another.</w:t>
            </w:r>
          </w:p>
        </w:tc>
      </w:tr>
      <w:tr w:rsidR="00D32584" w14:paraId="0B70D8CD" w14:textId="77777777" w:rsidTr="00596B22">
        <w:tc>
          <w:tcPr>
            <w:tcW w:w="2245" w:type="dxa"/>
          </w:tcPr>
          <w:p w14:paraId="102EC72F" w14:textId="4212E883" w:rsidR="00D32584" w:rsidRDefault="00D32584" w:rsidP="00D32584">
            <w:pPr>
              <w:pStyle w:val="NormalWeb"/>
              <w:spacing w:before="67" w:beforeAutospacing="0" w:after="0" w:afterAutospacing="0" w:line="216" w:lineRule="auto"/>
              <w:jc w:val="center"/>
              <w:textAlignment w:val="baseline"/>
              <w:rPr>
                <w:rFonts w:cstheme="minorBidi"/>
                <w:color w:val="000000"/>
                <w:kern w:val="24"/>
                <w:sz w:val="28"/>
                <w:szCs w:val="28"/>
              </w:rPr>
            </w:pPr>
            <w:r>
              <w:rPr>
                <w:rFonts w:cstheme="minorBidi"/>
                <w:color w:val="000000"/>
                <w:kern w:val="24"/>
                <w:sz w:val="28"/>
                <w:szCs w:val="28"/>
              </w:rPr>
              <w:t>Self-disclosure</w:t>
            </w:r>
          </w:p>
        </w:tc>
        <w:tc>
          <w:tcPr>
            <w:tcW w:w="2070" w:type="dxa"/>
          </w:tcPr>
          <w:p w14:paraId="6D9C049A" w14:textId="01527DE3" w:rsidR="00D32584" w:rsidRDefault="00596B22" w:rsidP="00D32584">
            <w:pPr>
              <w:pStyle w:val="NormalWeb"/>
              <w:spacing w:before="67" w:beforeAutospacing="0" w:after="0" w:afterAutospacing="0" w:line="216" w:lineRule="auto"/>
              <w:jc w:val="center"/>
              <w:textAlignment w:val="baseline"/>
              <w:rPr>
                <w:rFonts w:cstheme="minorBidi"/>
                <w:color w:val="000000"/>
                <w:kern w:val="24"/>
                <w:sz w:val="28"/>
                <w:szCs w:val="28"/>
              </w:rPr>
            </w:pPr>
            <w:r>
              <w:rPr>
                <w:rFonts w:cstheme="minorBidi"/>
                <w:color w:val="000000"/>
                <w:kern w:val="24"/>
                <w:sz w:val="28"/>
                <w:szCs w:val="28"/>
              </w:rPr>
              <w:t>Not present</w:t>
            </w:r>
          </w:p>
        </w:tc>
        <w:tc>
          <w:tcPr>
            <w:tcW w:w="5035" w:type="dxa"/>
          </w:tcPr>
          <w:p w14:paraId="1569806F" w14:textId="052A8E54" w:rsidR="00D32584" w:rsidRDefault="00596B22" w:rsidP="00D32584">
            <w:pPr>
              <w:pStyle w:val="NormalWeb"/>
              <w:spacing w:before="67" w:beforeAutospacing="0" w:after="0" w:afterAutospacing="0" w:line="216" w:lineRule="auto"/>
              <w:jc w:val="center"/>
              <w:textAlignment w:val="baseline"/>
              <w:rPr>
                <w:rFonts w:cstheme="minorBidi"/>
                <w:color w:val="000000"/>
                <w:kern w:val="24"/>
                <w:sz w:val="28"/>
                <w:szCs w:val="28"/>
              </w:rPr>
            </w:pPr>
            <w:r>
              <w:rPr>
                <w:rFonts w:cstheme="minorBidi"/>
                <w:color w:val="000000"/>
                <w:kern w:val="24"/>
                <w:sz w:val="28"/>
                <w:szCs w:val="28"/>
              </w:rPr>
              <w:t>It was not evident in the video</w:t>
            </w:r>
          </w:p>
        </w:tc>
      </w:tr>
      <w:tr w:rsidR="00D32584" w14:paraId="56403510" w14:textId="77777777" w:rsidTr="00596B22">
        <w:tc>
          <w:tcPr>
            <w:tcW w:w="2245" w:type="dxa"/>
          </w:tcPr>
          <w:p w14:paraId="3D11608C" w14:textId="2108BCB2" w:rsidR="00D32584" w:rsidRDefault="00D32584" w:rsidP="00D32584">
            <w:pPr>
              <w:pStyle w:val="NormalWeb"/>
              <w:spacing w:before="67" w:beforeAutospacing="0" w:after="0" w:afterAutospacing="0" w:line="216" w:lineRule="auto"/>
              <w:jc w:val="center"/>
              <w:textAlignment w:val="baseline"/>
              <w:rPr>
                <w:rFonts w:cstheme="minorBidi"/>
                <w:color w:val="000000"/>
                <w:kern w:val="24"/>
                <w:sz w:val="28"/>
                <w:szCs w:val="28"/>
              </w:rPr>
            </w:pPr>
            <w:r>
              <w:rPr>
                <w:rFonts w:cstheme="minorBidi"/>
                <w:color w:val="000000"/>
                <w:kern w:val="24"/>
                <w:sz w:val="28"/>
                <w:szCs w:val="28"/>
              </w:rPr>
              <w:t>Immediacy</w:t>
            </w:r>
          </w:p>
        </w:tc>
        <w:tc>
          <w:tcPr>
            <w:tcW w:w="2070" w:type="dxa"/>
          </w:tcPr>
          <w:p w14:paraId="5EB1A111" w14:textId="283E1D22" w:rsidR="00D32584" w:rsidRDefault="003312B9" w:rsidP="00D32584">
            <w:pPr>
              <w:pStyle w:val="NormalWeb"/>
              <w:spacing w:before="67" w:beforeAutospacing="0" w:after="0" w:afterAutospacing="0" w:line="216" w:lineRule="auto"/>
              <w:jc w:val="center"/>
              <w:textAlignment w:val="baseline"/>
              <w:rPr>
                <w:rFonts w:cstheme="minorBidi"/>
                <w:color w:val="000000"/>
                <w:kern w:val="24"/>
                <w:sz w:val="28"/>
                <w:szCs w:val="28"/>
              </w:rPr>
            </w:pPr>
            <w:r>
              <w:rPr>
                <w:rFonts w:cstheme="minorBidi"/>
                <w:color w:val="000000"/>
                <w:kern w:val="24"/>
                <w:sz w:val="28"/>
                <w:szCs w:val="28"/>
              </w:rPr>
              <w:t>High</w:t>
            </w:r>
          </w:p>
        </w:tc>
        <w:tc>
          <w:tcPr>
            <w:tcW w:w="5035" w:type="dxa"/>
          </w:tcPr>
          <w:p w14:paraId="5F7CEA95" w14:textId="7A506709" w:rsidR="00D32584" w:rsidRDefault="003312B9" w:rsidP="00D32584">
            <w:pPr>
              <w:pStyle w:val="NormalWeb"/>
              <w:spacing w:before="67" w:beforeAutospacing="0" w:after="0" w:afterAutospacing="0" w:line="216" w:lineRule="auto"/>
              <w:jc w:val="center"/>
              <w:textAlignment w:val="baseline"/>
              <w:rPr>
                <w:rFonts w:cstheme="minorBidi"/>
                <w:color w:val="000000"/>
                <w:kern w:val="24"/>
                <w:sz w:val="28"/>
                <w:szCs w:val="28"/>
              </w:rPr>
            </w:pPr>
            <w:r>
              <w:rPr>
                <w:rFonts w:cstheme="minorBidi"/>
                <w:color w:val="000000"/>
                <w:kern w:val="24"/>
                <w:sz w:val="28"/>
                <w:szCs w:val="28"/>
              </w:rPr>
              <w:t>Understanding the priority of the problem, the team was successful in figuring out the reprimand steps.</w:t>
            </w:r>
          </w:p>
        </w:tc>
      </w:tr>
      <w:tr w:rsidR="00D32584" w14:paraId="3EBA13D3" w14:textId="77777777" w:rsidTr="00596B22">
        <w:tc>
          <w:tcPr>
            <w:tcW w:w="2245" w:type="dxa"/>
          </w:tcPr>
          <w:p w14:paraId="0339E5FA" w14:textId="7E653A75" w:rsidR="00D32584" w:rsidRDefault="00596B22" w:rsidP="00D32584">
            <w:pPr>
              <w:pStyle w:val="NormalWeb"/>
              <w:spacing w:before="67" w:beforeAutospacing="0" w:after="0" w:afterAutospacing="0" w:line="216" w:lineRule="auto"/>
              <w:jc w:val="center"/>
              <w:textAlignment w:val="baseline"/>
              <w:rPr>
                <w:rFonts w:cstheme="minorBidi"/>
                <w:color w:val="000000"/>
                <w:kern w:val="24"/>
                <w:sz w:val="28"/>
                <w:szCs w:val="28"/>
              </w:rPr>
            </w:pPr>
            <w:r>
              <w:rPr>
                <w:rFonts w:cstheme="minorBidi"/>
                <w:color w:val="000000"/>
                <w:kern w:val="24"/>
                <w:sz w:val="28"/>
                <w:szCs w:val="28"/>
              </w:rPr>
              <w:t>Summarizing</w:t>
            </w:r>
          </w:p>
        </w:tc>
        <w:tc>
          <w:tcPr>
            <w:tcW w:w="2070" w:type="dxa"/>
          </w:tcPr>
          <w:p w14:paraId="5F384F75" w14:textId="05616BD7" w:rsidR="00D32584" w:rsidRDefault="003312B9" w:rsidP="00D32584">
            <w:pPr>
              <w:pStyle w:val="NormalWeb"/>
              <w:spacing w:before="67" w:beforeAutospacing="0" w:after="0" w:afterAutospacing="0" w:line="216" w:lineRule="auto"/>
              <w:jc w:val="center"/>
              <w:textAlignment w:val="baseline"/>
              <w:rPr>
                <w:rFonts w:cstheme="minorBidi"/>
                <w:color w:val="000000"/>
                <w:kern w:val="24"/>
                <w:sz w:val="28"/>
                <w:szCs w:val="28"/>
              </w:rPr>
            </w:pPr>
            <w:r>
              <w:rPr>
                <w:rFonts w:cstheme="minorBidi"/>
                <w:color w:val="000000"/>
                <w:kern w:val="24"/>
                <w:sz w:val="28"/>
                <w:szCs w:val="28"/>
              </w:rPr>
              <w:t>High</w:t>
            </w:r>
          </w:p>
        </w:tc>
        <w:tc>
          <w:tcPr>
            <w:tcW w:w="5035" w:type="dxa"/>
          </w:tcPr>
          <w:p w14:paraId="0E4D18B8" w14:textId="7EFB02C1" w:rsidR="00D32584" w:rsidRDefault="00E1646C" w:rsidP="00D32584">
            <w:pPr>
              <w:pStyle w:val="NormalWeb"/>
              <w:spacing w:before="67" w:beforeAutospacing="0" w:after="0" w:afterAutospacing="0" w:line="216" w:lineRule="auto"/>
              <w:jc w:val="center"/>
              <w:textAlignment w:val="baseline"/>
              <w:rPr>
                <w:rFonts w:cstheme="minorBidi"/>
                <w:color w:val="000000"/>
                <w:kern w:val="24"/>
                <w:sz w:val="28"/>
                <w:szCs w:val="28"/>
              </w:rPr>
            </w:pPr>
            <w:r>
              <w:rPr>
                <w:rFonts w:cstheme="minorBidi"/>
                <w:color w:val="000000"/>
                <w:kern w:val="24"/>
                <w:sz w:val="28"/>
                <w:szCs w:val="28"/>
              </w:rPr>
              <w:t>One of the team members</w:t>
            </w:r>
            <w:r w:rsidR="003312B9">
              <w:rPr>
                <w:rFonts w:cstheme="minorBidi"/>
                <w:color w:val="000000"/>
                <w:kern w:val="24"/>
                <w:sz w:val="28"/>
                <w:szCs w:val="28"/>
              </w:rPr>
              <w:t xml:space="preserve"> very well summarized the discussion and </w:t>
            </w:r>
            <w:r>
              <w:rPr>
                <w:rFonts w:cstheme="minorBidi"/>
                <w:color w:val="000000"/>
                <w:kern w:val="24"/>
                <w:sz w:val="28"/>
                <w:szCs w:val="28"/>
              </w:rPr>
              <w:t>to-do steps.</w:t>
            </w:r>
          </w:p>
        </w:tc>
      </w:tr>
    </w:tbl>
    <w:p w14:paraId="088FC4FC" w14:textId="77777777" w:rsidR="00D32584" w:rsidRDefault="00D32584" w:rsidP="00340A74">
      <w:pPr>
        <w:pStyle w:val="NormalWeb"/>
        <w:spacing w:before="67" w:beforeAutospacing="0" w:after="0" w:afterAutospacing="0" w:line="216" w:lineRule="auto"/>
        <w:textAlignment w:val="baseline"/>
        <w:rPr>
          <w:rFonts w:cstheme="minorBidi"/>
          <w:color w:val="000000"/>
          <w:kern w:val="24"/>
          <w:sz w:val="28"/>
          <w:szCs w:val="28"/>
        </w:rPr>
      </w:pPr>
    </w:p>
    <w:p w14:paraId="38698377" w14:textId="70C30745" w:rsidR="00463886" w:rsidRDefault="00340A74" w:rsidP="00340A74">
      <w:pPr>
        <w:pStyle w:val="NormalWeb"/>
        <w:spacing w:before="168" w:beforeAutospacing="0" w:after="336" w:afterAutospacing="0" w:line="216" w:lineRule="auto"/>
        <w:textAlignment w:val="baseline"/>
        <w:rPr>
          <w:sz w:val="28"/>
          <w:szCs w:val="28"/>
        </w:rPr>
      </w:pPr>
      <w:r>
        <w:rPr>
          <w:sz w:val="28"/>
          <w:szCs w:val="28"/>
        </w:rPr>
        <w:t xml:space="preserve">Take the coaching competency assessment (also in this week’s folder). Based upon your assessment of your coaching skills, what would you change about your </w:t>
      </w:r>
      <w:r w:rsidR="00D359DA">
        <w:rPr>
          <w:sz w:val="28"/>
          <w:szCs w:val="28"/>
        </w:rPr>
        <w:t>p</w:t>
      </w:r>
      <w:r>
        <w:rPr>
          <w:sz w:val="28"/>
          <w:szCs w:val="28"/>
        </w:rPr>
        <w:t>ersonal coaching habits? Your answer should be about one double-spaced type-written page. Please attach a copy of your personal assessment.</w:t>
      </w:r>
    </w:p>
    <w:p w14:paraId="3EA48D84" w14:textId="01DF13EC" w:rsidR="00596B22" w:rsidRDefault="004D25C0" w:rsidP="00340A74">
      <w:pPr>
        <w:rPr>
          <w:rFonts w:ascii="Times New Roman" w:hAnsi="Times New Roman" w:cs="Times New Roman"/>
          <w:sz w:val="24"/>
          <w:szCs w:val="24"/>
        </w:rPr>
      </w:pPr>
      <w:r>
        <w:rPr>
          <w:rFonts w:ascii="Times New Roman" w:hAnsi="Times New Roman" w:cs="Times New Roman"/>
          <w:sz w:val="24"/>
          <w:szCs w:val="24"/>
        </w:rPr>
        <w:t>s</w:t>
      </w:r>
    </w:p>
    <w:tbl>
      <w:tblPr>
        <w:tblStyle w:val="TableGrid1"/>
        <w:tblW w:w="0" w:type="auto"/>
        <w:tblLook w:val="04A0" w:firstRow="1" w:lastRow="0" w:firstColumn="1" w:lastColumn="0" w:noHBand="0" w:noVBand="1"/>
      </w:tblPr>
      <w:tblGrid>
        <w:gridCol w:w="418"/>
        <w:gridCol w:w="4136"/>
        <w:gridCol w:w="391"/>
        <w:gridCol w:w="4405"/>
      </w:tblGrid>
      <w:tr w:rsidR="008947B9" w:rsidRPr="001731B0" w14:paraId="22E64431" w14:textId="77777777" w:rsidTr="007A645D">
        <w:tc>
          <w:tcPr>
            <w:tcW w:w="418" w:type="dxa"/>
            <w:shd w:val="clear" w:color="auto" w:fill="BFBFBF"/>
          </w:tcPr>
          <w:p w14:paraId="7DA3926A" w14:textId="77777777" w:rsidR="008947B9" w:rsidRPr="001731B0" w:rsidRDefault="008947B9" w:rsidP="007A645D">
            <w:pPr>
              <w:contextualSpacing/>
              <w:jc w:val="center"/>
              <w:rPr>
                <w:rFonts w:ascii="Times New Roman" w:hAnsi="Times New Roman" w:cs="Calibri"/>
                <w:b/>
                <w:sz w:val="24"/>
                <w:szCs w:val="24"/>
              </w:rPr>
            </w:pPr>
          </w:p>
        </w:tc>
        <w:tc>
          <w:tcPr>
            <w:tcW w:w="4136" w:type="dxa"/>
            <w:shd w:val="clear" w:color="auto" w:fill="BFBFBF"/>
          </w:tcPr>
          <w:p w14:paraId="0734E8BE" w14:textId="77777777" w:rsidR="008947B9" w:rsidRPr="001731B0" w:rsidRDefault="008947B9" w:rsidP="007A645D">
            <w:pPr>
              <w:contextualSpacing/>
              <w:jc w:val="center"/>
              <w:rPr>
                <w:rFonts w:ascii="Times New Roman" w:hAnsi="Times New Roman" w:cs="Calibri"/>
                <w:b/>
                <w:sz w:val="24"/>
                <w:szCs w:val="24"/>
              </w:rPr>
            </w:pPr>
            <w:r w:rsidRPr="001731B0">
              <w:rPr>
                <w:rFonts w:ascii="Times New Roman" w:hAnsi="Times New Roman" w:cs="Calibri"/>
                <w:b/>
                <w:sz w:val="24"/>
                <w:szCs w:val="24"/>
              </w:rPr>
              <w:t>Basic Skills</w:t>
            </w:r>
          </w:p>
        </w:tc>
        <w:tc>
          <w:tcPr>
            <w:tcW w:w="391" w:type="dxa"/>
            <w:shd w:val="clear" w:color="auto" w:fill="BFBFBF" w:themeFill="background1" w:themeFillShade="BF"/>
          </w:tcPr>
          <w:p w14:paraId="13D17ACC" w14:textId="77777777" w:rsidR="008947B9" w:rsidRPr="001731B0" w:rsidRDefault="008947B9" w:rsidP="007A645D">
            <w:pPr>
              <w:contextualSpacing/>
              <w:jc w:val="center"/>
              <w:rPr>
                <w:rFonts w:ascii="Times New Roman" w:hAnsi="Times New Roman" w:cs="Calibri"/>
                <w:b/>
                <w:sz w:val="24"/>
                <w:szCs w:val="24"/>
              </w:rPr>
            </w:pPr>
          </w:p>
        </w:tc>
        <w:tc>
          <w:tcPr>
            <w:tcW w:w="4405" w:type="dxa"/>
            <w:shd w:val="clear" w:color="auto" w:fill="BFBFBF" w:themeFill="background1" w:themeFillShade="BF"/>
          </w:tcPr>
          <w:p w14:paraId="6660994E" w14:textId="77777777" w:rsidR="008947B9" w:rsidRPr="001731B0" w:rsidRDefault="008947B9" w:rsidP="007A645D">
            <w:pPr>
              <w:contextualSpacing/>
              <w:jc w:val="center"/>
              <w:rPr>
                <w:rFonts w:ascii="Times New Roman" w:hAnsi="Times New Roman" w:cs="Calibri"/>
                <w:b/>
                <w:sz w:val="24"/>
                <w:szCs w:val="24"/>
              </w:rPr>
            </w:pPr>
            <w:r w:rsidRPr="001731B0">
              <w:rPr>
                <w:rFonts w:ascii="Times New Roman" w:hAnsi="Times New Roman" w:cs="Calibri"/>
                <w:b/>
                <w:sz w:val="24"/>
                <w:szCs w:val="24"/>
              </w:rPr>
              <w:t>Advanced Skills</w:t>
            </w:r>
          </w:p>
        </w:tc>
      </w:tr>
      <w:tr w:rsidR="008947B9" w:rsidRPr="001731B0" w14:paraId="6C7D637C" w14:textId="77777777" w:rsidTr="007A645D">
        <w:tc>
          <w:tcPr>
            <w:tcW w:w="418" w:type="dxa"/>
            <w:shd w:val="clear" w:color="auto" w:fill="D9D9D9"/>
          </w:tcPr>
          <w:p w14:paraId="76D2D321" w14:textId="77777777" w:rsidR="008947B9" w:rsidRPr="001731B0" w:rsidRDefault="008947B9" w:rsidP="007A645D">
            <w:pPr>
              <w:contextualSpacing/>
              <w:rPr>
                <w:rFonts w:ascii="Times New Roman" w:hAnsi="Times New Roman" w:cs="Calibri"/>
                <w:b/>
                <w:i/>
                <w:sz w:val="24"/>
                <w:szCs w:val="24"/>
              </w:rPr>
            </w:pPr>
          </w:p>
        </w:tc>
        <w:tc>
          <w:tcPr>
            <w:tcW w:w="4136" w:type="dxa"/>
            <w:tcBorders>
              <w:bottom w:val="single" w:sz="4" w:space="0" w:color="auto"/>
            </w:tcBorders>
            <w:shd w:val="clear" w:color="auto" w:fill="D9D9D9"/>
          </w:tcPr>
          <w:p w14:paraId="10FA9632" w14:textId="77777777" w:rsidR="008947B9" w:rsidRPr="001731B0" w:rsidRDefault="008947B9" w:rsidP="007A645D">
            <w:pPr>
              <w:contextualSpacing/>
              <w:rPr>
                <w:rFonts w:ascii="Times New Roman" w:hAnsi="Times New Roman" w:cs="Calibri"/>
                <w:b/>
                <w:i/>
              </w:rPr>
            </w:pPr>
            <w:r w:rsidRPr="001731B0">
              <w:rPr>
                <w:rFonts w:ascii="Times New Roman" w:hAnsi="Times New Roman" w:cs="Calibri"/>
                <w:b/>
                <w:i/>
              </w:rPr>
              <w:t>Facilitation Leadership</w:t>
            </w:r>
          </w:p>
        </w:tc>
        <w:tc>
          <w:tcPr>
            <w:tcW w:w="391" w:type="dxa"/>
            <w:shd w:val="clear" w:color="auto" w:fill="D9D9D9" w:themeFill="background1" w:themeFillShade="D9"/>
          </w:tcPr>
          <w:p w14:paraId="7860C3B8" w14:textId="77777777" w:rsidR="008947B9" w:rsidRPr="001731B0" w:rsidRDefault="008947B9" w:rsidP="007A645D">
            <w:pPr>
              <w:contextualSpacing/>
              <w:rPr>
                <w:rFonts w:ascii="Times New Roman" w:hAnsi="Times New Roman" w:cs="Calibri"/>
                <w:b/>
                <w:i/>
              </w:rPr>
            </w:pPr>
          </w:p>
        </w:tc>
        <w:tc>
          <w:tcPr>
            <w:tcW w:w="4405" w:type="dxa"/>
            <w:shd w:val="clear" w:color="auto" w:fill="D9D9D9" w:themeFill="background1" w:themeFillShade="D9"/>
          </w:tcPr>
          <w:p w14:paraId="33415597" w14:textId="77777777" w:rsidR="008947B9" w:rsidRPr="001731B0" w:rsidRDefault="008947B9" w:rsidP="007A645D">
            <w:pPr>
              <w:contextualSpacing/>
              <w:rPr>
                <w:rFonts w:ascii="Times New Roman" w:hAnsi="Times New Roman" w:cs="Calibri"/>
                <w:b/>
                <w:i/>
              </w:rPr>
            </w:pPr>
          </w:p>
        </w:tc>
      </w:tr>
      <w:tr w:rsidR="008947B9" w:rsidRPr="001731B0" w14:paraId="51E05F78" w14:textId="77777777" w:rsidTr="007A645D">
        <w:tc>
          <w:tcPr>
            <w:tcW w:w="418" w:type="dxa"/>
          </w:tcPr>
          <w:p w14:paraId="215E7FE3" w14:textId="77777777" w:rsidR="008947B9" w:rsidRPr="001731B0" w:rsidRDefault="008947B9" w:rsidP="007A645D">
            <w:pPr>
              <w:contextualSpacing/>
              <w:rPr>
                <w:rFonts w:ascii="Times New Roman" w:hAnsi="Times New Roman" w:cs="Calibri"/>
                <w:sz w:val="24"/>
                <w:szCs w:val="24"/>
              </w:rPr>
            </w:pPr>
            <w:r>
              <w:rPr>
                <w:noProof/>
              </w:rPr>
              <w:sym w:font="Wingdings" w:char="F0FC"/>
            </w:r>
          </w:p>
        </w:tc>
        <w:tc>
          <w:tcPr>
            <w:tcW w:w="4136" w:type="dxa"/>
          </w:tcPr>
          <w:p w14:paraId="415CFA69" w14:textId="77777777" w:rsidR="008947B9" w:rsidRPr="001731B0" w:rsidRDefault="008947B9" w:rsidP="007A645D">
            <w:pPr>
              <w:contextualSpacing/>
              <w:rPr>
                <w:rFonts w:ascii="Times New Roman" w:hAnsi="Times New Roman" w:cs="Calibri"/>
              </w:rPr>
            </w:pPr>
            <w:r w:rsidRPr="001731B0">
              <w:rPr>
                <w:rFonts w:ascii="Times New Roman" w:hAnsi="Times New Roman" w:cs="Calibri"/>
              </w:rPr>
              <w:t>Demonstrates respect of different ideas, personalities and cultural and gender perspectives</w:t>
            </w:r>
          </w:p>
        </w:tc>
        <w:tc>
          <w:tcPr>
            <w:tcW w:w="391" w:type="dxa"/>
          </w:tcPr>
          <w:p w14:paraId="26FF6AE8" w14:textId="77777777" w:rsidR="008947B9" w:rsidRPr="001731B0" w:rsidRDefault="008947B9" w:rsidP="007A645D">
            <w:pPr>
              <w:contextualSpacing/>
              <w:rPr>
                <w:rFonts w:ascii="Times New Roman" w:hAnsi="Times New Roman" w:cs="Calibri"/>
              </w:rPr>
            </w:pPr>
            <w:r>
              <w:rPr>
                <w:noProof/>
              </w:rPr>
              <w:sym w:font="Wingdings" w:char="F0FC"/>
            </w:r>
          </w:p>
        </w:tc>
        <w:tc>
          <w:tcPr>
            <w:tcW w:w="4405" w:type="dxa"/>
          </w:tcPr>
          <w:p w14:paraId="2FB51B2D" w14:textId="77777777" w:rsidR="008947B9" w:rsidRPr="001731B0" w:rsidRDefault="008947B9" w:rsidP="007A645D">
            <w:pPr>
              <w:contextualSpacing/>
              <w:rPr>
                <w:rFonts w:ascii="Times New Roman" w:hAnsi="Times New Roman" w:cs="Calibri"/>
              </w:rPr>
            </w:pPr>
            <w:r w:rsidRPr="001731B0">
              <w:rPr>
                <w:rFonts w:ascii="Times New Roman" w:hAnsi="Times New Roman" w:cs="Calibri"/>
              </w:rPr>
              <w:t>Influences whole group to be respectful of different ideas, personalities and cultural and gender perspectives</w:t>
            </w:r>
          </w:p>
        </w:tc>
      </w:tr>
      <w:tr w:rsidR="008947B9" w:rsidRPr="001731B0" w14:paraId="275DD115" w14:textId="77777777" w:rsidTr="007A645D">
        <w:tc>
          <w:tcPr>
            <w:tcW w:w="418" w:type="dxa"/>
          </w:tcPr>
          <w:p w14:paraId="27BB5B6F" w14:textId="77777777" w:rsidR="008947B9" w:rsidRPr="001731B0" w:rsidRDefault="008947B9" w:rsidP="007A645D">
            <w:pPr>
              <w:contextualSpacing/>
              <w:rPr>
                <w:rFonts w:ascii="Times New Roman" w:hAnsi="Times New Roman" w:cs="Calibri"/>
                <w:sz w:val="24"/>
                <w:szCs w:val="24"/>
              </w:rPr>
            </w:pPr>
          </w:p>
        </w:tc>
        <w:tc>
          <w:tcPr>
            <w:tcW w:w="4136" w:type="dxa"/>
          </w:tcPr>
          <w:p w14:paraId="59AF66D2" w14:textId="77777777" w:rsidR="008947B9" w:rsidRPr="001731B0" w:rsidRDefault="008947B9" w:rsidP="007A645D">
            <w:pPr>
              <w:contextualSpacing/>
              <w:rPr>
                <w:rFonts w:ascii="Times New Roman" w:hAnsi="Times New Roman" w:cs="Calibri"/>
              </w:rPr>
            </w:pPr>
            <w:r w:rsidRPr="001731B0">
              <w:rPr>
                <w:rFonts w:ascii="Times New Roman" w:hAnsi="Times New Roman" w:cs="Calibri"/>
              </w:rPr>
              <w:t>Describes the sensitivity and perceptions needed to understand and work with the group culture</w:t>
            </w:r>
          </w:p>
        </w:tc>
        <w:tc>
          <w:tcPr>
            <w:tcW w:w="391" w:type="dxa"/>
          </w:tcPr>
          <w:p w14:paraId="39087AA7" w14:textId="77777777" w:rsidR="008947B9" w:rsidRPr="001731B0" w:rsidRDefault="008947B9" w:rsidP="007A645D">
            <w:pPr>
              <w:contextualSpacing/>
              <w:rPr>
                <w:rFonts w:ascii="Times New Roman" w:hAnsi="Times New Roman" w:cs="Calibri"/>
              </w:rPr>
            </w:pPr>
          </w:p>
        </w:tc>
        <w:tc>
          <w:tcPr>
            <w:tcW w:w="4405" w:type="dxa"/>
          </w:tcPr>
          <w:p w14:paraId="155635E2" w14:textId="77777777" w:rsidR="008947B9" w:rsidRPr="001731B0" w:rsidRDefault="008947B9" w:rsidP="007A645D">
            <w:pPr>
              <w:contextualSpacing/>
              <w:rPr>
                <w:rFonts w:ascii="Times New Roman" w:hAnsi="Times New Roman" w:cs="Calibri"/>
              </w:rPr>
            </w:pPr>
            <w:r w:rsidRPr="001731B0">
              <w:rPr>
                <w:rFonts w:ascii="Times New Roman" w:hAnsi="Times New Roman" w:cs="Calibri"/>
              </w:rPr>
              <w:t>Demonstrates well developed sensitivity and perception to group culture and needs</w:t>
            </w:r>
          </w:p>
        </w:tc>
      </w:tr>
      <w:tr w:rsidR="008947B9" w:rsidRPr="001731B0" w14:paraId="42775DE4" w14:textId="77777777" w:rsidTr="007A645D">
        <w:tc>
          <w:tcPr>
            <w:tcW w:w="418" w:type="dxa"/>
          </w:tcPr>
          <w:p w14:paraId="552ACC06" w14:textId="77777777" w:rsidR="008947B9" w:rsidRPr="001731B0" w:rsidRDefault="008947B9" w:rsidP="007A645D">
            <w:pPr>
              <w:contextualSpacing/>
              <w:rPr>
                <w:rFonts w:ascii="Times New Roman" w:hAnsi="Times New Roman" w:cs="Calibri"/>
                <w:sz w:val="24"/>
                <w:szCs w:val="24"/>
              </w:rPr>
            </w:pPr>
            <w:r>
              <w:rPr>
                <w:noProof/>
              </w:rPr>
              <w:sym w:font="Wingdings" w:char="F0FC"/>
            </w:r>
          </w:p>
        </w:tc>
        <w:tc>
          <w:tcPr>
            <w:tcW w:w="4136" w:type="dxa"/>
          </w:tcPr>
          <w:p w14:paraId="65E1E143" w14:textId="77777777" w:rsidR="008947B9" w:rsidRPr="001731B0" w:rsidRDefault="008947B9" w:rsidP="007A645D">
            <w:pPr>
              <w:contextualSpacing/>
              <w:rPr>
                <w:rFonts w:ascii="Times New Roman" w:hAnsi="Times New Roman" w:cs="Calibri"/>
              </w:rPr>
            </w:pPr>
            <w:r w:rsidRPr="001731B0">
              <w:rPr>
                <w:rFonts w:ascii="Times New Roman" w:hAnsi="Times New Roman" w:cs="Calibri"/>
              </w:rPr>
              <w:t>Communicates and clarifies goals and objectives</w:t>
            </w:r>
          </w:p>
        </w:tc>
        <w:tc>
          <w:tcPr>
            <w:tcW w:w="391" w:type="dxa"/>
          </w:tcPr>
          <w:p w14:paraId="258BB470" w14:textId="77777777" w:rsidR="008947B9" w:rsidRPr="001731B0" w:rsidRDefault="008947B9" w:rsidP="007A645D">
            <w:pPr>
              <w:contextualSpacing/>
              <w:rPr>
                <w:rFonts w:ascii="Times New Roman" w:hAnsi="Times New Roman" w:cs="Calibri"/>
              </w:rPr>
            </w:pPr>
          </w:p>
        </w:tc>
        <w:tc>
          <w:tcPr>
            <w:tcW w:w="4405" w:type="dxa"/>
          </w:tcPr>
          <w:p w14:paraId="7B95F225" w14:textId="77777777" w:rsidR="008947B9" w:rsidRPr="001731B0" w:rsidRDefault="008947B9" w:rsidP="007A645D">
            <w:pPr>
              <w:contextualSpacing/>
              <w:rPr>
                <w:rFonts w:ascii="Times New Roman" w:hAnsi="Times New Roman" w:cs="Calibri"/>
              </w:rPr>
            </w:pPr>
            <w:r w:rsidRPr="001731B0">
              <w:rPr>
                <w:rFonts w:ascii="Times New Roman" w:hAnsi="Times New Roman" w:cs="Calibri"/>
              </w:rPr>
              <w:t>Obtains group commitment to goals and objectives</w:t>
            </w:r>
          </w:p>
        </w:tc>
      </w:tr>
      <w:tr w:rsidR="008947B9" w:rsidRPr="001731B0" w14:paraId="3EACB416" w14:textId="77777777" w:rsidTr="007A645D">
        <w:tc>
          <w:tcPr>
            <w:tcW w:w="418" w:type="dxa"/>
          </w:tcPr>
          <w:p w14:paraId="7859D5C2" w14:textId="77777777" w:rsidR="008947B9" w:rsidRPr="001731B0" w:rsidRDefault="008947B9" w:rsidP="007A645D">
            <w:pPr>
              <w:contextualSpacing/>
              <w:rPr>
                <w:rFonts w:ascii="Times New Roman" w:hAnsi="Times New Roman" w:cs="Calibri"/>
                <w:sz w:val="24"/>
                <w:szCs w:val="24"/>
              </w:rPr>
            </w:pPr>
            <w:r>
              <w:rPr>
                <w:noProof/>
              </w:rPr>
              <w:sym w:font="Wingdings" w:char="F0FC"/>
            </w:r>
          </w:p>
        </w:tc>
        <w:tc>
          <w:tcPr>
            <w:tcW w:w="4136" w:type="dxa"/>
          </w:tcPr>
          <w:p w14:paraId="296A5CD4" w14:textId="77777777" w:rsidR="008947B9" w:rsidRPr="001731B0" w:rsidRDefault="008947B9" w:rsidP="007A645D">
            <w:pPr>
              <w:contextualSpacing/>
              <w:rPr>
                <w:rFonts w:ascii="Times New Roman" w:hAnsi="Times New Roman" w:cs="Calibri"/>
              </w:rPr>
            </w:pPr>
            <w:r w:rsidRPr="001731B0">
              <w:rPr>
                <w:rFonts w:ascii="Times New Roman" w:hAnsi="Times New Roman" w:cs="Calibri"/>
              </w:rPr>
              <w:t>Establishes and maintains ground rules</w:t>
            </w:r>
          </w:p>
        </w:tc>
        <w:tc>
          <w:tcPr>
            <w:tcW w:w="391" w:type="dxa"/>
          </w:tcPr>
          <w:p w14:paraId="7077F379" w14:textId="77777777" w:rsidR="008947B9" w:rsidRPr="001731B0" w:rsidRDefault="008947B9" w:rsidP="007A645D">
            <w:pPr>
              <w:contextualSpacing/>
              <w:rPr>
                <w:rFonts w:ascii="Times New Roman" w:hAnsi="Times New Roman" w:cs="Calibri"/>
              </w:rPr>
            </w:pPr>
          </w:p>
        </w:tc>
        <w:tc>
          <w:tcPr>
            <w:tcW w:w="4405" w:type="dxa"/>
          </w:tcPr>
          <w:p w14:paraId="44C46D95" w14:textId="77777777" w:rsidR="008947B9" w:rsidRPr="001731B0" w:rsidRDefault="008947B9" w:rsidP="007A645D">
            <w:pPr>
              <w:contextualSpacing/>
              <w:rPr>
                <w:rFonts w:ascii="Times New Roman" w:hAnsi="Times New Roman" w:cs="Calibri"/>
              </w:rPr>
            </w:pPr>
          </w:p>
        </w:tc>
      </w:tr>
      <w:tr w:rsidR="008947B9" w:rsidRPr="001731B0" w14:paraId="38C6E479" w14:textId="77777777" w:rsidTr="007A645D">
        <w:tc>
          <w:tcPr>
            <w:tcW w:w="418" w:type="dxa"/>
          </w:tcPr>
          <w:p w14:paraId="02858A5C" w14:textId="77777777" w:rsidR="008947B9" w:rsidRPr="001731B0" w:rsidRDefault="008947B9" w:rsidP="007A645D">
            <w:pPr>
              <w:contextualSpacing/>
              <w:rPr>
                <w:rFonts w:ascii="Times New Roman" w:hAnsi="Times New Roman" w:cs="Calibri"/>
                <w:sz w:val="24"/>
                <w:szCs w:val="24"/>
              </w:rPr>
            </w:pPr>
          </w:p>
        </w:tc>
        <w:tc>
          <w:tcPr>
            <w:tcW w:w="4136" w:type="dxa"/>
          </w:tcPr>
          <w:p w14:paraId="5819A125" w14:textId="77777777" w:rsidR="008947B9" w:rsidRPr="001731B0" w:rsidRDefault="008947B9" w:rsidP="007A645D">
            <w:pPr>
              <w:contextualSpacing/>
              <w:rPr>
                <w:rFonts w:ascii="Times New Roman" w:hAnsi="Times New Roman" w:cs="Calibri"/>
              </w:rPr>
            </w:pPr>
            <w:r w:rsidRPr="001731B0">
              <w:rPr>
                <w:rFonts w:ascii="Times New Roman" w:hAnsi="Times New Roman" w:cs="Calibri"/>
              </w:rPr>
              <w:t>Maintains role as facilitator (as servant leader)</w:t>
            </w:r>
          </w:p>
        </w:tc>
        <w:tc>
          <w:tcPr>
            <w:tcW w:w="391" w:type="dxa"/>
          </w:tcPr>
          <w:p w14:paraId="6A47EB59" w14:textId="77777777" w:rsidR="008947B9" w:rsidRPr="001731B0" w:rsidRDefault="008947B9" w:rsidP="007A645D">
            <w:pPr>
              <w:contextualSpacing/>
              <w:rPr>
                <w:rFonts w:ascii="Times New Roman" w:hAnsi="Times New Roman" w:cs="Calibri"/>
              </w:rPr>
            </w:pPr>
          </w:p>
        </w:tc>
        <w:tc>
          <w:tcPr>
            <w:tcW w:w="4405" w:type="dxa"/>
          </w:tcPr>
          <w:p w14:paraId="641C9D2E" w14:textId="77777777" w:rsidR="008947B9" w:rsidRPr="001731B0" w:rsidRDefault="008947B9" w:rsidP="007A645D">
            <w:pPr>
              <w:contextualSpacing/>
              <w:rPr>
                <w:rFonts w:ascii="Times New Roman" w:hAnsi="Times New Roman" w:cs="Calibri"/>
              </w:rPr>
            </w:pPr>
            <w:r w:rsidRPr="001731B0">
              <w:rPr>
                <w:rFonts w:ascii="Times New Roman" w:hAnsi="Times New Roman" w:cs="Calibri"/>
              </w:rPr>
              <w:t>Maintains role as facilitator but can effectively moves between facilitator and other roles</w:t>
            </w:r>
          </w:p>
        </w:tc>
      </w:tr>
      <w:tr w:rsidR="008947B9" w:rsidRPr="001731B0" w14:paraId="00F5206E" w14:textId="77777777" w:rsidTr="007A645D">
        <w:tc>
          <w:tcPr>
            <w:tcW w:w="418" w:type="dxa"/>
          </w:tcPr>
          <w:p w14:paraId="4137CBFA" w14:textId="77777777" w:rsidR="008947B9" w:rsidRPr="001731B0" w:rsidRDefault="008947B9" w:rsidP="007A645D">
            <w:pPr>
              <w:contextualSpacing/>
              <w:rPr>
                <w:rFonts w:ascii="Times New Roman" w:hAnsi="Times New Roman" w:cs="Calibri"/>
                <w:sz w:val="24"/>
                <w:szCs w:val="24"/>
              </w:rPr>
            </w:pPr>
            <w:r>
              <w:rPr>
                <w:noProof/>
              </w:rPr>
              <w:sym w:font="Wingdings" w:char="F0FC"/>
            </w:r>
          </w:p>
        </w:tc>
        <w:tc>
          <w:tcPr>
            <w:tcW w:w="4136" w:type="dxa"/>
          </w:tcPr>
          <w:p w14:paraId="1498FD61" w14:textId="77777777" w:rsidR="008947B9" w:rsidRPr="001731B0" w:rsidRDefault="008947B9" w:rsidP="007A645D">
            <w:pPr>
              <w:contextualSpacing/>
              <w:rPr>
                <w:rFonts w:ascii="Times New Roman" w:hAnsi="Times New Roman" w:cs="Calibri"/>
              </w:rPr>
            </w:pPr>
            <w:r w:rsidRPr="001731B0">
              <w:rPr>
                <w:rFonts w:ascii="Times New Roman" w:hAnsi="Times New Roman" w:cs="Calibri"/>
              </w:rPr>
              <w:t>Projects confidence and control</w:t>
            </w:r>
          </w:p>
        </w:tc>
        <w:tc>
          <w:tcPr>
            <w:tcW w:w="391" w:type="dxa"/>
          </w:tcPr>
          <w:p w14:paraId="4C3D379F" w14:textId="77777777" w:rsidR="008947B9" w:rsidRPr="001731B0" w:rsidRDefault="008947B9" w:rsidP="007A645D">
            <w:pPr>
              <w:contextualSpacing/>
              <w:rPr>
                <w:rFonts w:ascii="Times New Roman" w:hAnsi="Times New Roman" w:cs="Calibri"/>
              </w:rPr>
            </w:pPr>
          </w:p>
        </w:tc>
        <w:tc>
          <w:tcPr>
            <w:tcW w:w="4405" w:type="dxa"/>
          </w:tcPr>
          <w:p w14:paraId="638BB03E" w14:textId="77777777" w:rsidR="008947B9" w:rsidRPr="001731B0" w:rsidRDefault="008947B9" w:rsidP="007A645D">
            <w:pPr>
              <w:contextualSpacing/>
              <w:rPr>
                <w:rFonts w:ascii="Times New Roman" w:hAnsi="Times New Roman" w:cs="Calibri"/>
              </w:rPr>
            </w:pPr>
          </w:p>
        </w:tc>
      </w:tr>
      <w:tr w:rsidR="008947B9" w:rsidRPr="001731B0" w14:paraId="1FCF7850" w14:textId="77777777" w:rsidTr="007A645D">
        <w:tc>
          <w:tcPr>
            <w:tcW w:w="418" w:type="dxa"/>
          </w:tcPr>
          <w:p w14:paraId="56E9D0A2" w14:textId="77777777" w:rsidR="008947B9" w:rsidRPr="001731B0" w:rsidRDefault="008947B9" w:rsidP="007A645D">
            <w:pPr>
              <w:contextualSpacing/>
              <w:rPr>
                <w:rFonts w:ascii="Times New Roman" w:hAnsi="Times New Roman" w:cs="Calibri"/>
                <w:sz w:val="24"/>
                <w:szCs w:val="24"/>
              </w:rPr>
            </w:pPr>
            <w:r>
              <w:rPr>
                <w:noProof/>
              </w:rPr>
              <w:sym w:font="Wingdings" w:char="F0FC"/>
            </w:r>
          </w:p>
        </w:tc>
        <w:tc>
          <w:tcPr>
            <w:tcW w:w="4136" w:type="dxa"/>
          </w:tcPr>
          <w:p w14:paraId="62F5CB4A" w14:textId="77777777" w:rsidR="008947B9" w:rsidRPr="001731B0" w:rsidRDefault="008947B9" w:rsidP="007A645D">
            <w:pPr>
              <w:contextualSpacing/>
              <w:rPr>
                <w:rFonts w:ascii="Times New Roman" w:hAnsi="Times New Roman" w:cs="Calibri"/>
              </w:rPr>
            </w:pPr>
            <w:r w:rsidRPr="001731B0">
              <w:rPr>
                <w:rFonts w:ascii="Times New Roman" w:hAnsi="Times New Roman" w:cs="Calibri"/>
              </w:rPr>
              <w:t>Demonstrates ability to facilitate relatively simple to moderately complex planning efforts</w:t>
            </w:r>
          </w:p>
        </w:tc>
        <w:tc>
          <w:tcPr>
            <w:tcW w:w="391" w:type="dxa"/>
          </w:tcPr>
          <w:p w14:paraId="0A84C588" w14:textId="77777777" w:rsidR="008947B9" w:rsidRPr="001731B0" w:rsidRDefault="008947B9" w:rsidP="007A645D">
            <w:pPr>
              <w:contextualSpacing/>
              <w:rPr>
                <w:rFonts w:ascii="Times New Roman" w:hAnsi="Times New Roman" w:cs="Calibri"/>
              </w:rPr>
            </w:pPr>
          </w:p>
        </w:tc>
        <w:tc>
          <w:tcPr>
            <w:tcW w:w="4405" w:type="dxa"/>
          </w:tcPr>
          <w:p w14:paraId="229A983F" w14:textId="77777777" w:rsidR="008947B9" w:rsidRPr="001731B0" w:rsidRDefault="008947B9" w:rsidP="007A645D">
            <w:pPr>
              <w:contextualSpacing/>
              <w:rPr>
                <w:rFonts w:ascii="Times New Roman" w:hAnsi="Times New Roman" w:cs="Calibri"/>
              </w:rPr>
            </w:pPr>
            <w:r w:rsidRPr="001731B0">
              <w:rPr>
                <w:rFonts w:ascii="Times New Roman" w:hAnsi="Times New Roman" w:cs="Calibri"/>
              </w:rPr>
              <w:t>Demonstrates ability to facilitate complex planning efforts</w:t>
            </w:r>
          </w:p>
        </w:tc>
      </w:tr>
      <w:tr w:rsidR="008947B9" w:rsidRPr="001731B0" w14:paraId="55EB12FC" w14:textId="77777777" w:rsidTr="007A645D">
        <w:tc>
          <w:tcPr>
            <w:tcW w:w="418" w:type="dxa"/>
          </w:tcPr>
          <w:p w14:paraId="75475D37" w14:textId="77777777" w:rsidR="008947B9" w:rsidRPr="001731B0" w:rsidRDefault="008947B9" w:rsidP="007A645D">
            <w:pPr>
              <w:contextualSpacing/>
              <w:rPr>
                <w:rFonts w:ascii="Times New Roman" w:hAnsi="Times New Roman" w:cs="Calibri"/>
                <w:sz w:val="24"/>
                <w:szCs w:val="24"/>
              </w:rPr>
            </w:pPr>
            <w:r>
              <w:rPr>
                <w:noProof/>
              </w:rPr>
              <w:sym w:font="Wingdings" w:char="F0FC"/>
            </w:r>
          </w:p>
        </w:tc>
        <w:tc>
          <w:tcPr>
            <w:tcW w:w="4136" w:type="dxa"/>
          </w:tcPr>
          <w:p w14:paraId="4DD0041C" w14:textId="77777777" w:rsidR="008947B9" w:rsidRPr="001731B0" w:rsidRDefault="008947B9" w:rsidP="007A645D">
            <w:pPr>
              <w:contextualSpacing/>
              <w:rPr>
                <w:rFonts w:ascii="Times New Roman" w:hAnsi="Times New Roman" w:cs="Calibri"/>
              </w:rPr>
            </w:pPr>
            <w:r w:rsidRPr="001731B0">
              <w:rPr>
                <w:rFonts w:ascii="Times New Roman" w:hAnsi="Times New Roman" w:cs="Calibri"/>
              </w:rPr>
              <w:t>Demonstrates ability to facilitate planning efforts with supportive and like-minded audiences</w:t>
            </w:r>
          </w:p>
        </w:tc>
        <w:tc>
          <w:tcPr>
            <w:tcW w:w="391" w:type="dxa"/>
          </w:tcPr>
          <w:p w14:paraId="403A8D33" w14:textId="77777777" w:rsidR="008947B9" w:rsidRPr="001731B0" w:rsidRDefault="008947B9" w:rsidP="007A645D">
            <w:pPr>
              <w:contextualSpacing/>
              <w:rPr>
                <w:rFonts w:ascii="Times New Roman" w:hAnsi="Times New Roman" w:cs="Calibri"/>
              </w:rPr>
            </w:pPr>
            <w:r>
              <w:rPr>
                <w:noProof/>
              </w:rPr>
              <w:sym w:font="Wingdings" w:char="F0FC"/>
            </w:r>
          </w:p>
        </w:tc>
        <w:tc>
          <w:tcPr>
            <w:tcW w:w="4405" w:type="dxa"/>
          </w:tcPr>
          <w:p w14:paraId="2147AE01" w14:textId="77777777" w:rsidR="008947B9" w:rsidRPr="001731B0" w:rsidRDefault="008947B9" w:rsidP="007A645D">
            <w:pPr>
              <w:contextualSpacing/>
              <w:rPr>
                <w:rFonts w:ascii="Times New Roman" w:hAnsi="Times New Roman" w:cs="Calibri"/>
              </w:rPr>
            </w:pPr>
            <w:r w:rsidRPr="001731B0">
              <w:rPr>
                <w:rFonts w:ascii="Times New Roman" w:hAnsi="Times New Roman" w:cs="Calibri"/>
              </w:rPr>
              <w:t>Demonstrates ability to facilitate planning efforts with diverse and unsupportive audiences</w:t>
            </w:r>
          </w:p>
        </w:tc>
      </w:tr>
      <w:tr w:rsidR="008947B9" w:rsidRPr="001731B0" w14:paraId="438A3CDC" w14:textId="77777777" w:rsidTr="007A645D">
        <w:tc>
          <w:tcPr>
            <w:tcW w:w="418" w:type="dxa"/>
            <w:shd w:val="clear" w:color="auto" w:fill="D9D9D9"/>
          </w:tcPr>
          <w:p w14:paraId="36443759" w14:textId="77777777" w:rsidR="008947B9" w:rsidRPr="001731B0" w:rsidRDefault="008947B9" w:rsidP="007A645D">
            <w:pPr>
              <w:contextualSpacing/>
              <w:rPr>
                <w:rFonts w:ascii="Times New Roman" w:hAnsi="Times New Roman" w:cs="Calibri"/>
                <w:b/>
                <w:i/>
                <w:sz w:val="24"/>
                <w:szCs w:val="24"/>
              </w:rPr>
            </w:pPr>
          </w:p>
        </w:tc>
        <w:tc>
          <w:tcPr>
            <w:tcW w:w="4136" w:type="dxa"/>
            <w:shd w:val="clear" w:color="auto" w:fill="D9D9D9"/>
          </w:tcPr>
          <w:p w14:paraId="720C1716" w14:textId="77777777" w:rsidR="008947B9" w:rsidRPr="001731B0" w:rsidRDefault="008947B9" w:rsidP="007A645D">
            <w:pPr>
              <w:contextualSpacing/>
              <w:rPr>
                <w:rFonts w:ascii="Times New Roman" w:hAnsi="Times New Roman" w:cs="Calibri"/>
                <w:b/>
                <w:i/>
              </w:rPr>
            </w:pPr>
            <w:r w:rsidRPr="001731B0">
              <w:rPr>
                <w:rFonts w:ascii="Times New Roman" w:hAnsi="Times New Roman" w:cs="Calibri"/>
                <w:b/>
                <w:i/>
              </w:rPr>
              <w:t>Process: Communication/ Participation</w:t>
            </w:r>
          </w:p>
        </w:tc>
        <w:tc>
          <w:tcPr>
            <w:tcW w:w="391" w:type="dxa"/>
            <w:shd w:val="clear" w:color="auto" w:fill="D9D9D9" w:themeFill="background1" w:themeFillShade="D9"/>
          </w:tcPr>
          <w:p w14:paraId="54DEAB51" w14:textId="77777777" w:rsidR="008947B9" w:rsidRPr="001731B0" w:rsidRDefault="008947B9" w:rsidP="007A645D">
            <w:pPr>
              <w:contextualSpacing/>
              <w:rPr>
                <w:rFonts w:ascii="Times New Roman" w:hAnsi="Times New Roman" w:cs="Calibri"/>
              </w:rPr>
            </w:pPr>
          </w:p>
        </w:tc>
        <w:tc>
          <w:tcPr>
            <w:tcW w:w="4405" w:type="dxa"/>
            <w:shd w:val="clear" w:color="auto" w:fill="D9D9D9" w:themeFill="background1" w:themeFillShade="D9"/>
          </w:tcPr>
          <w:p w14:paraId="7D5F13DF" w14:textId="77777777" w:rsidR="008947B9" w:rsidRPr="001731B0" w:rsidRDefault="008947B9" w:rsidP="007A645D">
            <w:pPr>
              <w:contextualSpacing/>
              <w:rPr>
                <w:rFonts w:ascii="Times New Roman" w:hAnsi="Times New Roman" w:cs="Calibri"/>
              </w:rPr>
            </w:pPr>
          </w:p>
        </w:tc>
      </w:tr>
      <w:tr w:rsidR="008947B9" w:rsidRPr="001731B0" w14:paraId="4495A853" w14:textId="77777777" w:rsidTr="007A645D">
        <w:tc>
          <w:tcPr>
            <w:tcW w:w="418" w:type="dxa"/>
          </w:tcPr>
          <w:p w14:paraId="294D9EA9" w14:textId="77777777" w:rsidR="008947B9" w:rsidRPr="001731B0" w:rsidRDefault="008947B9" w:rsidP="007A645D">
            <w:pPr>
              <w:contextualSpacing/>
              <w:rPr>
                <w:rFonts w:ascii="Times New Roman" w:hAnsi="Times New Roman" w:cs="Calibri"/>
                <w:sz w:val="24"/>
                <w:szCs w:val="24"/>
              </w:rPr>
            </w:pPr>
          </w:p>
        </w:tc>
        <w:tc>
          <w:tcPr>
            <w:tcW w:w="4136" w:type="dxa"/>
          </w:tcPr>
          <w:p w14:paraId="21CC91F6" w14:textId="77777777" w:rsidR="008947B9" w:rsidRPr="001731B0" w:rsidRDefault="008947B9" w:rsidP="007A645D">
            <w:pPr>
              <w:contextualSpacing/>
              <w:rPr>
                <w:rFonts w:ascii="Times New Roman" w:hAnsi="Times New Roman" w:cs="Calibri"/>
              </w:rPr>
            </w:pPr>
            <w:r w:rsidRPr="001731B0">
              <w:rPr>
                <w:rFonts w:ascii="Times New Roman" w:hAnsi="Times New Roman" w:cs="Calibri"/>
              </w:rPr>
              <w:t>Provides opportunities for all participants to be involved using facilitation techniques</w:t>
            </w:r>
          </w:p>
        </w:tc>
        <w:tc>
          <w:tcPr>
            <w:tcW w:w="391" w:type="dxa"/>
          </w:tcPr>
          <w:p w14:paraId="400858AB" w14:textId="77777777" w:rsidR="008947B9" w:rsidRPr="001731B0" w:rsidRDefault="008947B9" w:rsidP="007A645D">
            <w:pPr>
              <w:contextualSpacing/>
              <w:rPr>
                <w:rFonts w:ascii="Times New Roman" w:hAnsi="Times New Roman" w:cs="Calibri"/>
              </w:rPr>
            </w:pPr>
          </w:p>
        </w:tc>
        <w:tc>
          <w:tcPr>
            <w:tcW w:w="4405" w:type="dxa"/>
          </w:tcPr>
          <w:p w14:paraId="1B3E6AD8" w14:textId="77777777" w:rsidR="008947B9" w:rsidRPr="001731B0" w:rsidRDefault="008947B9" w:rsidP="007A645D">
            <w:pPr>
              <w:contextualSpacing/>
              <w:rPr>
                <w:rFonts w:ascii="Times New Roman" w:hAnsi="Times New Roman" w:cs="Calibri"/>
              </w:rPr>
            </w:pPr>
            <w:r w:rsidRPr="001731B0">
              <w:rPr>
                <w:rFonts w:ascii="Times New Roman" w:hAnsi="Times New Roman" w:cs="Calibri"/>
              </w:rPr>
              <w:t>Generates broad participation from all participants</w:t>
            </w:r>
          </w:p>
        </w:tc>
      </w:tr>
      <w:tr w:rsidR="008947B9" w:rsidRPr="001731B0" w14:paraId="219EBA99" w14:textId="77777777" w:rsidTr="007A645D">
        <w:tc>
          <w:tcPr>
            <w:tcW w:w="418" w:type="dxa"/>
          </w:tcPr>
          <w:p w14:paraId="3C675969" w14:textId="77777777" w:rsidR="008947B9" w:rsidRPr="001731B0" w:rsidRDefault="008947B9" w:rsidP="007A645D">
            <w:pPr>
              <w:contextualSpacing/>
              <w:rPr>
                <w:rFonts w:ascii="Times New Roman" w:hAnsi="Times New Roman" w:cs="Calibri"/>
                <w:sz w:val="24"/>
                <w:szCs w:val="24"/>
              </w:rPr>
            </w:pPr>
          </w:p>
        </w:tc>
        <w:tc>
          <w:tcPr>
            <w:tcW w:w="4136" w:type="dxa"/>
          </w:tcPr>
          <w:p w14:paraId="63DDE224" w14:textId="77777777" w:rsidR="008947B9" w:rsidRPr="001731B0" w:rsidRDefault="008947B9" w:rsidP="007A645D">
            <w:pPr>
              <w:contextualSpacing/>
              <w:rPr>
                <w:rFonts w:ascii="Times New Roman" w:hAnsi="Times New Roman" w:cs="Calibri"/>
              </w:rPr>
            </w:pPr>
            <w:r w:rsidRPr="001731B0">
              <w:rPr>
                <w:rFonts w:ascii="Times New Roman" w:hAnsi="Times New Roman" w:cs="Calibri"/>
              </w:rPr>
              <w:t>Controls individuals that may dominate discussions</w:t>
            </w:r>
          </w:p>
        </w:tc>
        <w:tc>
          <w:tcPr>
            <w:tcW w:w="391" w:type="dxa"/>
          </w:tcPr>
          <w:p w14:paraId="5239667A" w14:textId="77777777" w:rsidR="008947B9" w:rsidRPr="001731B0" w:rsidRDefault="008947B9" w:rsidP="007A645D">
            <w:pPr>
              <w:contextualSpacing/>
              <w:rPr>
                <w:rFonts w:ascii="Times New Roman" w:hAnsi="Times New Roman" w:cs="Calibri"/>
              </w:rPr>
            </w:pPr>
          </w:p>
        </w:tc>
        <w:tc>
          <w:tcPr>
            <w:tcW w:w="4405" w:type="dxa"/>
          </w:tcPr>
          <w:p w14:paraId="7F1D49A2" w14:textId="77777777" w:rsidR="008947B9" w:rsidRPr="001731B0" w:rsidRDefault="008947B9" w:rsidP="007A645D">
            <w:pPr>
              <w:contextualSpacing/>
              <w:rPr>
                <w:rFonts w:ascii="Times New Roman" w:hAnsi="Times New Roman" w:cs="Calibri"/>
              </w:rPr>
            </w:pPr>
            <w:r w:rsidRPr="001731B0">
              <w:rPr>
                <w:rFonts w:ascii="Times New Roman" w:hAnsi="Times New Roman" w:cs="Calibri"/>
              </w:rPr>
              <w:t>Establishes atmosphere that insures broad and equal input into discussions</w:t>
            </w:r>
          </w:p>
        </w:tc>
      </w:tr>
      <w:tr w:rsidR="008947B9" w:rsidRPr="001731B0" w14:paraId="02EBEF82" w14:textId="77777777" w:rsidTr="007A645D">
        <w:tc>
          <w:tcPr>
            <w:tcW w:w="418" w:type="dxa"/>
          </w:tcPr>
          <w:p w14:paraId="6169450A" w14:textId="77777777" w:rsidR="008947B9" w:rsidRPr="001731B0" w:rsidRDefault="008947B9" w:rsidP="007A645D">
            <w:pPr>
              <w:contextualSpacing/>
              <w:rPr>
                <w:rFonts w:ascii="Times New Roman" w:hAnsi="Times New Roman" w:cs="Calibri"/>
                <w:sz w:val="24"/>
                <w:szCs w:val="24"/>
              </w:rPr>
            </w:pPr>
            <w:r>
              <w:rPr>
                <w:noProof/>
              </w:rPr>
              <w:sym w:font="Wingdings" w:char="F0FC"/>
            </w:r>
          </w:p>
        </w:tc>
        <w:tc>
          <w:tcPr>
            <w:tcW w:w="4136" w:type="dxa"/>
          </w:tcPr>
          <w:p w14:paraId="1E8A7916" w14:textId="77777777" w:rsidR="008947B9" w:rsidRPr="001731B0" w:rsidRDefault="008947B9" w:rsidP="007A645D">
            <w:pPr>
              <w:contextualSpacing/>
              <w:rPr>
                <w:rFonts w:ascii="Times New Roman" w:hAnsi="Times New Roman" w:cs="Calibri"/>
              </w:rPr>
            </w:pPr>
            <w:r w:rsidRPr="001731B0">
              <w:rPr>
                <w:rFonts w:ascii="Times New Roman" w:hAnsi="Times New Roman" w:cs="Calibri"/>
              </w:rPr>
              <w:t>Asks probing questions, addresses critical issues</w:t>
            </w:r>
          </w:p>
        </w:tc>
        <w:tc>
          <w:tcPr>
            <w:tcW w:w="391" w:type="dxa"/>
          </w:tcPr>
          <w:p w14:paraId="4153FC69" w14:textId="77777777" w:rsidR="008947B9" w:rsidRPr="001731B0" w:rsidRDefault="008947B9" w:rsidP="007A645D">
            <w:pPr>
              <w:contextualSpacing/>
              <w:rPr>
                <w:rFonts w:ascii="Times New Roman" w:hAnsi="Times New Roman" w:cs="Calibri"/>
              </w:rPr>
            </w:pPr>
            <w:r>
              <w:rPr>
                <w:noProof/>
              </w:rPr>
              <w:sym w:font="Wingdings" w:char="F0FC"/>
            </w:r>
          </w:p>
        </w:tc>
        <w:tc>
          <w:tcPr>
            <w:tcW w:w="4405" w:type="dxa"/>
          </w:tcPr>
          <w:p w14:paraId="4E07238E" w14:textId="77777777" w:rsidR="008947B9" w:rsidRPr="001731B0" w:rsidRDefault="008947B9" w:rsidP="007A645D">
            <w:pPr>
              <w:contextualSpacing/>
              <w:rPr>
                <w:rFonts w:ascii="Times New Roman" w:hAnsi="Times New Roman" w:cs="Calibri"/>
              </w:rPr>
            </w:pPr>
            <w:r w:rsidRPr="001731B0">
              <w:rPr>
                <w:rFonts w:ascii="Times New Roman" w:hAnsi="Times New Roman" w:cs="Calibri"/>
              </w:rPr>
              <w:t>Proactive in asking critical questions and addressing critical issues</w:t>
            </w:r>
          </w:p>
        </w:tc>
      </w:tr>
      <w:tr w:rsidR="008947B9" w:rsidRPr="001731B0" w14:paraId="6532D988" w14:textId="77777777" w:rsidTr="007A645D">
        <w:tc>
          <w:tcPr>
            <w:tcW w:w="418" w:type="dxa"/>
          </w:tcPr>
          <w:p w14:paraId="304FF770" w14:textId="77777777" w:rsidR="008947B9" w:rsidRPr="001731B0" w:rsidRDefault="008947B9" w:rsidP="007A645D">
            <w:pPr>
              <w:contextualSpacing/>
              <w:rPr>
                <w:rFonts w:ascii="Times New Roman" w:hAnsi="Times New Roman" w:cs="Calibri"/>
                <w:sz w:val="24"/>
                <w:szCs w:val="24"/>
              </w:rPr>
            </w:pPr>
            <w:r>
              <w:rPr>
                <w:noProof/>
              </w:rPr>
              <w:sym w:font="Wingdings" w:char="F0FC"/>
            </w:r>
          </w:p>
        </w:tc>
        <w:tc>
          <w:tcPr>
            <w:tcW w:w="4136" w:type="dxa"/>
          </w:tcPr>
          <w:p w14:paraId="06D459C9" w14:textId="77777777" w:rsidR="008947B9" w:rsidRPr="001731B0" w:rsidRDefault="008947B9" w:rsidP="007A645D">
            <w:pPr>
              <w:contextualSpacing/>
              <w:rPr>
                <w:rFonts w:ascii="Times New Roman" w:hAnsi="Times New Roman" w:cs="Calibri"/>
              </w:rPr>
            </w:pPr>
            <w:r w:rsidRPr="001731B0">
              <w:rPr>
                <w:rFonts w:ascii="Times New Roman" w:hAnsi="Times New Roman" w:cs="Calibri"/>
              </w:rPr>
              <w:t>Quickly summarizes discussions and information</w:t>
            </w:r>
          </w:p>
        </w:tc>
        <w:tc>
          <w:tcPr>
            <w:tcW w:w="391" w:type="dxa"/>
          </w:tcPr>
          <w:p w14:paraId="1B853330" w14:textId="77777777" w:rsidR="008947B9" w:rsidRPr="001731B0" w:rsidRDefault="008947B9" w:rsidP="007A645D">
            <w:pPr>
              <w:contextualSpacing/>
              <w:rPr>
                <w:rFonts w:ascii="Times New Roman" w:hAnsi="Times New Roman" w:cs="Calibri"/>
              </w:rPr>
            </w:pPr>
            <w:r>
              <w:rPr>
                <w:noProof/>
              </w:rPr>
              <w:sym w:font="Wingdings" w:char="F0FC"/>
            </w:r>
          </w:p>
        </w:tc>
        <w:tc>
          <w:tcPr>
            <w:tcW w:w="4405" w:type="dxa"/>
          </w:tcPr>
          <w:p w14:paraId="600970A2" w14:textId="77777777" w:rsidR="008947B9" w:rsidRPr="001731B0" w:rsidRDefault="008947B9" w:rsidP="007A645D">
            <w:pPr>
              <w:contextualSpacing/>
              <w:rPr>
                <w:rFonts w:ascii="Times New Roman" w:hAnsi="Times New Roman" w:cs="Calibri"/>
              </w:rPr>
            </w:pPr>
            <w:r w:rsidRPr="001731B0">
              <w:rPr>
                <w:rFonts w:ascii="Times New Roman" w:hAnsi="Times New Roman" w:cs="Calibri"/>
              </w:rPr>
              <w:t>Quickly synthesizes and distills information</w:t>
            </w:r>
          </w:p>
        </w:tc>
      </w:tr>
      <w:tr w:rsidR="008947B9" w:rsidRPr="001731B0" w14:paraId="756065B7" w14:textId="77777777" w:rsidTr="007A645D">
        <w:tc>
          <w:tcPr>
            <w:tcW w:w="418" w:type="dxa"/>
          </w:tcPr>
          <w:p w14:paraId="6AD018B6" w14:textId="77777777" w:rsidR="008947B9" w:rsidRPr="001731B0" w:rsidRDefault="008947B9" w:rsidP="007A645D">
            <w:pPr>
              <w:contextualSpacing/>
              <w:rPr>
                <w:rFonts w:ascii="Times New Roman" w:hAnsi="Times New Roman" w:cs="Calibri"/>
                <w:sz w:val="24"/>
                <w:szCs w:val="24"/>
              </w:rPr>
            </w:pPr>
          </w:p>
        </w:tc>
        <w:tc>
          <w:tcPr>
            <w:tcW w:w="4136" w:type="dxa"/>
          </w:tcPr>
          <w:p w14:paraId="4C50E3F2" w14:textId="77777777" w:rsidR="008947B9" w:rsidRPr="001731B0" w:rsidRDefault="008947B9" w:rsidP="007A645D">
            <w:pPr>
              <w:contextualSpacing/>
              <w:rPr>
                <w:rFonts w:ascii="Times New Roman" w:hAnsi="Times New Roman" w:cs="Calibri"/>
              </w:rPr>
            </w:pPr>
            <w:r w:rsidRPr="001731B0">
              <w:rPr>
                <w:rFonts w:ascii="Times New Roman" w:hAnsi="Times New Roman" w:cs="Calibri"/>
              </w:rPr>
              <w:t>Provides positive criticism</w:t>
            </w:r>
          </w:p>
        </w:tc>
        <w:tc>
          <w:tcPr>
            <w:tcW w:w="391" w:type="dxa"/>
          </w:tcPr>
          <w:p w14:paraId="56458F0F" w14:textId="77777777" w:rsidR="008947B9" w:rsidRPr="001731B0" w:rsidRDefault="008947B9" w:rsidP="007A645D">
            <w:pPr>
              <w:contextualSpacing/>
              <w:rPr>
                <w:rFonts w:ascii="Times New Roman" w:hAnsi="Times New Roman" w:cs="Calibri"/>
              </w:rPr>
            </w:pPr>
          </w:p>
        </w:tc>
        <w:tc>
          <w:tcPr>
            <w:tcW w:w="4405" w:type="dxa"/>
          </w:tcPr>
          <w:p w14:paraId="458E0B9D" w14:textId="77777777" w:rsidR="008947B9" w:rsidRPr="001731B0" w:rsidRDefault="008947B9" w:rsidP="007A645D">
            <w:pPr>
              <w:contextualSpacing/>
              <w:rPr>
                <w:rFonts w:ascii="Times New Roman" w:hAnsi="Times New Roman" w:cs="Calibri"/>
              </w:rPr>
            </w:pPr>
            <w:r w:rsidRPr="001731B0">
              <w:rPr>
                <w:rFonts w:ascii="Times New Roman" w:hAnsi="Times New Roman" w:cs="Calibri"/>
              </w:rPr>
              <w:t>Provides positive and strong criticism while maintaining collegial environment</w:t>
            </w:r>
          </w:p>
        </w:tc>
      </w:tr>
      <w:tr w:rsidR="008947B9" w:rsidRPr="001731B0" w14:paraId="67659A28" w14:textId="77777777" w:rsidTr="007A645D">
        <w:tc>
          <w:tcPr>
            <w:tcW w:w="418" w:type="dxa"/>
            <w:shd w:val="clear" w:color="auto" w:fill="D9D9D9"/>
          </w:tcPr>
          <w:p w14:paraId="0E2B1BF6" w14:textId="77777777" w:rsidR="008947B9" w:rsidRPr="001731B0" w:rsidRDefault="008947B9" w:rsidP="007A645D">
            <w:pPr>
              <w:contextualSpacing/>
              <w:rPr>
                <w:rFonts w:ascii="Times New Roman" w:hAnsi="Times New Roman" w:cs="Calibri"/>
                <w:b/>
                <w:i/>
                <w:sz w:val="24"/>
                <w:szCs w:val="24"/>
              </w:rPr>
            </w:pPr>
          </w:p>
        </w:tc>
        <w:tc>
          <w:tcPr>
            <w:tcW w:w="4136" w:type="dxa"/>
            <w:shd w:val="clear" w:color="auto" w:fill="D9D9D9"/>
          </w:tcPr>
          <w:p w14:paraId="26DC7739" w14:textId="77777777" w:rsidR="008947B9" w:rsidRPr="001731B0" w:rsidRDefault="008947B9" w:rsidP="007A645D">
            <w:pPr>
              <w:contextualSpacing/>
              <w:rPr>
                <w:rFonts w:ascii="Times New Roman" w:hAnsi="Times New Roman" w:cs="Calibri"/>
                <w:b/>
                <w:i/>
              </w:rPr>
            </w:pPr>
            <w:r w:rsidRPr="001731B0">
              <w:rPr>
                <w:rFonts w:ascii="Times New Roman" w:hAnsi="Times New Roman" w:cs="Calibri"/>
                <w:b/>
                <w:i/>
              </w:rPr>
              <w:t>Outcomes</w:t>
            </w:r>
          </w:p>
        </w:tc>
        <w:tc>
          <w:tcPr>
            <w:tcW w:w="391" w:type="dxa"/>
            <w:shd w:val="clear" w:color="auto" w:fill="D9D9D9" w:themeFill="background1" w:themeFillShade="D9"/>
          </w:tcPr>
          <w:p w14:paraId="72D68ACA" w14:textId="77777777" w:rsidR="008947B9" w:rsidRPr="001731B0" w:rsidRDefault="008947B9" w:rsidP="007A645D">
            <w:pPr>
              <w:contextualSpacing/>
              <w:rPr>
                <w:rFonts w:ascii="Times New Roman" w:hAnsi="Times New Roman" w:cs="Calibri"/>
              </w:rPr>
            </w:pPr>
          </w:p>
        </w:tc>
        <w:tc>
          <w:tcPr>
            <w:tcW w:w="4405" w:type="dxa"/>
            <w:shd w:val="clear" w:color="auto" w:fill="D9D9D9" w:themeFill="background1" w:themeFillShade="D9"/>
          </w:tcPr>
          <w:p w14:paraId="2B97535B" w14:textId="77777777" w:rsidR="008947B9" w:rsidRPr="001731B0" w:rsidRDefault="008947B9" w:rsidP="007A645D">
            <w:pPr>
              <w:contextualSpacing/>
              <w:rPr>
                <w:rFonts w:ascii="Times New Roman" w:hAnsi="Times New Roman" w:cs="Calibri"/>
              </w:rPr>
            </w:pPr>
          </w:p>
        </w:tc>
      </w:tr>
      <w:tr w:rsidR="008947B9" w:rsidRPr="001731B0" w14:paraId="43379F2C" w14:textId="77777777" w:rsidTr="007A645D">
        <w:tc>
          <w:tcPr>
            <w:tcW w:w="418" w:type="dxa"/>
          </w:tcPr>
          <w:p w14:paraId="3FD7D10A" w14:textId="77777777" w:rsidR="008947B9" w:rsidRPr="001731B0" w:rsidRDefault="008947B9" w:rsidP="007A645D">
            <w:pPr>
              <w:contextualSpacing/>
              <w:rPr>
                <w:rFonts w:ascii="Times New Roman" w:hAnsi="Times New Roman" w:cs="Calibri"/>
                <w:sz w:val="24"/>
                <w:szCs w:val="24"/>
              </w:rPr>
            </w:pPr>
          </w:p>
        </w:tc>
        <w:tc>
          <w:tcPr>
            <w:tcW w:w="4136" w:type="dxa"/>
          </w:tcPr>
          <w:p w14:paraId="557B44AC" w14:textId="77777777" w:rsidR="008947B9" w:rsidRPr="001731B0" w:rsidRDefault="008947B9" w:rsidP="007A645D">
            <w:pPr>
              <w:contextualSpacing/>
              <w:rPr>
                <w:rFonts w:ascii="Times New Roman" w:hAnsi="Times New Roman" w:cs="Calibri"/>
              </w:rPr>
            </w:pPr>
            <w:r w:rsidRPr="001731B0">
              <w:rPr>
                <w:rFonts w:ascii="Times New Roman" w:hAnsi="Times New Roman" w:cs="Calibri"/>
              </w:rPr>
              <w:t>Recognizes when planning efforts are not focused on outcomes, does course correction</w:t>
            </w:r>
          </w:p>
        </w:tc>
        <w:tc>
          <w:tcPr>
            <w:tcW w:w="391" w:type="dxa"/>
          </w:tcPr>
          <w:p w14:paraId="750664BB" w14:textId="77777777" w:rsidR="008947B9" w:rsidRPr="001731B0" w:rsidRDefault="008947B9" w:rsidP="007A645D">
            <w:pPr>
              <w:contextualSpacing/>
              <w:rPr>
                <w:rFonts w:ascii="Times New Roman" w:hAnsi="Times New Roman" w:cs="Calibri"/>
              </w:rPr>
            </w:pPr>
          </w:p>
        </w:tc>
        <w:tc>
          <w:tcPr>
            <w:tcW w:w="4405" w:type="dxa"/>
          </w:tcPr>
          <w:p w14:paraId="11534981" w14:textId="77777777" w:rsidR="008947B9" w:rsidRPr="001731B0" w:rsidRDefault="008947B9" w:rsidP="007A645D">
            <w:pPr>
              <w:contextualSpacing/>
              <w:rPr>
                <w:rFonts w:ascii="Times New Roman" w:hAnsi="Times New Roman" w:cs="Calibri"/>
              </w:rPr>
            </w:pPr>
            <w:r w:rsidRPr="001731B0">
              <w:rPr>
                <w:rFonts w:ascii="Times New Roman" w:hAnsi="Times New Roman" w:cs="Calibri"/>
              </w:rPr>
              <w:t>Proactively recognizing and redirecting when planning efforts are not focused</w:t>
            </w:r>
          </w:p>
        </w:tc>
      </w:tr>
      <w:tr w:rsidR="008947B9" w:rsidRPr="001731B0" w14:paraId="5AC9E647" w14:textId="77777777" w:rsidTr="007A645D">
        <w:tc>
          <w:tcPr>
            <w:tcW w:w="418" w:type="dxa"/>
          </w:tcPr>
          <w:p w14:paraId="47E2357F" w14:textId="77777777" w:rsidR="008947B9" w:rsidRPr="001731B0" w:rsidRDefault="008947B9" w:rsidP="007A645D">
            <w:pPr>
              <w:contextualSpacing/>
              <w:rPr>
                <w:rFonts w:ascii="Times New Roman" w:hAnsi="Times New Roman" w:cs="Calibri"/>
                <w:sz w:val="24"/>
                <w:szCs w:val="24"/>
              </w:rPr>
            </w:pPr>
          </w:p>
        </w:tc>
        <w:tc>
          <w:tcPr>
            <w:tcW w:w="4136" w:type="dxa"/>
          </w:tcPr>
          <w:p w14:paraId="4C2B3329" w14:textId="77777777" w:rsidR="008947B9" w:rsidRPr="001731B0" w:rsidRDefault="008947B9" w:rsidP="007A645D">
            <w:pPr>
              <w:contextualSpacing/>
              <w:rPr>
                <w:rFonts w:ascii="Times New Roman" w:hAnsi="Times New Roman" w:cs="Calibri"/>
              </w:rPr>
            </w:pPr>
            <w:r w:rsidRPr="001731B0">
              <w:rPr>
                <w:rFonts w:ascii="Times New Roman" w:hAnsi="Times New Roman" w:cs="Calibri"/>
              </w:rPr>
              <w:t>Recognizes conflict and tough issues</w:t>
            </w:r>
          </w:p>
        </w:tc>
        <w:tc>
          <w:tcPr>
            <w:tcW w:w="391" w:type="dxa"/>
          </w:tcPr>
          <w:p w14:paraId="3056868F" w14:textId="77777777" w:rsidR="008947B9" w:rsidRPr="001731B0" w:rsidRDefault="008947B9" w:rsidP="007A645D">
            <w:pPr>
              <w:contextualSpacing/>
              <w:rPr>
                <w:rFonts w:ascii="Times New Roman" w:hAnsi="Times New Roman" w:cs="Calibri"/>
              </w:rPr>
            </w:pPr>
          </w:p>
        </w:tc>
        <w:tc>
          <w:tcPr>
            <w:tcW w:w="4405" w:type="dxa"/>
          </w:tcPr>
          <w:p w14:paraId="0274ED8D" w14:textId="77777777" w:rsidR="008947B9" w:rsidRPr="001731B0" w:rsidRDefault="008947B9" w:rsidP="007A645D">
            <w:pPr>
              <w:contextualSpacing/>
              <w:rPr>
                <w:rFonts w:ascii="Times New Roman" w:hAnsi="Times New Roman" w:cs="Calibri"/>
              </w:rPr>
            </w:pPr>
            <w:r w:rsidRPr="001731B0">
              <w:rPr>
                <w:rFonts w:ascii="Times New Roman" w:hAnsi="Times New Roman" w:cs="Calibri"/>
              </w:rPr>
              <w:t>Resolves conflict and tough issues</w:t>
            </w:r>
          </w:p>
        </w:tc>
      </w:tr>
      <w:tr w:rsidR="008947B9" w:rsidRPr="001731B0" w14:paraId="2C7EC63C" w14:textId="77777777" w:rsidTr="007A645D">
        <w:trPr>
          <w:trHeight w:val="70"/>
        </w:trPr>
        <w:tc>
          <w:tcPr>
            <w:tcW w:w="418" w:type="dxa"/>
          </w:tcPr>
          <w:p w14:paraId="0E942A82" w14:textId="77777777" w:rsidR="008947B9" w:rsidRPr="001731B0" w:rsidRDefault="008947B9" w:rsidP="007A645D">
            <w:pPr>
              <w:contextualSpacing/>
              <w:rPr>
                <w:rFonts w:ascii="Times New Roman" w:hAnsi="Times New Roman" w:cs="Calibri"/>
                <w:sz w:val="24"/>
                <w:szCs w:val="24"/>
              </w:rPr>
            </w:pPr>
          </w:p>
        </w:tc>
        <w:tc>
          <w:tcPr>
            <w:tcW w:w="4136" w:type="dxa"/>
          </w:tcPr>
          <w:p w14:paraId="652F793E" w14:textId="77777777" w:rsidR="008947B9" w:rsidRPr="001731B0" w:rsidRDefault="008947B9" w:rsidP="007A645D">
            <w:pPr>
              <w:contextualSpacing/>
              <w:rPr>
                <w:rFonts w:ascii="Times New Roman" w:hAnsi="Times New Roman" w:cs="Calibri"/>
              </w:rPr>
            </w:pPr>
            <w:r w:rsidRPr="001731B0">
              <w:rPr>
                <w:rFonts w:ascii="Times New Roman" w:hAnsi="Times New Roman" w:cs="Calibri"/>
              </w:rPr>
              <w:t>Identifies recurrent themes and connections</w:t>
            </w:r>
          </w:p>
        </w:tc>
        <w:tc>
          <w:tcPr>
            <w:tcW w:w="391" w:type="dxa"/>
          </w:tcPr>
          <w:p w14:paraId="694B2C51" w14:textId="77777777" w:rsidR="008947B9" w:rsidRPr="001731B0" w:rsidRDefault="008947B9" w:rsidP="007A645D">
            <w:pPr>
              <w:contextualSpacing/>
              <w:rPr>
                <w:rFonts w:ascii="Times New Roman" w:hAnsi="Times New Roman" w:cs="Calibri"/>
              </w:rPr>
            </w:pPr>
          </w:p>
        </w:tc>
        <w:tc>
          <w:tcPr>
            <w:tcW w:w="4405" w:type="dxa"/>
          </w:tcPr>
          <w:p w14:paraId="03F015BE" w14:textId="77777777" w:rsidR="008947B9" w:rsidRPr="001731B0" w:rsidRDefault="008947B9" w:rsidP="007A645D">
            <w:pPr>
              <w:contextualSpacing/>
              <w:rPr>
                <w:rFonts w:ascii="Times New Roman" w:hAnsi="Times New Roman" w:cs="Calibri"/>
              </w:rPr>
            </w:pPr>
            <w:r w:rsidRPr="001731B0">
              <w:rPr>
                <w:rFonts w:ascii="Times New Roman" w:hAnsi="Times New Roman" w:cs="Calibri"/>
              </w:rPr>
              <w:t>Identifies and communicates overarching patterns, emerging themes and critical connections amid complex information and relationships</w:t>
            </w:r>
          </w:p>
        </w:tc>
      </w:tr>
    </w:tbl>
    <w:p w14:paraId="5ED71DEA" w14:textId="6EBFDD57" w:rsidR="008947B9" w:rsidRDefault="008947B9" w:rsidP="00340A74">
      <w:pPr>
        <w:rPr>
          <w:rFonts w:ascii="Times New Roman" w:hAnsi="Times New Roman" w:cs="Times New Roman"/>
          <w:sz w:val="24"/>
          <w:szCs w:val="24"/>
        </w:rPr>
      </w:pPr>
    </w:p>
    <w:p w14:paraId="519B502F" w14:textId="7044DDD7" w:rsidR="008947B9" w:rsidRDefault="008947B9" w:rsidP="00340A74">
      <w:pPr>
        <w:rPr>
          <w:rFonts w:ascii="Times New Roman" w:hAnsi="Times New Roman" w:cs="Times New Roman"/>
          <w:sz w:val="24"/>
          <w:szCs w:val="24"/>
        </w:rPr>
      </w:pPr>
    </w:p>
    <w:p w14:paraId="1CFF7D44" w14:textId="10754C6F" w:rsidR="007C01D3" w:rsidRDefault="007C01D3" w:rsidP="00340A74">
      <w:pPr>
        <w:rPr>
          <w:rFonts w:ascii="Times New Roman" w:hAnsi="Times New Roman" w:cs="Times New Roman"/>
          <w:sz w:val="24"/>
          <w:szCs w:val="24"/>
        </w:rPr>
      </w:pPr>
    </w:p>
    <w:p w14:paraId="7F01F0AC" w14:textId="77777777" w:rsidR="007C01D3" w:rsidRDefault="007C01D3" w:rsidP="00340A74">
      <w:pPr>
        <w:rPr>
          <w:rFonts w:ascii="Times New Roman" w:hAnsi="Times New Roman" w:cs="Times New Roman"/>
          <w:sz w:val="24"/>
          <w:szCs w:val="24"/>
        </w:rPr>
      </w:pPr>
    </w:p>
    <w:p w14:paraId="620F69BE" w14:textId="7911CAEB" w:rsidR="00622FEC" w:rsidRPr="008947B9" w:rsidRDefault="008947B9" w:rsidP="007C01D3">
      <w:pPr>
        <w:pStyle w:val="ListParagraph"/>
        <w:numPr>
          <w:ilvl w:val="0"/>
          <w:numId w:val="2"/>
        </w:numPr>
        <w:spacing w:line="480" w:lineRule="auto"/>
      </w:pPr>
      <w:r>
        <w:lastRenderedPageBreak/>
        <w:t xml:space="preserve">I have never got a chance to lead a team or be involved in the architecture phase of a project so I haven’t got a chance to demonstrate or experience a few of the qualities mentioned in the above table. </w:t>
      </w:r>
      <w:r w:rsidR="00622FEC">
        <w:t xml:space="preserve">But a few things that I would definitely like to change are inclusiveness, immediacy, and reflection. I have a tendency to overburden </w:t>
      </w:r>
      <w:r w:rsidR="007C01D3">
        <w:t>myself</w:t>
      </w:r>
      <w:r w:rsidR="00622FEC">
        <w:t xml:space="preserve"> with work rather than coaching </w:t>
      </w:r>
      <w:r w:rsidR="007C01D3">
        <w:t xml:space="preserve">my subordinates and taking help from them. I have a fear that if work is delegated then there might be gaps and work will not be done in a timely manner. I need to understand that by including everyone I am easing the work and it might only help me complete the work before the deadline. </w:t>
      </w:r>
      <w:r w:rsidR="00B9109A">
        <w:t xml:space="preserve">Another quality that I lack is I cannot correctly determine what my subordinates feel when I try to delegate work or when I put forth my opinion. This is a very important skill that will help me plan my next actions and I need to inculcate the same in my behavior. </w:t>
      </w:r>
      <w:r w:rsidR="00A66BF1">
        <w:t xml:space="preserve"> And one of the most important qualities that I lack is reflection. I tend to have a habit of putting forth my opinions strongly and abiding by my thoughts. </w:t>
      </w:r>
      <w:r w:rsidR="00AA539A">
        <w:t xml:space="preserve">In this process, I often forget to acknowledge what the other person said. This might sometimes even be taken as disrespect. Though my intention was just to bring the employee and myself on the same track, this sometimes backfires. I need to learn to acknowledge what is brought to the table and then put forth my point in a way </w:t>
      </w:r>
      <w:r w:rsidR="000027A7">
        <w:t>that</w:t>
      </w:r>
      <w:r w:rsidR="00AA539A">
        <w:t xml:space="preserve"> does not seem disrespectful.</w:t>
      </w:r>
      <w:r w:rsidR="000027A7">
        <w:t xml:space="preserve"> By doing this I am just letting the employee know that his point is heard and considered, but I might not necessarily be in agreement with that. This will help build a great culture in the team and will lead everyone to success.</w:t>
      </w:r>
    </w:p>
    <w:sectPr w:rsidR="00622FEC" w:rsidRPr="00894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445FD"/>
    <w:multiLevelType w:val="hybridMultilevel"/>
    <w:tmpl w:val="649E6DEE"/>
    <w:lvl w:ilvl="0" w:tplc="A6DA78EA">
      <w:start w:val="1"/>
      <w:numFmt w:val="decimal"/>
      <w:lvlText w:val="%1."/>
      <w:lvlJc w:val="left"/>
      <w:pPr>
        <w:tabs>
          <w:tab w:val="num" w:pos="720"/>
        </w:tabs>
        <w:ind w:left="720" w:hanging="360"/>
      </w:pPr>
    </w:lvl>
    <w:lvl w:ilvl="1" w:tplc="213C3FF8" w:tentative="1">
      <w:start w:val="1"/>
      <w:numFmt w:val="decimal"/>
      <w:lvlText w:val="%2."/>
      <w:lvlJc w:val="left"/>
      <w:pPr>
        <w:tabs>
          <w:tab w:val="num" w:pos="1440"/>
        </w:tabs>
        <w:ind w:left="1440" w:hanging="360"/>
      </w:pPr>
    </w:lvl>
    <w:lvl w:ilvl="2" w:tplc="78DAB96A" w:tentative="1">
      <w:start w:val="1"/>
      <w:numFmt w:val="decimal"/>
      <w:lvlText w:val="%3."/>
      <w:lvlJc w:val="left"/>
      <w:pPr>
        <w:tabs>
          <w:tab w:val="num" w:pos="2160"/>
        </w:tabs>
        <w:ind w:left="2160" w:hanging="360"/>
      </w:pPr>
    </w:lvl>
    <w:lvl w:ilvl="3" w:tplc="9CFAB5A8" w:tentative="1">
      <w:start w:val="1"/>
      <w:numFmt w:val="decimal"/>
      <w:lvlText w:val="%4."/>
      <w:lvlJc w:val="left"/>
      <w:pPr>
        <w:tabs>
          <w:tab w:val="num" w:pos="2880"/>
        </w:tabs>
        <w:ind w:left="2880" w:hanging="360"/>
      </w:pPr>
    </w:lvl>
    <w:lvl w:ilvl="4" w:tplc="686EBE1C" w:tentative="1">
      <w:start w:val="1"/>
      <w:numFmt w:val="decimal"/>
      <w:lvlText w:val="%5."/>
      <w:lvlJc w:val="left"/>
      <w:pPr>
        <w:tabs>
          <w:tab w:val="num" w:pos="3600"/>
        </w:tabs>
        <w:ind w:left="3600" w:hanging="360"/>
      </w:pPr>
    </w:lvl>
    <w:lvl w:ilvl="5" w:tplc="B5B2DA60" w:tentative="1">
      <w:start w:val="1"/>
      <w:numFmt w:val="decimal"/>
      <w:lvlText w:val="%6."/>
      <w:lvlJc w:val="left"/>
      <w:pPr>
        <w:tabs>
          <w:tab w:val="num" w:pos="4320"/>
        </w:tabs>
        <w:ind w:left="4320" w:hanging="360"/>
      </w:pPr>
    </w:lvl>
    <w:lvl w:ilvl="6" w:tplc="4494680A" w:tentative="1">
      <w:start w:val="1"/>
      <w:numFmt w:val="decimal"/>
      <w:lvlText w:val="%7."/>
      <w:lvlJc w:val="left"/>
      <w:pPr>
        <w:tabs>
          <w:tab w:val="num" w:pos="5040"/>
        </w:tabs>
        <w:ind w:left="5040" w:hanging="360"/>
      </w:pPr>
    </w:lvl>
    <w:lvl w:ilvl="7" w:tplc="B2DC11DA" w:tentative="1">
      <w:start w:val="1"/>
      <w:numFmt w:val="decimal"/>
      <w:lvlText w:val="%8."/>
      <w:lvlJc w:val="left"/>
      <w:pPr>
        <w:tabs>
          <w:tab w:val="num" w:pos="5760"/>
        </w:tabs>
        <w:ind w:left="5760" w:hanging="360"/>
      </w:pPr>
    </w:lvl>
    <w:lvl w:ilvl="8" w:tplc="419A2B6E" w:tentative="1">
      <w:start w:val="1"/>
      <w:numFmt w:val="decimal"/>
      <w:lvlText w:val="%9."/>
      <w:lvlJc w:val="left"/>
      <w:pPr>
        <w:tabs>
          <w:tab w:val="num" w:pos="6480"/>
        </w:tabs>
        <w:ind w:left="6480" w:hanging="360"/>
      </w:pPr>
    </w:lvl>
  </w:abstractNum>
  <w:abstractNum w:abstractNumId="1" w15:restartNumberingAfterBreak="0">
    <w:nsid w:val="45994324"/>
    <w:multiLevelType w:val="hybridMultilevel"/>
    <w:tmpl w:val="113EBE8C"/>
    <w:lvl w:ilvl="0" w:tplc="95B824E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1159100">
    <w:abstractNumId w:val="0"/>
  </w:num>
  <w:num w:numId="2" w16cid:durableId="2075726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M0tDSzMLE0BrLMTZV0lIJTi4sz8/NACoxqASmZq7csAAAA"/>
  </w:docVars>
  <w:rsids>
    <w:rsidRoot w:val="00E61DB4"/>
    <w:rsid w:val="000027A7"/>
    <w:rsid w:val="00047A76"/>
    <w:rsid w:val="00081CCB"/>
    <w:rsid w:val="001E050F"/>
    <w:rsid w:val="00206279"/>
    <w:rsid w:val="00225F5E"/>
    <w:rsid w:val="00273405"/>
    <w:rsid w:val="003312B9"/>
    <w:rsid w:val="00340A74"/>
    <w:rsid w:val="003B2F6A"/>
    <w:rsid w:val="00463886"/>
    <w:rsid w:val="004D25C0"/>
    <w:rsid w:val="004E529F"/>
    <w:rsid w:val="00596B22"/>
    <w:rsid w:val="005D1465"/>
    <w:rsid w:val="00622FEC"/>
    <w:rsid w:val="00652B3D"/>
    <w:rsid w:val="006636DB"/>
    <w:rsid w:val="007C01D3"/>
    <w:rsid w:val="008947B9"/>
    <w:rsid w:val="00A66BF1"/>
    <w:rsid w:val="00AA539A"/>
    <w:rsid w:val="00AC61D4"/>
    <w:rsid w:val="00B9109A"/>
    <w:rsid w:val="00BB2C2E"/>
    <w:rsid w:val="00BE4FB3"/>
    <w:rsid w:val="00C02CC1"/>
    <w:rsid w:val="00C506F0"/>
    <w:rsid w:val="00D32584"/>
    <w:rsid w:val="00D359DA"/>
    <w:rsid w:val="00E1646C"/>
    <w:rsid w:val="00E61DB4"/>
    <w:rsid w:val="00E85BF5"/>
    <w:rsid w:val="00EB5F35"/>
    <w:rsid w:val="00FB6209"/>
    <w:rsid w:val="00FC0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2B4FB"/>
  <w15:docId w15:val="{B1E4C507-AAA2-480B-B9DB-7897E1C7A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1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DB4"/>
    <w:rPr>
      <w:rFonts w:ascii="Tahoma" w:hAnsi="Tahoma" w:cs="Tahoma"/>
      <w:sz w:val="16"/>
      <w:szCs w:val="16"/>
    </w:rPr>
  </w:style>
  <w:style w:type="paragraph" w:styleId="NormalWeb">
    <w:name w:val="Normal (Web)"/>
    <w:basedOn w:val="Normal"/>
    <w:uiPriority w:val="99"/>
    <w:unhideWhenUsed/>
    <w:rsid w:val="00E61DB4"/>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463886"/>
    <w:pPr>
      <w:spacing w:after="0" w:line="240" w:lineRule="auto"/>
      <w:ind w:left="720"/>
      <w:contextualSpacing/>
    </w:pPr>
    <w:rPr>
      <w:rFonts w:ascii="Times New Roman" w:eastAsia="Times New Roman" w:hAnsi="Times New Roman" w:cs="Times New Roman"/>
      <w:sz w:val="24"/>
      <w:szCs w:val="24"/>
    </w:rPr>
  </w:style>
  <w:style w:type="table" w:customStyle="1" w:styleId="TableGrid1">
    <w:name w:val="Table Grid1"/>
    <w:basedOn w:val="TableNormal"/>
    <w:next w:val="TableGrid"/>
    <w:uiPriority w:val="59"/>
    <w:rsid w:val="00340A74"/>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340A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2726">
      <w:bodyDiv w:val="1"/>
      <w:marLeft w:val="0"/>
      <w:marRight w:val="0"/>
      <w:marTop w:val="0"/>
      <w:marBottom w:val="0"/>
      <w:divBdr>
        <w:top w:val="none" w:sz="0" w:space="0" w:color="auto"/>
        <w:left w:val="none" w:sz="0" w:space="0" w:color="auto"/>
        <w:bottom w:val="none" w:sz="0" w:space="0" w:color="auto"/>
        <w:right w:val="none" w:sz="0" w:space="0" w:color="auto"/>
      </w:divBdr>
      <w:divsChild>
        <w:div w:id="1353216307">
          <w:marLeft w:val="835"/>
          <w:marRight w:val="0"/>
          <w:marTop w:val="67"/>
          <w:marBottom w:val="0"/>
          <w:divBdr>
            <w:top w:val="none" w:sz="0" w:space="0" w:color="auto"/>
            <w:left w:val="none" w:sz="0" w:space="0" w:color="auto"/>
            <w:bottom w:val="none" w:sz="0" w:space="0" w:color="auto"/>
            <w:right w:val="none" w:sz="0" w:space="0" w:color="auto"/>
          </w:divBdr>
        </w:div>
        <w:div w:id="1106925208">
          <w:marLeft w:val="835"/>
          <w:marRight w:val="0"/>
          <w:marTop w:val="67"/>
          <w:marBottom w:val="0"/>
          <w:divBdr>
            <w:top w:val="none" w:sz="0" w:space="0" w:color="auto"/>
            <w:left w:val="none" w:sz="0" w:space="0" w:color="auto"/>
            <w:bottom w:val="none" w:sz="0" w:space="0" w:color="auto"/>
            <w:right w:val="none" w:sz="0" w:space="0" w:color="auto"/>
          </w:divBdr>
        </w:div>
        <w:div w:id="1026102968">
          <w:marLeft w:val="835"/>
          <w:marRight w:val="0"/>
          <w:marTop w:val="67"/>
          <w:marBottom w:val="0"/>
          <w:divBdr>
            <w:top w:val="none" w:sz="0" w:space="0" w:color="auto"/>
            <w:left w:val="none" w:sz="0" w:space="0" w:color="auto"/>
            <w:bottom w:val="none" w:sz="0" w:space="0" w:color="auto"/>
            <w:right w:val="none" w:sz="0" w:space="0" w:color="auto"/>
          </w:divBdr>
        </w:div>
        <w:div w:id="1640916760">
          <w:marLeft w:val="835"/>
          <w:marRight w:val="0"/>
          <w:marTop w:val="67"/>
          <w:marBottom w:val="0"/>
          <w:divBdr>
            <w:top w:val="none" w:sz="0" w:space="0" w:color="auto"/>
            <w:left w:val="none" w:sz="0" w:space="0" w:color="auto"/>
            <w:bottom w:val="none" w:sz="0" w:space="0" w:color="auto"/>
            <w:right w:val="none" w:sz="0" w:space="0" w:color="auto"/>
          </w:divBdr>
        </w:div>
        <w:div w:id="815226640">
          <w:marLeft w:val="835"/>
          <w:marRight w:val="0"/>
          <w:marTop w:val="67"/>
          <w:marBottom w:val="0"/>
          <w:divBdr>
            <w:top w:val="none" w:sz="0" w:space="0" w:color="auto"/>
            <w:left w:val="none" w:sz="0" w:space="0" w:color="auto"/>
            <w:bottom w:val="none" w:sz="0" w:space="0" w:color="auto"/>
            <w:right w:val="none" w:sz="0" w:space="0" w:color="auto"/>
          </w:divBdr>
        </w:div>
        <w:div w:id="28142503">
          <w:marLeft w:val="835"/>
          <w:marRight w:val="0"/>
          <w:marTop w:val="67"/>
          <w:marBottom w:val="0"/>
          <w:divBdr>
            <w:top w:val="none" w:sz="0" w:space="0" w:color="auto"/>
            <w:left w:val="none" w:sz="0" w:space="0" w:color="auto"/>
            <w:bottom w:val="none" w:sz="0" w:space="0" w:color="auto"/>
            <w:right w:val="none" w:sz="0" w:space="0" w:color="auto"/>
          </w:divBdr>
        </w:div>
        <w:div w:id="1877353955">
          <w:marLeft w:val="835"/>
          <w:marRight w:val="0"/>
          <w:marTop w:val="67"/>
          <w:marBottom w:val="0"/>
          <w:divBdr>
            <w:top w:val="none" w:sz="0" w:space="0" w:color="auto"/>
            <w:left w:val="none" w:sz="0" w:space="0" w:color="auto"/>
            <w:bottom w:val="none" w:sz="0" w:space="0" w:color="auto"/>
            <w:right w:val="none" w:sz="0" w:space="0" w:color="auto"/>
          </w:divBdr>
        </w:div>
        <w:div w:id="1975059650">
          <w:marLeft w:val="835"/>
          <w:marRight w:val="0"/>
          <w:marTop w:val="67"/>
          <w:marBottom w:val="0"/>
          <w:divBdr>
            <w:top w:val="none" w:sz="0" w:space="0" w:color="auto"/>
            <w:left w:val="none" w:sz="0" w:space="0" w:color="auto"/>
            <w:bottom w:val="none" w:sz="0" w:space="0" w:color="auto"/>
            <w:right w:val="none" w:sz="0" w:space="0" w:color="auto"/>
          </w:divBdr>
        </w:div>
        <w:div w:id="30497793">
          <w:marLeft w:val="835"/>
          <w:marRight w:val="0"/>
          <w:marTop w:val="67"/>
          <w:marBottom w:val="0"/>
          <w:divBdr>
            <w:top w:val="none" w:sz="0" w:space="0" w:color="auto"/>
            <w:left w:val="none" w:sz="0" w:space="0" w:color="auto"/>
            <w:bottom w:val="none" w:sz="0" w:space="0" w:color="auto"/>
            <w:right w:val="none" w:sz="0" w:space="0" w:color="auto"/>
          </w:divBdr>
        </w:div>
        <w:div w:id="1055592082">
          <w:marLeft w:val="835"/>
          <w:marRight w:val="0"/>
          <w:marTop w:val="6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3</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Toby</dc:creator>
  <cp:lastModifiedBy>Hinal Desai</cp:lastModifiedBy>
  <cp:revision>17</cp:revision>
  <dcterms:created xsi:type="dcterms:W3CDTF">2020-02-26T00:13:00Z</dcterms:created>
  <dcterms:modified xsi:type="dcterms:W3CDTF">2022-04-03T21:56:00Z</dcterms:modified>
</cp:coreProperties>
</file>