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pBdr>
          <w:bottom w:val="single" w:color="8B5E3C" w:sz="12" w:space="1"/>
        </w:pBdr>
        <w:spacing w:after="0"/>
      </w:pPr>
      <w:r>
        <w:t xml:space="preserve"/>
      </w:r>
    </w:p>
    <w:p>
      <w:pPr>
        <w:spacing w:after="200" w:before="300"/>
        <w:jc w:val="left"/>
      </w:pPr>
      <w:r>
        <w:rPr>
          <w:rFonts w:ascii="Calibri" w:cs="Calibri" w:eastAsia="Calibri" w:hAnsi="Calibri"/>
          <w:b/>
          <w:bCs/>
          <w:color w:val="6B3F1D"/>
          <w:sz w:val="72"/>
          <w:szCs w:val="72"/>
        </w:rPr>
        <w:t xml:space="preserve">Clerque Pricing Guide</w:t>
      </w:r>
    </w:p>
    <w:p>
      <w:pPr>
        <w:spacing w:after="80"/>
      </w:pPr>
      <w:r>
        <w:rPr>
          <w:rFonts w:ascii="Calibri" w:cs="Calibri" w:eastAsia="Calibri" w:hAnsi="Calibri"/>
          <w:color w:val="8B5E3C"/>
          <w:sz w:val="32"/>
          <w:szCs w:val="32"/>
        </w:rPr>
        <w:t xml:space="preserve">Draft v1 — May 2026</w:t>
      </w:r>
    </w:p>
    <w:p>
      <w:pPr>
        <w:spacing w:after="4000"/>
      </w:pPr>
      <w:r>
        <w:rPr>
          <w:rFonts w:ascii="Calibri" w:cs="Calibri" w:eastAsia="Calibri" w:hAnsi="Calibri"/>
          <w:i/>
          <w:iCs/>
          <w:color w:val="6B7280"/>
          <w:sz w:val="26"/>
          <w:szCs w:val="26"/>
        </w:rPr>
        <w:t xml:space="preserve">Built for Philippine MSMEs</w:t>
      </w:r>
    </w:p>
    <w:p>
      <w:pPr>
        <w:pBdr>
          <w:bottom w:val="single" w:color="D9CFC0" w:sz="6" w:space="1"/>
        </w:pBdr>
        <w:spacing w:after="10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3F1D"/>
          <w:sz w:val="22"/>
          <w:szCs w:val="22"/>
        </w:rPr>
        <w:t xml:space="preserve">Clerque</w:t>
      </w:r>
    </w:p>
    <w:p>
      <w:pPr>
        <w:spacing w:after="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by HNS Corporation Philippines</w:t>
      </w:r>
    </w:p>
    <w:p>
      <w:pPr>
        <w:spacing w:after="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clerque.hnscorpph.com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Confidential — Draft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Calibri" w:cs="Calibri" w:eastAsia="Calibri" w:hAnsi="Calibri"/>
          <w:b/>
          <w:bCs/>
          <w:color w:val="6B3F1D"/>
          <w:sz w:val="36"/>
          <w:szCs w:val="36"/>
        </w:rPr>
        <w:t xml:space="preserve">Pricing Philosophy</w:t>
      </w:r>
    </w:p>
    <w:p>
      <w:pPr>
        <w:spacing w:after="320" w:before="0" w:line="3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Three principles guide everything in this document.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8B5E3C"/>
          <w:sz w:val="28"/>
          <w:szCs w:val="28"/>
        </w:rPr>
        <w:t xml:space="preserve">1.  </w:t>
      </w:r>
      <w:r>
        <w:rPr>
          <w:rFonts w:ascii="Calibri" w:cs="Calibri" w:eastAsia="Calibri" w:hAnsi="Calibri"/>
          <w:b/>
          <w:bCs/>
          <w:color w:val="6B3F1D"/>
          <w:sz w:val="24"/>
          <w:szCs w:val="24"/>
        </w:rPr>
        <w:t xml:space="preserve">Match the staff count, not the revenue.</w:t>
      </w:r>
    </w:p>
    <w:p>
      <w:pPr>
        <w:spacing w:after="3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018"/>
          <w:sz w:val="22"/>
          <w:szCs w:val="22"/>
        </w:rPr>
        <w:t xml:space="preserve">A coffee shop owner shouldn’t fear succeeding. Our pricing scales with the team they hire, not the volume they sell. A busy week of latte sales doesn’t change what they pay us.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8B5E3C"/>
          <w:sz w:val="28"/>
          <w:szCs w:val="28"/>
        </w:rPr>
        <w:t xml:space="preserve">2.  </w:t>
      </w:r>
      <w:r>
        <w:rPr>
          <w:rFonts w:ascii="Calibri" w:cs="Calibri" w:eastAsia="Calibri" w:hAnsi="Calibri"/>
          <w:b/>
          <w:bCs/>
          <w:color w:val="6B3F1D"/>
          <w:sz w:val="24"/>
          <w:szCs w:val="24"/>
        </w:rPr>
        <w:t xml:space="preserve">Predictable flat-fee tiers.</w:t>
      </w:r>
    </w:p>
    <w:p>
      <w:pPr>
        <w:spacing w:after="3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018"/>
          <w:sz w:val="22"/>
          <w:szCs w:val="22"/>
        </w:rPr>
        <w:t xml:space="preserve">No surprise per-transaction fees. No locked-up data fees. No extraction. The tier they sign for is the price they pay every month.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color w:val="8B5E3C"/>
          <w:sz w:val="28"/>
          <w:szCs w:val="28"/>
        </w:rPr>
        <w:t xml:space="preserve">3.  </w:t>
      </w:r>
      <w:r>
        <w:rPr>
          <w:rFonts w:ascii="Calibri" w:cs="Calibri" w:eastAsia="Calibri" w:hAnsi="Calibri"/>
          <w:b/>
          <w:bCs/>
          <w:color w:val="6B3F1D"/>
          <w:sz w:val="24"/>
          <w:szCs w:val="24"/>
        </w:rPr>
        <w:t xml:space="preserve">Honest add-ons.</w:t>
      </w:r>
    </w:p>
    <w:p>
      <w:pPr>
        <w:spacing w:after="3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018"/>
          <w:sz w:val="22"/>
          <w:szCs w:val="22"/>
        </w:rPr>
        <w:t xml:space="preserve">Things that genuinely cost us money (AI usage, extra branches) are charged transparently. Everything else is bundled into the tier. We don’t nickel-and-dime our customers.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Calibri" w:cs="Calibri" w:eastAsia="Calibri" w:hAnsi="Calibri"/>
          <w:b/>
          <w:bCs/>
          <w:color w:val="6B3F1D"/>
          <w:sz w:val="36"/>
          <w:szCs w:val="36"/>
        </w:rPr>
        <w:t xml:space="preserve">Subscription Tiers</w:t>
      </w:r>
    </w:p>
    <w:p>
      <w:pPr>
        <w:spacing w:after="280" w:before="0" w:line="3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Monthly recurring pricing. All prices in Philippine Pesos (₱) and exclusive of 12% VAT.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500"/>
        <w:gridCol w:w="2280"/>
        <w:gridCol w:w="1900"/>
        <w:gridCol w:w="2000"/>
      </w:tblGrid>
      <w:tr>
        <w:trPr>
          <w:tblHeader/>
        </w:trPr>
        <w:tc>
          <w:tcPr>
            <w:tcW w:type="dxa" w:w="1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8B5E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3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8B5E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8B5E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Staff Cap</w:t>
            </w:r>
          </w:p>
        </w:tc>
        <w:tc>
          <w:tcPr>
            <w:tcW w:type="dxa" w:w="22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8B5E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Floor Layout</w:t>
            </w:r>
          </w:p>
        </w:tc>
        <w:tc>
          <w:tcPr>
            <w:tcW w:type="dxa" w:w="19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8B5E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8B5E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Setup Fee</w:t>
            </w:r>
          </w:p>
        </w:tc>
      </w:tr>
      <w:tr>
        <w:tc>
          <w:tcPr>
            <w:tcW w:type="dxa" w:w="1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TIER_1</w:t>
            </w:r>
          </w:p>
        </w:tc>
        <w:tc>
          <w:tcPr>
            <w:tcW w:type="dxa" w:w="13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Solo</w:t>
            </w:r>
          </w:p>
        </w:tc>
        <w:tc>
          <w:tcPr>
            <w:tcW w:type="dxa" w:w="15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0 (owner only)</w:t>
            </w:r>
          </w:p>
        </w:tc>
        <w:tc>
          <w:tcPr>
            <w:tcW w:type="dxa" w:w="22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CS_1</w:t>
            </w:r>
          </w:p>
        </w:tc>
        <w:tc>
          <w:tcPr>
            <w:tcW w:type="dxa" w:w="19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₱599</w:t>
            </w:r>
          </w:p>
        </w:tc>
        <w:tc>
          <w:tcPr>
            <w:tcW w:type="dxa" w:w="2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₱2,500</w:t>
            </w:r>
          </w:p>
        </w:tc>
      </w:tr>
      <w:tr>
        <w:tc>
          <w:tcPr>
            <w:tcW w:type="dxa" w:w="1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TIER_2</w:t>
            </w:r>
          </w:p>
        </w:tc>
        <w:tc>
          <w:tcPr>
            <w:tcW w:type="dxa" w:w="13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Duo</w:t>
            </w:r>
          </w:p>
        </w:tc>
        <w:tc>
          <w:tcPr>
            <w:tcW w:type="dxa" w:w="15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1</w:t>
            </w:r>
          </w:p>
        </w:tc>
        <w:tc>
          <w:tcPr>
            <w:tcW w:type="dxa" w:w="22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CS_1 / CS_2</w:t>
            </w:r>
          </w:p>
        </w:tc>
        <w:tc>
          <w:tcPr>
            <w:tcW w:type="dxa" w:w="19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₱999</w:t>
            </w:r>
          </w:p>
        </w:tc>
        <w:tc>
          <w:tcPr>
            <w:tcW w:type="dxa" w:w="2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₱3,500</w:t>
            </w:r>
          </w:p>
        </w:tc>
      </w:tr>
      <w:tr>
        <w:tc>
          <w:tcPr>
            <w:tcW w:type="dxa" w:w="1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TIER_3</w:t>
            </w:r>
          </w:p>
        </w:tc>
        <w:tc>
          <w:tcPr>
            <w:tcW w:type="dxa" w:w="13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Trio</w:t>
            </w:r>
          </w:p>
        </w:tc>
        <w:tc>
          <w:tcPr>
            <w:tcW w:type="dxa" w:w="15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2–3</w:t>
            </w:r>
          </w:p>
        </w:tc>
        <w:tc>
          <w:tcPr>
            <w:tcW w:type="dxa" w:w="22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CS_1 — CS_3</w:t>
            </w:r>
          </w:p>
        </w:tc>
        <w:tc>
          <w:tcPr>
            <w:tcW w:type="dxa" w:w="19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₱1,799</w:t>
            </w:r>
          </w:p>
        </w:tc>
        <w:tc>
          <w:tcPr>
            <w:tcW w:type="dxa" w:w="2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₱5,000</w:t>
            </w:r>
          </w:p>
        </w:tc>
      </w:tr>
      <w:tr>
        <w:tc>
          <w:tcPr>
            <w:tcW w:type="dxa" w:w="1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F1D"/>
                <w:sz w:val="20"/>
                <w:szCs w:val="20"/>
              </w:rPr>
              <w:t xml:space="preserve">TIER_4</w:t>
            </w:r>
          </w:p>
        </w:tc>
        <w:tc>
          <w:tcPr>
            <w:tcW w:type="dxa" w:w="13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B3F1D"/>
                <w:sz w:val="20"/>
                <w:szCs w:val="20"/>
              </w:rPr>
              <w:t xml:space="preserve">Squad ★</w:t>
            </w:r>
          </w:p>
        </w:tc>
        <w:tc>
          <w:tcPr>
            <w:tcW w:type="dxa" w:w="15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4–5</w:t>
            </w:r>
          </w:p>
        </w:tc>
        <w:tc>
          <w:tcPr>
            <w:tcW w:type="dxa" w:w="22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CS_1 — CS_4</w:t>
            </w:r>
          </w:p>
        </w:tc>
        <w:tc>
          <w:tcPr>
            <w:tcW w:type="dxa" w:w="19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B3F1D"/>
                <w:sz w:val="20"/>
                <w:szCs w:val="20"/>
              </w:rPr>
              <w:t xml:space="preserve">₱2,999</w:t>
            </w:r>
          </w:p>
        </w:tc>
        <w:tc>
          <w:tcPr>
            <w:tcW w:type="dxa" w:w="2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₱7,500</w:t>
            </w:r>
          </w:p>
        </w:tc>
      </w:tr>
      <w:tr>
        <w:tc>
          <w:tcPr>
            <w:tcW w:type="dxa" w:w="1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TIER_5</w:t>
            </w:r>
          </w:p>
        </w:tc>
        <w:tc>
          <w:tcPr>
            <w:tcW w:type="dxa" w:w="13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Team</w:t>
            </w:r>
          </w:p>
        </w:tc>
        <w:tc>
          <w:tcPr>
            <w:tcW w:type="dxa" w:w="15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6–10</w:t>
            </w:r>
          </w:p>
        </w:tc>
        <w:tc>
          <w:tcPr>
            <w:tcW w:type="dxa" w:w="22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CS_1 — CS_5</w:t>
            </w:r>
          </w:p>
        </w:tc>
        <w:tc>
          <w:tcPr>
            <w:tcW w:type="dxa" w:w="19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₱4,999</w:t>
            </w:r>
          </w:p>
        </w:tc>
        <w:tc>
          <w:tcPr>
            <w:tcW w:type="dxa" w:w="2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₱12,000</w:t>
            </w:r>
          </w:p>
        </w:tc>
      </w:tr>
      <w:tr>
        <w:tc>
          <w:tcPr>
            <w:tcW w:type="dxa" w:w="1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TIER_6</w:t>
            </w:r>
          </w:p>
        </w:tc>
        <w:tc>
          <w:tcPr>
            <w:tcW w:type="dxa" w:w="13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Multi</w:t>
            </w:r>
          </w:p>
        </w:tc>
        <w:tc>
          <w:tcPr>
            <w:tcW w:type="dxa" w:w="15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Unlimited</w:t>
            </w:r>
          </w:p>
        </w:tc>
        <w:tc>
          <w:tcPr>
            <w:tcW w:type="dxa" w:w="22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CS_1 — CS_5</w:t>
            </w:r>
          </w:p>
        </w:tc>
        <w:tc>
          <w:tcPr>
            <w:tcW w:type="dxa" w:w="19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₱8,999</w:t>
            </w:r>
          </w:p>
        </w:tc>
        <w:tc>
          <w:tcPr>
            <w:tcW w:type="dxa" w:w="2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₱20,000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A574" w:sz="4"/>
              <w:left w:val="single" w:color="D4A574" w:sz="16"/>
              <w:bottom w:val="single" w:color="D4A574" w:sz="4"/>
              <w:right w:val="single" w:color="D4A574" w:sz="4"/>
            </w:tcBorders>
            <w:shd w:fill="FFF4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3F1D"/>
                <w:sz w:val="22"/>
                <w:szCs w:val="22"/>
              </w:rPr>
              <w:t xml:space="preserve">★ Recommended: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TIER_4 (Squad) is the expected sweet spot for typical cafés — bar + kitchen + 2 cashier tablets. The setup fee is one-time and waivable during the launch promo.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Calibri" w:cs="Calibri" w:eastAsia="Calibri" w:hAnsi="Calibri"/>
          <w:b/>
          <w:bCs/>
          <w:color w:val="6B3F1D"/>
          <w:sz w:val="36"/>
          <w:szCs w:val="36"/>
        </w:rPr>
        <w:t xml:space="preserve">What Each Tier Includes</w:t>
      </w:r>
    </w:p>
    <w:p>
      <w:pPr>
        <w:spacing w:after="280" w:before="0" w:line="3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Each tier is fully self-contained. Upgrading to a higher tier unlocks more features without losing access to anything below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5E3C" w:sz="8"/>
              <w:left w:val="single" w:color="D9CFC0" w:sz="4"/>
              <w:bottom w:val="single" w:color="D9CFC0" w:sz="4"/>
              <w:right w:val="single" w:color="D9CFC0" w:sz="4"/>
            </w:tcBorders>
            <w:shd w:fill="EEE9DF" w:val="clear"/>
            <w:tcMar>
              <w:top w:type="dxa" w:w="2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pacing w:val="30"/>
                <w:sz w:val="18"/>
                <w:szCs w:val="18"/>
              </w:rPr>
              <w:t xml:space="preserve">TIER_1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8B5E3C"/>
                <w:sz w:val="32"/>
                <w:szCs w:val="32"/>
              </w:rPr>
              <w:t xml:space="preserve">Solo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6B3F1D"/>
                <w:sz w:val="36"/>
                <w:szCs w:val="36"/>
              </w:rPr>
              <w:t xml:space="preserve">₱599</w:t>
            </w:r>
            <w:r>
              <w:rPr>
                <w:rFonts w:ascii="Calibri" w:cs="Calibri" w:eastAsia="Calibri" w:hAnsi="Calibri"/>
                <w:color w:val="6B7280"/>
                <w:sz w:val="22"/>
                <w:szCs w:val="22"/>
              </w:rPr>
              <w:t xml:space="preserve">  /month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Target: </w:t>
            </w:r>
            <w:r>
              <w:rPr>
                <w:rFonts w:ascii="Calibri" w:cs="Calibri" w:eastAsia="Calibri" w:hAnsi="Calibri"/>
                <w:i/>
                <w:iCs/>
                <w:color w:val="2C2018"/>
                <w:sz w:val="20"/>
                <w:szCs w:val="20"/>
              </w:rPr>
              <w:t xml:space="preserve">Sari-sari with espresso, food cart, owner-only kiosk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POS Counter — sell, print BIR-compliant receipts, offline mode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Inventory — products + stock tracking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Owner login (1 account)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PWD/SC discounts, BIR Sales Invoice / OR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Optional customer display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5E3C" w:sz="8"/>
              <w:left w:val="single" w:color="D9CFC0" w:sz="4"/>
              <w:bottom w:val="single" w:color="D9CFC0" w:sz="4"/>
              <w:right w:val="single" w:color="D9CFC0" w:sz="4"/>
            </w:tcBorders>
            <w:shd w:fill="EEE9DF" w:val="clear"/>
            <w:tcMar>
              <w:top w:type="dxa" w:w="2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pacing w:val="30"/>
                <w:sz w:val="18"/>
                <w:szCs w:val="18"/>
              </w:rPr>
              <w:t xml:space="preserve">TIER_2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8B5E3C"/>
                <w:sz w:val="32"/>
                <w:szCs w:val="32"/>
              </w:rPr>
              <w:t xml:space="preserve">Duo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6B3F1D"/>
                <w:sz w:val="36"/>
                <w:szCs w:val="36"/>
              </w:rPr>
              <w:t xml:space="preserve">₱999</w:t>
            </w:r>
            <w:r>
              <w:rPr>
                <w:rFonts w:ascii="Calibri" w:cs="Calibri" w:eastAsia="Calibri" w:hAnsi="Calibri"/>
                <w:color w:val="6B7280"/>
                <w:sz w:val="22"/>
                <w:szCs w:val="22"/>
              </w:rPr>
              <w:t xml:space="preserve">  /month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Target: </w:t>
            </w:r>
            <w:r>
              <w:rPr>
                <w:rFonts w:ascii="Calibri" w:cs="Calibri" w:eastAsia="Calibri" w:hAnsi="Calibri"/>
                <w:i/>
                <w:iCs/>
                <w:color w:val="2C2018"/>
                <w:sz w:val="20"/>
                <w:szCs w:val="20"/>
              </w:rPr>
              <w:t xml:space="preserve">Tiny café, 1 cashier + owner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Everything in TIER_1, plus: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1 staff account (CASHIER role)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Customer-facing display included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POS Outstanding Sales (collect later)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Cash Out / Paid In during shift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5E3C" w:sz="8"/>
              <w:left w:val="single" w:color="D9CFC0" w:sz="4"/>
              <w:bottom w:val="single" w:color="D9CFC0" w:sz="4"/>
              <w:right w:val="single" w:color="D9CFC0" w:sz="4"/>
            </w:tcBorders>
            <w:shd w:fill="EEE9DF" w:val="clear"/>
            <w:tcMar>
              <w:top w:type="dxa" w:w="2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pacing w:val="30"/>
                <w:sz w:val="18"/>
                <w:szCs w:val="18"/>
              </w:rPr>
              <w:t xml:space="preserve">TIER_3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8B5E3C"/>
                <w:sz w:val="32"/>
                <w:szCs w:val="32"/>
              </w:rPr>
              <w:t xml:space="preserve">Trio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6B3F1D"/>
                <w:sz w:val="36"/>
                <w:szCs w:val="36"/>
              </w:rPr>
              <w:t xml:space="preserve">₱1,799</w:t>
            </w:r>
            <w:r>
              <w:rPr>
                <w:rFonts w:ascii="Calibri" w:cs="Calibri" w:eastAsia="Calibri" w:hAnsi="Calibri"/>
                <w:color w:val="6B7280"/>
                <w:sz w:val="22"/>
                <w:szCs w:val="22"/>
              </w:rPr>
              <w:t xml:space="preserve">  /month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Target: </w:t>
            </w:r>
            <w:r>
              <w:rPr>
                <w:rFonts w:ascii="Calibri" w:cs="Calibri" w:eastAsia="Calibri" w:hAnsi="Calibri"/>
                <w:i/>
                <w:iCs/>
                <w:color w:val="2C2018"/>
                <w:sz w:val="20"/>
                <w:szCs w:val="20"/>
              </w:rPr>
              <w:t xml:space="preserve">Specialty coffee shop, 2–3 staff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Everything in TIER_2, plus: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2–3 staff accounts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Ledger (read-only) — Dashboard, Trial Balance, Chart of Accounts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Time monitoring — clock in/out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1 prep station (Bar) with KDS + Bar printer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Inventory ingredients with BOM tracking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5E3C" w:sz="8"/>
              <w:left w:val="single" w:color="D9CFC0" w:sz="4"/>
              <w:bottom w:val="single" w:color="D9CFC0" w:sz="4"/>
              <w:right w:val="single" w:color="D9CFC0" w:sz="4"/>
            </w:tcBorders>
            <w:shd w:fill="FFF4E0" w:val="clear"/>
            <w:tcMar>
              <w:top w:type="dxa" w:w="2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pacing w:val="30"/>
                <w:sz w:val="18"/>
                <w:szCs w:val="18"/>
              </w:rPr>
              <w:t xml:space="preserve">TIER_4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6B3F1D"/>
                <w:sz w:val="32"/>
                <w:szCs w:val="32"/>
              </w:rPr>
              <w:t xml:space="preserve">Squad</w:t>
            </w: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   ★ MOST POPULAR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6B3F1D"/>
                <w:sz w:val="36"/>
                <w:szCs w:val="36"/>
              </w:rPr>
              <w:t xml:space="preserve">₱2,999</w:t>
            </w:r>
            <w:r>
              <w:rPr>
                <w:rFonts w:ascii="Calibri" w:cs="Calibri" w:eastAsia="Calibri" w:hAnsi="Calibri"/>
                <w:color w:val="6B7280"/>
                <w:sz w:val="22"/>
                <w:szCs w:val="22"/>
              </w:rPr>
              <w:t xml:space="preserve">  /month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Target: </w:t>
            </w:r>
            <w:r>
              <w:rPr>
                <w:rFonts w:ascii="Calibri" w:cs="Calibri" w:eastAsia="Calibri" w:hAnsi="Calibri"/>
                <w:i/>
                <w:iCs/>
                <w:color w:val="2C2018"/>
                <w:sz w:val="20"/>
                <w:szCs w:val="20"/>
              </w:rPr>
              <w:t xml:space="preserve">Café-restaurant hybrid, 4–5 staff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Everything in TIER_3, plus: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4–5 staff accounts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Full Ledger — Journal, Period Close, Income Statement, Balance Sheet, Cash Flow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Multi-branch (up to 2)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Multi-terminal (POS-01, POS-02 with per-terminal Z-Read)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2 prep stations (Bar + Kitchen) with KDS + 2 station printers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Customer Master + AR — invoices, aging, statements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Vendor Master + AP — bills, payments, Net-30 workflow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WAC or FIFO inventory costing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5E3C" w:sz="8"/>
              <w:left w:val="single" w:color="D9CFC0" w:sz="4"/>
              <w:bottom w:val="single" w:color="D9CFC0" w:sz="4"/>
              <w:right w:val="single" w:color="D9CFC0" w:sz="4"/>
            </w:tcBorders>
            <w:shd w:fill="EEE9DF" w:val="clear"/>
            <w:tcMar>
              <w:top w:type="dxa" w:w="2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pacing w:val="30"/>
                <w:sz w:val="18"/>
                <w:szCs w:val="18"/>
              </w:rPr>
              <w:t xml:space="preserve">TIER_5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8B5E3C"/>
                <w:sz w:val="32"/>
                <w:szCs w:val="32"/>
              </w:rPr>
              <w:t xml:space="preserve">Team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6B3F1D"/>
                <w:sz w:val="36"/>
                <w:szCs w:val="36"/>
              </w:rPr>
              <w:t xml:space="preserve">₱4,999</w:t>
            </w:r>
            <w:r>
              <w:rPr>
                <w:rFonts w:ascii="Calibri" w:cs="Calibri" w:eastAsia="Calibri" w:hAnsi="Calibri"/>
                <w:color w:val="6B7280"/>
                <w:sz w:val="22"/>
                <w:szCs w:val="22"/>
              </w:rPr>
              <w:t xml:space="preserve">  /month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Target: </w:t>
            </w:r>
            <w:r>
              <w:rPr>
                <w:rFonts w:ascii="Calibri" w:cs="Calibri" w:eastAsia="Calibri" w:hAnsi="Calibri"/>
                <w:i/>
                <w:iCs/>
                <w:color w:val="2C2018"/>
                <w:sz w:val="20"/>
                <w:szCs w:val="20"/>
              </w:rPr>
              <w:t xml:space="preserve">Mid-size restaurant, 6–10 staff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Everything in TIER_4, plus: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6–10 staff accounts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Full Payroll — pay runs, payslips, SSS/PhilHealth/Pag-IBIG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Multi-branch (up to 5)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4 prep stations (Hot Bar / Cold Bar / Kitchen / Pastry Pass)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Shared FIFO queue for multi-cashier setups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5E3C" w:sz="8"/>
              <w:left w:val="single" w:color="D9CFC0" w:sz="4"/>
              <w:bottom w:val="single" w:color="D9CFC0" w:sz="4"/>
              <w:right w:val="single" w:color="D9CFC0" w:sz="4"/>
            </w:tcBorders>
            <w:shd w:fill="EEE9DF" w:val="clear"/>
            <w:tcMar>
              <w:top w:type="dxa" w:w="2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pacing w:val="30"/>
                <w:sz w:val="18"/>
                <w:szCs w:val="18"/>
              </w:rPr>
              <w:t xml:space="preserve">TIER_6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olor w:val="8B5E3C"/>
                <w:sz w:val="32"/>
                <w:szCs w:val="32"/>
              </w:rPr>
              <w:t xml:space="preserve">Multi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b/>
                <w:bCs/>
                <w:color w:val="6B3F1D"/>
                <w:sz w:val="36"/>
                <w:szCs w:val="36"/>
              </w:rPr>
              <w:t xml:space="preserve">₱8,999</w:t>
            </w:r>
            <w:r>
              <w:rPr>
                <w:rFonts w:ascii="Calibri" w:cs="Calibri" w:eastAsia="Calibri" w:hAnsi="Calibri"/>
                <w:color w:val="6B7280"/>
                <w:sz w:val="22"/>
                <w:szCs w:val="22"/>
              </w:rPr>
              <w:t xml:space="preserve">  /month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Target: </w:t>
            </w:r>
            <w:r>
              <w:rPr>
                <w:rFonts w:ascii="Calibri" w:cs="Calibri" w:eastAsia="Calibri" w:hAnsi="Calibri"/>
                <w:i/>
                <w:iCs/>
                <w:color w:val="2C2018"/>
                <w:sz w:val="20"/>
                <w:szCs w:val="20"/>
              </w:rPr>
              <w:t xml:space="preserve">Multi-branch chain, franchise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Everything in TIER_5, plus: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Unlimited staff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Unlimited branches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BIR forms — 2550Q, 1701Q, 2551Q, EWT, SAWT, EIS data export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Audit log viewer with forensic search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Priority support — same-business-day response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White-label option (custom logo on receipts)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Calibri" w:cs="Calibri" w:eastAsia="Calibri" w:hAnsi="Calibri"/>
          <w:b/>
          <w:bCs/>
          <w:color w:val="6B3F1D"/>
          <w:sz w:val="36"/>
          <w:szCs w:val="36"/>
        </w:rPr>
        <w:t xml:space="preserve">Coffee Shop Floor Tiers (CS_1 — CS_5)</w:t>
      </w:r>
    </w:p>
    <w:p>
      <w:pPr>
        <w:spacing w:after="16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018"/>
          <w:sz w:val="22"/>
          <w:szCs w:val="22"/>
        </w:rPr>
        <w:t xml:space="preserve">The Coffee Shop floor tier is the physical layout of your operation — separate from the staff/subscription tier. It’s auto-suggested based on subscription tier and bounded by what each tier supports.</w:t>
      </w:r>
    </w:p>
    <w:p>
      <w:pPr>
        <w:spacing w:after="280"/>
      </w:pPr>
      <w:r>
        <w:rPr>
          <w:rFonts w:ascii="Calibri" w:cs="Calibri" w:eastAsia="Calibri" w:hAnsi="Calibri"/>
          <w:b/>
          <w:bCs/>
          <w:color w:val="6B3F1D"/>
          <w:sz w:val="22"/>
          <w:szCs w:val="22"/>
        </w:rPr>
        <w:t xml:space="preserve">Important: </w:t>
      </w:r>
      <w:r>
        <w:rPr>
          <w:rFonts w:ascii="Calibri" w:cs="Calibri" w:eastAsia="Calibri" w:hAnsi="Calibri"/>
          <w:color w:val="2C2018"/>
          <w:sz w:val="22"/>
          <w:szCs w:val="22"/>
        </w:rPr>
        <w:t xml:space="preserve">The floor layout doesn’t add cost — it’s part of the subscription tier. CS_4 is included in TIER_4. CS_5 is included in TIER_5/6.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880"/>
      </w:tblGrid>
      <w:tr>
        <w:trPr>
          <w:tblHeader/>
        </w:trPr>
        <w:tc>
          <w:tcPr>
            <w:tcW w:type="dxa" w:w="2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8B5E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CS Tier</w:t>
            </w:r>
          </w:p>
        </w:tc>
        <w:tc>
          <w:tcPr>
            <w:tcW w:type="dxa" w:w="5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8B5E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28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8B5E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Available on</w:t>
            </w:r>
          </w:p>
        </w:tc>
      </w:tr>
      <w:tr>
        <w:tc>
          <w:tcPr>
            <w:tcW w:type="dxa" w:w="2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CS_1 Solo Counter</w:t>
            </w:r>
          </w:p>
        </w:tc>
        <w:tc>
          <w:tcPr>
            <w:tcW w:type="dxa" w:w="5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1 cashier tablet, no customer display</w:t>
            </w:r>
          </w:p>
        </w:tc>
        <w:tc>
          <w:tcPr>
            <w:tcW w:type="dxa" w:w="28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TIER_1+</w:t>
            </w:r>
          </w:p>
        </w:tc>
      </w:tr>
      <w:tr>
        <w:tc>
          <w:tcPr>
            <w:tcW w:type="dxa" w:w="2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CS_2 Counter + Customer Display</w:t>
            </w:r>
          </w:p>
        </w:tc>
        <w:tc>
          <w:tcPr>
            <w:tcW w:type="dxa" w:w="5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+ customer-facing tablet</w:t>
            </w:r>
          </w:p>
        </w:tc>
        <w:tc>
          <w:tcPr>
            <w:tcW w:type="dxa" w:w="28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TIER_2+</w:t>
            </w:r>
          </w:p>
        </w:tc>
      </w:tr>
      <w:tr>
        <w:tc>
          <w:tcPr>
            <w:tcW w:type="dxa" w:w="2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CS_3 Counter + Bar</w:t>
            </w:r>
          </w:p>
        </w:tc>
        <w:tc>
          <w:tcPr>
            <w:tcW w:type="dxa" w:w="5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+ bar KDS + bar printer</w:t>
            </w:r>
          </w:p>
        </w:tc>
        <w:tc>
          <w:tcPr>
            <w:tcW w:type="dxa" w:w="28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TIER_3+</w:t>
            </w:r>
          </w:p>
        </w:tc>
      </w:tr>
      <w:tr>
        <w:tc>
          <w:tcPr>
            <w:tcW w:type="dxa" w:w="2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CS_4 Bar + Kitchen</w:t>
            </w:r>
          </w:p>
        </w:tc>
        <w:tc>
          <w:tcPr>
            <w:tcW w:type="dxa" w:w="5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+ kitchen KDS + kitchen printer</w:t>
            </w:r>
          </w:p>
        </w:tc>
        <w:tc>
          <w:tcPr>
            <w:tcW w:type="dxa" w:w="28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TIER_4+</w:t>
            </w:r>
          </w:p>
        </w:tc>
      </w:tr>
      <w:tr>
        <w:tc>
          <w:tcPr>
            <w:tcW w:type="dxa" w:w="2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CS_5 Multi-Station</w:t>
            </w:r>
          </w:p>
        </w:tc>
        <w:tc>
          <w:tcPr>
            <w:tcW w:type="dxa" w:w="5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Hot/Cold bars + kitchen + pastry pass</w:t>
            </w:r>
          </w:p>
        </w:tc>
        <w:tc>
          <w:tcPr>
            <w:tcW w:type="dxa" w:w="28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TIER_5+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Calibri" w:cs="Calibri" w:eastAsia="Calibri" w:hAnsi="Calibri"/>
          <w:b/>
          <w:bCs/>
          <w:color w:val="6B3F1D"/>
          <w:sz w:val="36"/>
          <w:szCs w:val="36"/>
        </w:rPr>
        <w:t xml:space="preserve">Add-Ons</w:t>
      </w:r>
    </w:p>
    <w:p>
      <w:pPr>
        <w:spacing w:after="280" w:before="0" w:line="3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Optional services that bolt onto any subscription tier.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8B5E3C"/>
          <w:sz w:val="28"/>
          <w:szCs w:val="28"/>
        </w:rPr>
        <w:t xml:space="preserve">AI Add-On</w:t>
      </w:r>
    </w:p>
    <w:p>
      <w:pPr>
        <w:spacing w:after="20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018"/>
          <w:sz w:val="22"/>
          <w:szCs w:val="22"/>
        </w:rPr>
        <w:t xml:space="preserve">For tenants who want AI-assisted features (Receipt OCR, Smart JE Picker, JE Drafter).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  <w:gridCol w:w="3600"/>
      </w:tblGrid>
      <w:tr>
        <w:trPr>
          <w:tblHeader/>
        </w:trPr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8B5E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0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8B5E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Prompts</w:t>
            </w:r>
          </w:p>
        </w:tc>
        <w:tc>
          <w:tcPr>
            <w:tcW w:type="dxa" w:w="3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8B5E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/ month</w:t>
            </w:r>
          </w:p>
        </w:tc>
      </w:tr>
      <w:tr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AI Lite</w:t>
            </w:r>
          </w:p>
        </w:tc>
        <w:tc>
          <w:tcPr>
            <w:tcW w:type="dxa" w:w="40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100 prompts</w:t>
            </w:r>
          </w:p>
        </w:tc>
        <w:tc>
          <w:tcPr>
            <w:tcW w:type="dxa" w:w="3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₱250</w:t>
            </w:r>
          </w:p>
        </w:tc>
      </w:tr>
      <w:tr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AI Plus</w:t>
            </w:r>
          </w:p>
        </w:tc>
        <w:tc>
          <w:tcPr>
            <w:tcW w:type="dxa" w:w="40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500 prompts</w:t>
            </w:r>
          </w:p>
        </w:tc>
        <w:tc>
          <w:tcPr>
            <w:tcW w:type="dxa" w:w="3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₱600</w:t>
            </w:r>
          </w:p>
        </w:tc>
      </w:tr>
      <w:tr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AI Pro</w:t>
            </w:r>
          </w:p>
        </w:tc>
        <w:tc>
          <w:tcPr>
            <w:tcW w:type="dxa" w:w="40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2,000 prompts</w:t>
            </w:r>
          </w:p>
        </w:tc>
        <w:tc>
          <w:tcPr>
            <w:tcW w:type="dxa" w:w="3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₱1,400</w:t>
            </w:r>
          </w:p>
        </w:tc>
      </w:tr>
      <w:tr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AI Enterprise</w:t>
            </w:r>
          </w:p>
        </w:tc>
        <w:tc>
          <w:tcPr>
            <w:tcW w:type="dxa" w:w="40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Custom</w:t>
            </w:r>
          </w:p>
        </w:tc>
        <w:tc>
          <w:tcPr>
            <w:tcW w:type="dxa" w:w="3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Contact sales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320"/>
      </w:pPr>
      <w:r>
        <w:rPr>
          <w:rFonts w:ascii="Calibri" w:cs="Calibri" w:eastAsia="Calibri" w:hAnsi="Calibri"/>
          <w:b/>
          <w:bCs/>
          <w:i/>
          <w:iCs/>
          <w:color w:val="6B7280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 "prompt" = one AI-assisted action (a journal entry drafted, a receipt OCR’d, etc.). Most cafés stay under AI Lite.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8B5E3C"/>
          <w:sz w:val="28"/>
          <w:szCs w:val="28"/>
        </w:rPr>
        <w:t xml:space="preserve">Extra Branches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018"/>
          <w:sz w:val="22"/>
          <w:szCs w:val="22"/>
        </w:rPr>
        <w:t xml:space="preserve">First 2 branches included on TIER_4, first 5 on TIER_5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Beyond that: </w:t>
      </w:r>
      <w:r>
        <w:rPr>
          <w:rFonts w:ascii="Calibri" w:cs="Calibri" w:eastAsia="Calibri" w:hAnsi="Calibri"/>
          <w:b/>
          <w:bCs/>
          <w:color w:val="6B3F1D"/>
          <w:sz w:val="22"/>
          <w:szCs w:val="22"/>
        </w:rPr>
        <w:t xml:space="preserve">₱500/mo per additional branch </w:t>
      </w:r>
      <w:r>
        <w:rPr>
          <w:rFonts w:ascii="Calibri" w:cs="Calibri" w:eastAsia="Calibri" w:hAnsi="Calibri"/>
          <w:sz w:val="22"/>
          <w:szCs w:val="22"/>
        </w:rPr>
        <w:t xml:space="preserve">(TIER_4–5)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Unlimited included 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TIER_6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8B5E3C"/>
          <w:sz w:val="28"/>
          <w:szCs w:val="28"/>
        </w:rPr>
        <w:t xml:space="preserve">Premium Support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/>
          <w:bCs/>
          <w:color w:val="6B3F1D"/>
          <w:sz w:val="22"/>
          <w:szCs w:val="22"/>
        </w:rPr>
        <w:t xml:space="preserve">₱500/month </w:t>
      </w:r>
      <w:r>
        <w:rPr>
          <w:rFonts w:ascii="Calibri" w:cs="Calibri" w:eastAsia="Calibri" w:hAnsi="Calibri"/>
          <w:sz w:val="22"/>
          <w:szCs w:val="22"/>
        </w:rPr>
        <w:t xml:space="preserve">— guaranteed 4-hour response time, weekend coverage. Available on any tier.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Standard support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free on all tiers </w:t>
      </w:r>
      <w:r>
        <w:rPr>
          <w:rFonts w:ascii="Calibri" w:cs="Calibri" w:eastAsia="Calibri" w:hAnsi="Calibri"/>
          <w:sz w:val="22"/>
          <w:szCs w:val="22"/>
        </w:rPr>
        <w:t xml:space="preserve">(business-hour reply, weekday only).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8B5E3C"/>
          <w:sz w:val="28"/>
          <w:szCs w:val="28"/>
        </w:rPr>
        <w:t xml:space="preserve">Custom Setup / Migration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Migrating from another POS (Loyverse, Vend, etc.):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₱5,000 flat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Customized Chart of Accounts for unusual industries: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₱3,000 flat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Calibri" w:cs="Calibri" w:eastAsia="Calibri" w:hAnsi="Calibri"/>
          <w:b/>
          <w:bCs/>
          <w:color w:val="6B3F1D"/>
          <w:sz w:val="36"/>
          <w:szCs w:val="36"/>
        </w:rPr>
        <w:t xml:space="preserve">Annual Pricing — Save 10–15%</w:t>
      </w:r>
    </w:p>
    <w:p>
      <w:pPr>
        <w:spacing w:after="280" w:before="0" w:line="3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Pay annually upfront and lock in 1–2 months free, depending on the tier.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3480"/>
      </w:tblGrid>
      <w:tr>
        <w:trPr>
          <w:tblHeader/>
        </w:trPr>
        <w:tc>
          <w:tcPr>
            <w:tcW w:type="dxa" w:w="18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8B5E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8B5E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× 12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8B5E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Annual Prepay</w:t>
            </w:r>
          </w:p>
        </w:tc>
        <w:tc>
          <w:tcPr>
            <w:tcW w:type="dxa" w:w="34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8B5E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Savings</w:t>
            </w:r>
          </w:p>
        </w:tc>
      </w:tr>
      <w:tr>
        <w:tc>
          <w:tcPr>
            <w:tcW w:type="dxa" w:w="18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TIER_1 Solo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₱7,188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B3F1D"/>
                <w:sz w:val="20"/>
                <w:szCs w:val="20"/>
              </w:rPr>
              <w:t xml:space="preserve">₱6,588</w:t>
            </w:r>
          </w:p>
        </w:tc>
        <w:tc>
          <w:tcPr>
            <w:tcW w:type="dxa" w:w="34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B5E3C"/>
                <w:sz w:val="20"/>
                <w:szCs w:val="20"/>
              </w:rPr>
              <w:t xml:space="preserve">₱600 (1 month free)</w:t>
            </w:r>
          </w:p>
        </w:tc>
      </w:tr>
      <w:tr>
        <w:tc>
          <w:tcPr>
            <w:tcW w:type="dxa" w:w="18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TIER_2 Duo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₱11,988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B3F1D"/>
                <w:sz w:val="20"/>
                <w:szCs w:val="20"/>
              </w:rPr>
              <w:t xml:space="preserve">₱10,788</w:t>
            </w:r>
          </w:p>
        </w:tc>
        <w:tc>
          <w:tcPr>
            <w:tcW w:type="dxa" w:w="34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B5E3C"/>
                <w:sz w:val="20"/>
                <w:szCs w:val="20"/>
              </w:rPr>
              <w:t xml:space="preserve">₱1,200 (1.2 months free)</w:t>
            </w:r>
          </w:p>
        </w:tc>
      </w:tr>
      <w:tr>
        <w:tc>
          <w:tcPr>
            <w:tcW w:type="dxa" w:w="18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TIER_3 Trio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₱21,588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B3F1D"/>
                <w:sz w:val="20"/>
                <w:szCs w:val="20"/>
              </w:rPr>
              <w:t xml:space="preserve">₱19,188</w:t>
            </w:r>
          </w:p>
        </w:tc>
        <w:tc>
          <w:tcPr>
            <w:tcW w:type="dxa" w:w="34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B5E3C"/>
                <w:sz w:val="20"/>
                <w:szCs w:val="20"/>
              </w:rPr>
              <w:t xml:space="preserve">₱2,400 (1.3 months free)</w:t>
            </w:r>
          </w:p>
        </w:tc>
      </w:tr>
      <w:tr>
        <w:tc>
          <w:tcPr>
            <w:tcW w:type="dxa" w:w="18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B3F1D"/>
                <w:sz w:val="20"/>
                <w:szCs w:val="20"/>
              </w:rPr>
              <w:t xml:space="preserve">TIER_4 Squad ★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₱35,988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B3F1D"/>
                <w:sz w:val="20"/>
                <w:szCs w:val="20"/>
              </w:rPr>
              <w:t xml:space="preserve">₱30,588</w:t>
            </w:r>
          </w:p>
        </w:tc>
        <w:tc>
          <w:tcPr>
            <w:tcW w:type="dxa" w:w="34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4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B5E3C"/>
                <w:sz w:val="20"/>
                <w:szCs w:val="20"/>
              </w:rPr>
              <w:t xml:space="preserve">₱5,400 (1.8 months free)</w:t>
            </w:r>
          </w:p>
        </w:tc>
      </w:tr>
      <w:tr>
        <w:tc>
          <w:tcPr>
            <w:tcW w:type="dxa" w:w="18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TIER_5 Team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₱59,988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B3F1D"/>
                <w:sz w:val="20"/>
                <w:szCs w:val="20"/>
              </w:rPr>
              <w:t xml:space="preserve">₱50,388</w:t>
            </w:r>
          </w:p>
        </w:tc>
        <w:tc>
          <w:tcPr>
            <w:tcW w:type="dxa" w:w="34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B5E3C"/>
                <w:sz w:val="20"/>
                <w:szCs w:val="20"/>
              </w:rPr>
              <w:t xml:space="preserve">₱9,600 (1.9 months free)</w:t>
            </w:r>
          </w:p>
        </w:tc>
      </w:tr>
      <w:tr>
        <w:tc>
          <w:tcPr>
            <w:tcW w:type="dxa" w:w="18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TIER_6 Multi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₱107,988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B3F1D"/>
                <w:sz w:val="20"/>
                <w:szCs w:val="20"/>
              </w:rPr>
              <w:t xml:space="preserve">₱89,988</w:t>
            </w:r>
          </w:p>
        </w:tc>
        <w:tc>
          <w:tcPr>
            <w:tcW w:type="dxa" w:w="34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B5E3C"/>
                <w:sz w:val="20"/>
                <w:szCs w:val="20"/>
              </w:rPr>
              <w:t xml:space="preserve">₱18,000 (2 months free)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Calibri" w:cs="Calibri" w:eastAsia="Calibri" w:hAnsi="Calibri"/>
          <w:b/>
          <w:bCs/>
          <w:color w:val="6B3F1D"/>
          <w:sz w:val="36"/>
          <w:szCs w:val="36"/>
        </w:rPr>
        <w:t xml:space="preserve">Launch Promotions</w:t>
      </w:r>
    </w:p>
    <w:p>
      <w:pPr>
        <w:spacing w:after="280" w:before="0" w:line="3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Limited-time offers to bring early adopters onto the platform.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5E3C" w:sz="12"/>
              <w:left w:val="single" w:color="D9CFC0" w:sz="4"/>
              <w:bottom w:val="none" w:color="FFFFFF" w:sz="0"/>
              <w:right w:val="single" w:color="D9CFC0" w:sz="4"/>
            </w:tcBorders>
            <w:shd w:fill="EEE9DF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3F1D"/>
                <w:sz w:val="26"/>
                <w:szCs w:val="26"/>
              </w:rPr>
              <w:t xml:space="preserve">Founding Café Discount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For the first 50 paying coffee shop tenants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Setup fee waived (save ₱2,500—₱20,000)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First month free (monthly plan) OR 2 months free (annual prepay)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Lifetime 15% off the published price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Listed as a "Founding Customer" on our website (opt-in)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t xml:space="preserve"/>
            </w:r>
          </w:p>
        </w:tc>
      </w:tr>
    </w:tbl>
    <w:p>
      <w:pPr>
        <w:spacing w:after="2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5E3C" w:sz="12"/>
              <w:left w:val="single" w:color="D9CFC0" w:sz="4"/>
              <w:bottom w:val="none" w:color="FFFFFF" w:sz="0"/>
              <w:right w:val="single" w:color="D9CFC0" w:sz="4"/>
            </w:tcBorders>
            <w:shd w:fill="EEE9DF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3F1D"/>
                <w:sz w:val="26"/>
                <w:szCs w:val="26"/>
              </w:rPr>
              <w:t xml:space="preserve">Switch From a Competitor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For cafés migrating from Loyverse, Vend, or any other POS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Migration help included free (worth ₱5,000)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3 months at 50% off after migration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Conditions: must show invoice from prior provider; 3-month minimum commitment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t xml:space="preserve"/>
            </w:r>
          </w:p>
        </w:tc>
      </w:tr>
    </w:tbl>
    <w:p>
      <w:pPr>
        <w:spacing w:after="2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B5E3C" w:sz="12"/>
              <w:left w:val="single" w:color="D9CFC0" w:sz="4"/>
              <w:bottom w:val="none" w:color="FFFFFF" w:sz="0"/>
              <w:right w:val="single" w:color="D9CFC0" w:sz="4"/>
            </w:tcBorders>
            <w:shd w:fill="EEE9DF" w:val="clear"/>
            <w:tcMar>
              <w:top w:type="dxa" w:w="160"/>
              <w:left w:type="dxa" w:w="240"/>
              <w:bottom w:type="dxa" w:w="8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B3F1D"/>
                <w:sz w:val="26"/>
                <w:szCs w:val="26"/>
              </w:rPr>
              <w:t xml:space="preserve">Educational / Non-Profit Rate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Schools, NGOs, church-run cafés, social enterprises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50% off any tier, indefinitely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Application required (we verify)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none" w:color="FFFFFF" w:sz="0"/>
              <w:right w:val="single" w:color="D9CFC0" w:sz="4"/>
            </w:tcBorders>
            <w:shd w:fill="FFFFFF" w:val="clear"/>
            <w:tcMar>
              <w:top w:type="dxa" w:w="60"/>
              <w:left w:type="dxa" w:w="320"/>
              <w:bottom w:type="dxa" w:w="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5E3C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color w:val="2C2018"/>
                <w:sz w:val="22"/>
                <w:szCs w:val="22"/>
              </w:rPr>
              <w:t xml:space="preserve">Approval within 5 business days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t xml:space="preserve"/>
            </w:r>
          </w:p>
        </w:tc>
      </w:tr>
    </w:tbl>
    <w:p>
      <w:pPr>
        <w:spacing w:after="220"/>
      </w:pPr>
      <w:r>
        <w:t xml:space="preserve"/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Calibri" w:cs="Calibri" w:eastAsia="Calibri" w:hAnsi="Calibri"/>
          <w:b/>
          <w:bCs/>
          <w:color w:val="6B3F1D"/>
          <w:sz w:val="36"/>
          <w:szCs w:val="36"/>
        </w:rPr>
        <w:t xml:space="preserve">Free Trial &amp; Demo</w:t>
      </w:r>
    </w:p>
    <w:p>
      <w:pPr>
        <w:spacing w:after="280" w:before="0" w:line="3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Two paths to "try before you buy" — designed to remove friction.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8B5E3C"/>
          <w:sz w:val="28"/>
          <w:szCs w:val="28"/>
        </w:rPr>
        <w:t xml:space="preserve">Public Demo Tenant</w:t>
      </w:r>
    </w:p>
    <w:p>
      <w:pPr>
        <w:spacing w:after="120" w:before="0" w:line="320"/>
        <w:jc w:val="left"/>
      </w:pPr>
      <w:r>
        <w:rPr>
          <w:rFonts w:ascii="Consolas" w:cs="Consolas" w:eastAsia="Consolas" w:hAnsi="Consolas"/>
          <w:b/>
          <w:bCs/>
          <w:color w:val="6B3F1D"/>
          <w:sz w:val="22"/>
          <w:szCs w:val="22"/>
        </w:rPr>
        <w:t xml:space="preserve">clerque.hnscorpph.com/demo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018"/>
          <w:sz w:val="22"/>
          <w:szCs w:val="22"/>
        </w:rPr>
        <w:t xml:space="preserve">Pre-loaded with realistic café data; resets nightly at 3 AM PHT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018"/>
          <w:sz w:val="22"/>
          <w:szCs w:val="22"/>
        </w:rPr>
        <w:t xml:space="preserve">Full read + write functionality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018"/>
          <w:sz w:val="22"/>
          <w:szCs w:val="22"/>
        </w:rPr>
        <w:t xml:space="preserve">No signup, no email, no time limit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018"/>
          <w:sz w:val="22"/>
          <w:szCs w:val="22"/>
        </w:rPr>
        <w:t xml:space="preserve">Shared with all visitors (don’t enter sensitive data)</w:t>
      </w:r>
    </w:p>
    <w:p>
      <w:pPr>
        <w:spacing w:after="2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8B5E3C"/>
          <w:sz w:val="28"/>
          <w:szCs w:val="28"/>
        </w:rPr>
        <w:t xml:space="preserve">Free 14-Day Trial</w:t>
      </w:r>
    </w:p>
    <w:p>
      <w:pPr>
        <w:spacing w:after="120" w:before="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018"/>
          <w:sz w:val="22"/>
          <w:szCs w:val="22"/>
        </w:rPr>
        <w:t xml:space="preserve">A real account with the prospect’s own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Sign up at </w:t>
      </w:r>
      <w:r>
        <w:rPr>
          <w:rFonts w:ascii="Consolas" w:cs="Consolas" w:eastAsia="Consolas" w:hAnsi="Consolas"/>
          <w:b/>
          <w:bCs/>
          <w:color w:val="6B3F1D"/>
          <w:sz w:val="22"/>
          <w:szCs w:val="22"/>
        </w:rPr>
        <w:t xml:space="preserve">/signup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018"/>
          <w:sz w:val="22"/>
          <w:szCs w:val="22"/>
        </w:rPr>
        <w:t xml:space="preserve">Full TIER_4 access for 14 days (so they see everything we offer)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018"/>
          <w:sz w:val="22"/>
          <w:szCs w:val="22"/>
        </w:rPr>
        <w:t xml:space="preserve">After trial: pick a paid tier or downgrade to free archive (read-only forever)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6B3F1D"/>
          <w:sz w:val="22"/>
          <w:szCs w:val="22"/>
        </w:rPr>
        <w:t xml:space="preserve">No credit card required upfront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Calibri" w:cs="Calibri" w:eastAsia="Calibri" w:hAnsi="Calibri"/>
          <w:b/>
          <w:bCs/>
          <w:color w:val="6B3F1D"/>
          <w:sz w:val="36"/>
          <w:szCs w:val="36"/>
        </w:rPr>
        <w:t xml:space="preserve">Payment Methods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8B5E3C"/>
          <w:sz w:val="28"/>
          <w:szCs w:val="28"/>
        </w:rPr>
        <w:t xml:space="preserve">Initial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018"/>
          <w:sz w:val="22"/>
          <w:szCs w:val="22"/>
        </w:rPr>
        <w:t xml:space="preserve">Bank transfer — BDO, BPI, Metrobank, UnionBank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018"/>
          <w:sz w:val="22"/>
          <w:szCs w:val="22"/>
        </w:rPr>
        <w:t xml:space="preserve">GCash business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018"/>
          <w:sz w:val="22"/>
          <w:szCs w:val="22"/>
        </w:rPr>
        <w:t xml:space="preserve">Maya business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018"/>
          <w:sz w:val="22"/>
          <w:szCs w:val="22"/>
        </w:rPr>
        <w:t xml:space="preserve">Manual invoicing for the first 6 months</w:t>
      </w:r>
    </w:p>
    <w:p>
      <w:pPr>
        <w:spacing w:after="18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8B5E3C"/>
          <w:sz w:val="28"/>
          <w:szCs w:val="28"/>
        </w:rPr>
        <w:t xml:space="preserve">Phase 2 (after 50 paying tenants)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018"/>
          <w:sz w:val="22"/>
          <w:szCs w:val="22"/>
        </w:rPr>
        <w:t xml:space="preserve">Stripe / PayMongo for auto-charging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018"/>
          <w:sz w:val="22"/>
          <w:szCs w:val="22"/>
        </w:rPr>
        <w:t xml:space="preserve">Card on file with PCI-compliant tokenization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Calibri" w:cs="Calibri" w:eastAsia="Calibri" w:hAnsi="Calibri"/>
          <w:b/>
          <w:bCs/>
          <w:color w:val="6B3F1D"/>
          <w:sz w:val="36"/>
          <w:szCs w:val="36"/>
        </w:rPr>
        <w:t xml:space="preserve">Subscription Lifecycle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680"/>
        <w:gridCol w:w="2600"/>
      </w:tblGrid>
      <w:tr>
        <w:trPr>
          <w:tblHeader/>
        </w:trPr>
        <w:tc>
          <w:tcPr>
            <w:tcW w:type="dxa" w:w="18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8B5E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56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8B5E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8B5E3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8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TRIAL</w:t>
            </w:r>
          </w:p>
        </w:tc>
        <w:tc>
          <w:tcPr>
            <w:tcW w:type="dxa" w:w="56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14-day free trial</w:t>
            </w:r>
          </w:p>
        </w:tc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14 days</w:t>
            </w:r>
          </w:p>
        </w:tc>
      </w:tr>
      <w:tr>
        <w:tc>
          <w:tcPr>
            <w:tcW w:type="dxa" w:w="18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ACTIVE</w:t>
            </w:r>
          </w:p>
        </w:tc>
        <w:tc>
          <w:tcPr>
            <w:tcW w:type="dxa" w:w="56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Paid, current</w:t>
            </w:r>
          </w:p>
        </w:tc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Indefinite</w:t>
            </w:r>
          </w:p>
        </w:tc>
      </w:tr>
      <w:tr>
        <w:tc>
          <w:tcPr>
            <w:tcW w:type="dxa" w:w="18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GRACE</w:t>
            </w:r>
          </w:p>
        </w:tc>
        <w:tc>
          <w:tcPr>
            <w:tcW w:type="dxa" w:w="56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Payment overdue 1–30 days, full access continues</w:t>
            </w:r>
          </w:p>
        </w:tc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18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SUSPENDED</w:t>
            </w:r>
          </w:p>
        </w:tc>
        <w:tc>
          <w:tcPr>
            <w:tcW w:type="dxa" w:w="56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30+ days overdue, read-only access</w:t>
            </w:r>
          </w:p>
        </w:tc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Until paid or cancelled</w:t>
            </w:r>
          </w:p>
        </w:tc>
      </w:tr>
      <w:tr>
        <w:tc>
          <w:tcPr>
            <w:tcW w:type="dxa" w:w="18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2018"/>
                <w:sz w:val="20"/>
                <w:szCs w:val="20"/>
              </w:rPr>
              <w:t xml:space="preserve">ARCHIVED</w:t>
            </w:r>
          </w:p>
        </w:tc>
        <w:tc>
          <w:tcPr>
            <w:tcW w:type="dxa" w:w="568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Cancelled — data preserved 1 year, then deleted per Privacy Policy</w:t>
            </w:r>
          </w:p>
        </w:tc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2018"/>
                <w:sz w:val="20"/>
                <w:szCs w:val="20"/>
              </w:rPr>
              <w:t xml:space="preserve">1 year</w:t>
            </w:r>
          </w:p>
        </w:tc>
      </w:tr>
    </w:tbl>
    <w:p>
      <w:pPr>
        <w:spacing w:after="2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A574" w:sz="4"/>
              <w:left w:val="single" w:color="D4A574" w:sz="16"/>
              <w:bottom w:val="single" w:color="D4A574" w:sz="4"/>
              <w:right w:val="single" w:color="D4A574" w:sz="4"/>
            </w:tcBorders>
            <w:shd w:fill="F7F4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3F1D"/>
                <w:sz w:val="22"/>
                <w:szCs w:val="22"/>
              </w:rPr>
              <w:t xml:space="preserve">Our promise: </w:t>
            </w:r>
            <w:r>
              <w:rPr>
                <w:rFonts w:ascii="Calibri" w:cs="Calibri" w:eastAsia="Calibri" w:hAnsi="Calibri"/>
                <w:i/>
                <w:iCs/>
                <w:color w:val="2C2018"/>
                <w:sz w:val="22"/>
                <w:szCs w:val="22"/>
              </w:rPr>
              <w:t xml:space="preserve">We don’t lock out paying customers within 30 days of a missed payment. Bills get lost, banks delay, life happens — we give people the benefit of the doubt.</w:t>
            </w:r>
          </w:p>
        </w:tc>
      </w:tr>
    </w:tbl>
    <w:p>
      <w:r>
        <w:br w:type="page"/>
      </w:r>
    </w:p>
    <w:p>
      <w:pPr>
        <w:spacing w:after="800"/>
      </w:pPr>
      <w:r>
        <w:t xml:space="preserve"/>
      </w:r>
    </w:p>
    <w:p>
      <w:pPr>
        <w:pStyle w:val="Heading1"/>
        <w:spacing w:after="200" w:before="240"/>
      </w:pPr>
      <w:r>
        <w:rPr>
          <w:rFonts w:ascii="Calibri" w:cs="Calibri" w:eastAsia="Calibri" w:hAnsi="Calibri"/>
          <w:b/>
          <w:bCs/>
          <w:color w:val="6B3F1D"/>
          <w:sz w:val="36"/>
          <w:szCs w:val="36"/>
        </w:rPr>
        <w:t xml:space="preserve">Get in Touch</w:t>
      </w:r>
    </w:p>
    <w:p>
      <w:pPr>
        <w:spacing w:after="480" w:before="0" w:line="3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We’d love to talk to you about how Clerque fits your business.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2018"/>
          <w:sz w:val="24"/>
          <w:szCs w:val="24"/>
        </w:rPr>
        <w:t xml:space="preserve">Pricing &amp; Sales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6B3F1D"/>
          <w:sz w:val="24"/>
          <w:szCs w:val="24"/>
        </w:rPr>
        <w:t xml:space="preserve">sales@hnscorpph.com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2018"/>
          <w:sz w:val="24"/>
          <w:szCs w:val="24"/>
        </w:rPr>
        <w:t xml:space="preserve">Technical Support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6B3F1D"/>
          <w:sz w:val="24"/>
          <w:szCs w:val="24"/>
        </w:rPr>
        <w:t xml:space="preserve">support@hnscorpph.com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2018"/>
          <w:sz w:val="24"/>
          <w:szCs w:val="24"/>
        </w:rPr>
        <w:t xml:space="preserve">Partnerships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6B3F1D"/>
          <w:sz w:val="24"/>
          <w:szCs w:val="24"/>
        </w:rPr>
        <w:t xml:space="preserve">partnerships@hnscorpph.com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C2018"/>
          <w:sz w:val="24"/>
          <w:szCs w:val="24"/>
        </w:rPr>
        <w:t xml:space="preserve">Website</w:t>
      </w:r>
    </w:p>
    <w:p>
      <w:pPr>
        <w:spacing w:after="480"/>
      </w:pPr>
      <w:r>
        <w:rPr>
          <w:rFonts w:ascii="Consolas" w:cs="Consolas" w:eastAsia="Consolas" w:hAnsi="Consolas"/>
          <w:b/>
          <w:bCs/>
          <w:color w:val="6B3F1D"/>
          <w:sz w:val="24"/>
          <w:szCs w:val="24"/>
        </w:rPr>
        <w:t xml:space="preserve">clerque.hnscorpph.com</w:t>
      </w:r>
    </w:p>
    <w:p>
      <w:pPr>
        <w:pBdr>
          <w:top w:val="single" w:color="D9CFC0" w:sz="6" w:space="1"/>
        </w:pBdr>
        <w:spacing w:after="12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Clerque is operated by HNS Corporation Philippines.</w:t>
      </w:r>
    </w:p>
    <w:p>
      <w:pPr>
        <w:spacing w:after="8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All prices in Philippine Pesos (₱) and exclusive of 12% VAT. Subject to change.</w:t>
      </w:r>
    </w:p>
    <w:p>
      <w:pPr>
        <w:spacing w:after="8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© 2026 HNS Corporation Philippines. All rights reserved.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080" w:right="1080" w:bottom="108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B7280"/>
        <w:sz w:val="18"/>
        <w:szCs w:val="18"/>
      </w:rPr>
      <w:t xml:space="preserve">HNS Corporation Philippines   •   clerque.hnscorpph.com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6B7280"/>
        <w:sz w:val="18"/>
        <w:szCs w:val="18"/>
      </w:rPr>
      <w:t xml:space="preserve">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/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8"/>
        <w:szCs w:val="18"/>
      </w:rPr>
      <w:t xml:space="preserve">Clerque Pricing Guide   —   Draft v1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6B3F1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8B5E3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C20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Clerque Pricing Guide — Draft v1</dc:title>
  <dc:creator>HNS Corporation Philippines</dc:creator>
  <dc:description>Pricing template for Clerque POS + Ledger + Payroll</dc:description>
  <cp:lastModifiedBy>Un-named</cp:lastModifiedBy>
  <cp:revision>1</cp:revision>
  <dcterms:created xsi:type="dcterms:W3CDTF">2026-05-05T03:19:02.815Z</dcterms:created>
  <dcterms:modified xsi:type="dcterms:W3CDTF">2026-05-05T03:19:02.815Z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