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FF498" w14:textId="77777777" w:rsidR="0061367D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Outline of RCML Proceeding </w:t>
      </w:r>
    </w:p>
    <w:p w14:paraId="3CE356E4" w14:textId="12775797" w:rsidR="00F80DF7" w:rsidRPr="00F80DF7" w:rsidRDefault="0061367D" w:rsidP="00F80D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61367D">
        <w:rPr>
          <w:rFonts w:ascii="Times New Roman" w:hAnsi="Times New Roman" w:cs="Times New Roman"/>
          <w:color w:val="1A1A1A"/>
        </w:rPr>
        <w:t>Introduction</w:t>
      </w:r>
      <w:r w:rsidR="00F80DF7">
        <w:rPr>
          <w:rFonts w:ascii="Times New Roman" w:hAnsi="Times New Roman" w:cs="Times New Roman"/>
          <w:color w:val="1A1A1A"/>
        </w:rPr>
        <w:t xml:space="preserve"> (Tugba&amp; Enrico)</w:t>
      </w:r>
      <w:r w:rsidR="00D37270">
        <w:rPr>
          <w:rFonts w:ascii="Times New Roman" w:hAnsi="Times New Roman" w:cs="Times New Roman"/>
          <w:color w:val="1A1A1A"/>
        </w:rPr>
        <w:t xml:space="preserve"> – 0.5 </w:t>
      </w:r>
    </w:p>
    <w:p w14:paraId="380401FE" w14:textId="266FA5C7" w:rsidR="0061367D" w:rsidRDefault="0061367D" w:rsidP="006136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proofErr w:type="spellStart"/>
      <w:r w:rsidRPr="0061367D">
        <w:rPr>
          <w:rFonts w:ascii="Times New Roman" w:hAnsi="Times New Roman" w:cs="Times New Roman"/>
          <w:color w:val="1A1A1A"/>
        </w:rPr>
        <w:t>Theoritical</w:t>
      </w:r>
      <w:proofErr w:type="spellEnd"/>
      <w:r w:rsidRPr="0061367D">
        <w:rPr>
          <w:rFonts w:ascii="Times New Roman" w:hAnsi="Times New Roman" w:cs="Times New Roman"/>
          <w:color w:val="1A1A1A"/>
        </w:rPr>
        <w:t xml:space="preserve"> Framework</w:t>
      </w:r>
      <w:r w:rsidR="00D37270">
        <w:rPr>
          <w:rFonts w:ascii="Times New Roman" w:hAnsi="Times New Roman" w:cs="Times New Roman"/>
          <w:color w:val="1A1A1A"/>
        </w:rPr>
        <w:t xml:space="preserve"> – max. 3 pages</w:t>
      </w:r>
    </w:p>
    <w:p w14:paraId="0CCD428C" w14:textId="77777777" w:rsidR="0061367D" w:rsidRDefault="0061367D" w:rsidP="0061367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61367D">
        <w:rPr>
          <w:rFonts w:ascii="Times New Roman" w:hAnsi="Times New Roman" w:cs="Times New Roman"/>
          <w:color w:val="1A1A1A"/>
        </w:rPr>
        <w:t xml:space="preserve">Preservice and </w:t>
      </w:r>
      <w:proofErr w:type="spellStart"/>
      <w:r w:rsidRPr="0061367D">
        <w:rPr>
          <w:rFonts w:ascii="Times New Roman" w:hAnsi="Times New Roman" w:cs="Times New Roman"/>
          <w:color w:val="1A1A1A"/>
        </w:rPr>
        <w:t>Inservice</w:t>
      </w:r>
      <w:proofErr w:type="spellEnd"/>
      <w:r w:rsidRPr="0061367D">
        <w:rPr>
          <w:rFonts w:ascii="Times New Roman" w:hAnsi="Times New Roman" w:cs="Times New Roman"/>
          <w:color w:val="1A1A1A"/>
        </w:rPr>
        <w:t xml:space="preserve"> Teachers’ Misconceptions</w:t>
      </w:r>
    </w:p>
    <w:p w14:paraId="7CAE8F1E" w14:textId="24A893FE" w:rsidR="00F80DF7" w:rsidRDefault="00F80DF7" w:rsidP="0061367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Middle school students’ algebraic misconceptions</w:t>
      </w:r>
      <w:r w:rsidR="008B4580">
        <w:rPr>
          <w:rFonts w:ascii="Times New Roman" w:hAnsi="Times New Roman" w:cs="Times New Roman"/>
          <w:color w:val="1A1A1A"/>
        </w:rPr>
        <w:t xml:space="preserve"> (</w:t>
      </w:r>
      <w:bookmarkStart w:id="0" w:name="_GoBack"/>
      <w:bookmarkEnd w:id="0"/>
      <w:r w:rsidR="00230852">
        <w:rPr>
          <w:rFonts w:ascii="Times New Roman" w:hAnsi="Times New Roman" w:cs="Times New Roman"/>
          <w:color w:val="1A1A1A"/>
        </w:rPr>
        <w:t>total 1.5</w:t>
      </w:r>
      <w:r w:rsidR="00D37270">
        <w:rPr>
          <w:rFonts w:ascii="Times New Roman" w:hAnsi="Times New Roman" w:cs="Times New Roman"/>
          <w:color w:val="1A1A1A"/>
        </w:rPr>
        <w:t>)</w:t>
      </w:r>
    </w:p>
    <w:p w14:paraId="397E9D19" w14:textId="7C4BD9C8" w:rsidR="0061367D" w:rsidRDefault="0061367D" w:rsidP="0061367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Relation of preservice teachers misconception and their math. (</w:t>
      </w:r>
      <w:proofErr w:type="gramStart"/>
      <w:r>
        <w:rPr>
          <w:rFonts w:ascii="Times New Roman" w:hAnsi="Times New Roman" w:cs="Times New Roman"/>
          <w:color w:val="1A1A1A"/>
        </w:rPr>
        <w:t>problem</w:t>
      </w:r>
      <w:proofErr w:type="gramEnd"/>
      <w:r>
        <w:rPr>
          <w:rFonts w:ascii="Times New Roman" w:hAnsi="Times New Roman" w:cs="Times New Roman"/>
          <w:color w:val="1A1A1A"/>
        </w:rPr>
        <w:t xml:space="preserve"> solving ) knowledge? (If there are studies about that specifically)</w:t>
      </w:r>
      <w:r w:rsidR="00230852">
        <w:rPr>
          <w:rFonts w:ascii="Times New Roman" w:hAnsi="Times New Roman" w:cs="Times New Roman"/>
          <w:color w:val="1A1A1A"/>
        </w:rPr>
        <w:t xml:space="preserve"> (0.5)</w:t>
      </w:r>
    </w:p>
    <w:p w14:paraId="495D9050" w14:textId="268FAFFF" w:rsidR="0061367D" w:rsidRPr="0061367D" w:rsidRDefault="0061367D" w:rsidP="0061367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61367D">
        <w:rPr>
          <w:rFonts w:ascii="Times New Roman" w:hAnsi="Times New Roman" w:cs="Times New Roman"/>
          <w:color w:val="1A1A1A"/>
        </w:rPr>
        <w:t>Self-efficacy of preservice teachers about teaching a content</w:t>
      </w:r>
      <w:r w:rsidR="00FA3578">
        <w:rPr>
          <w:rFonts w:ascii="Times New Roman" w:hAnsi="Times New Roman" w:cs="Times New Roman"/>
          <w:color w:val="1A1A1A"/>
        </w:rPr>
        <w:t xml:space="preserve"> </w:t>
      </w:r>
      <w:r w:rsidR="00D37270">
        <w:rPr>
          <w:rFonts w:ascii="Times New Roman" w:hAnsi="Times New Roman" w:cs="Times New Roman"/>
          <w:color w:val="1A1A1A"/>
        </w:rPr>
        <w:t>–</w:t>
      </w:r>
      <w:r w:rsidR="00FA3578">
        <w:rPr>
          <w:rFonts w:ascii="Times New Roman" w:hAnsi="Times New Roman" w:cs="Times New Roman"/>
          <w:color w:val="1A1A1A"/>
        </w:rPr>
        <w:t xml:space="preserve"> MTEBI</w:t>
      </w:r>
      <w:r w:rsidR="00230852">
        <w:rPr>
          <w:rFonts w:ascii="Times New Roman" w:hAnsi="Times New Roman" w:cs="Times New Roman"/>
          <w:color w:val="1A1A1A"/>
        </w:rPr>
        <w:t xml:space="preserve"> (1 page</w:t>
      </w:r>
      <w:r w:rsidR="00D37270">
        <w:rPr>
          <w:rFonts w:ascii="Times New Roman" w:hAnsi="Times New Roman" w:cs="Times New Roman"/>
          <w:color w:val="1A1A1A"/>
        </w:rPr>
        <w:t>)</w:t>
      </w:r>
    </w:p>
    <w:p w14:paraId="25762ACD" w14:textId="51052A44" w:rsidR="0061367D" w:rsidRDefault="0061367D" w:rsidP="006136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Methods</w:t>
      </w:r>
      <w:r w:rsidR="00D37270">
        <w:rPr>
          <w:rFonts w:ascii="Times New Roman" w:hAnsi="Times New Roman" w:cs="Times New Roman"/>
          <w:color w:val="1A1A1A"/>
        </w:rPr>
        <w:t xml:space="preserve"> (Enrico&amp; Tugba) (1 or 1.5 page)</w:t>
      </w:r>
    </w:p>
    <w:p w14:paraId="4154B6DD" w14:textId="77777777" w:rsidR="0061367D" w:rsidRDefault="0061367D" w:rsidP="0061367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Sample (one semester Fall </w:t>
      </w:r>
      <w:proofErr w:type="gramStart"/>
      <w:r>
        <w:rPr>
          <w:rFonts w:ascii="Times New Roman" w:hAnsi="Times New Roman" w:cs="Times New Roman"/>
          <w:color w:val="1A1A1A"/>
        </w:rPr>
        <w:t>2013</w:t>
      </w:r>
      <w:r w:rsidR="00D94A98">
        <w:rPr>
          <w:rFonts w:ascii="Times New Roman" w:hAnsi="Times New Roman" w:cs="Times New Roman"/>
          <w:color w:val="1A1A1A"/>
        </w:rPr>
        <w:t xml:space="preserve"> ?</w:t>
      </w:r>
      <w:proofErr w:type="gramEnd"/>
      <w:r>
        <w:rPr>
          <w:rFonts w:ascii="Times New Roman" w:hAnsi="Times New Roman" w:cs="Times New Roman"/>
          <w:color w:val="1A1A1A"/>
        </w:rPr>
        <w:t>)</w:t>
      </w:r>
    </w:p>
    <w:p w14:paraId="69F8258F" w14:textId="77777777" w:rsidR="0061367D" w:rsidRDefault="0061367D" w:rsidP="0061367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Instrument </w:t>
      </w:r>
    </w:p>
    <w:p w14:paraId="6FC5C0A7" w14:textId="77777777" w:rsidR="0061367D" w:rsidRDefault="0061367D" w:rsidP="0061367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Students’ misconceptions – rubric</w:t>
      </w:r>
    </w:p>
    <w:p w14:paraId="107CC17B" w14:textId="77777777" w:rsidR="0061367D" w:rsidRDefault="0061367D" w:rsidP="0061367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MTEBI</w:t>
      </w:r>
    </w:p>
    <w:p w14:paraId="1D173413" w14:textId="0A2AE60B" w:rsidR="0061367D" w:rsidRDefault="0061367D" w:rsidP="0061367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KATE test (needs proper grading)</w:t>
      </w:r>
      <w:r w:rsidR="00D37270">
        <w:rPr>
          <w:rFonts w:ascii="Times New Roman" w:hAnsi="Times New Roman" w:cs="Times New Roman"/>
          <w:color w:val="1A1A1A"/>
        </w:rPr>
        <w:t xml:space="preserve"> </w:t>
      </w:r>
    </w:p>
    <w:p w14:paraId="1E356CB6" w14:textId="24D216B7" w:rsidR="0061367D" w:rsidRDefault="0061367D" w:rsidP="006136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Result</w:t>
      </w:r>
      <w:r w:rsidR="00D37270">
        <w:rPr>
          <w:rFonts w:ascii="Times New Roman" w:hAnsi="Times New Roman" w:cs="Times New Roman"/>
          <w:color w:val="1A1A1A"/>
        </w:rPr>
        <w:t xml:space="preserve"> (2 pages)</w:t>
      </w:r>
    </w:p>
    <w:p w14:paraId="02983140" w14:textId="604559DC" w:rsidR="0061367D" w:rsidRDefault="0061367D" w:rsidP="006136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Conclusion</w:t>
      </w:r>
      <w:r w:rsidR="00D37270">
        <w:rPr>
          <w:rFonts w:ascii="Times New Roman" w:hAnsi="Times New Roman" w:cs="Times New Roman"/>
          <w:color w:val="1A1A1A"/>
        </w:rPr>
        <w:t xml:space="preserve"> </w:t>
      </w:r>
      <w:r w:rsidR="00230852">
        <w:rPr>
          <w:rFonts w:ascii="Times New Roman" w:hAnsi="Times New Roman" w:cs="Times New Roman"/>
          <w:color w:val="1A1A1A"/>
        </w:rPr>
        <w:t>(1 page)</w:t>
      </w:r>
    </w:p>
    <w:p w14:paraId="5FB49671" w14:textId="2DFC652A" w:rsidR="00D37270" w:rsidRPr="0061367D" w:rsidRDefault="00D37270" w:rsidP="006136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Reference (1page)</w:t>
      </w:r>
    </w:p>
    <w:p w14:paraId="23A62165" w14:textId="77777777" w:rsidR="0061367D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14:paraId="375BDB90" w14:textId="77777777" w:rsidR="0061367D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14:paraId="5A02F2CF" w14:textId="77777777" w:rsidR="0061367D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14:paraId="3E29E4B0" w14:textId="77777777" w:rsidR="0061367D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14:paraId="68370695" w14:textId="77777777" w:rsidR="0061367D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CC7178">
        <w:rPr>
          <w:rFonts w:ascii="Times New Roman" w:hAnsi="Times New Roman" w:cs="Times New Roman"/>
          <w:color w:val="1A1A1A"/>
        </w:rPr>
        <w:t>In this study, middle school mathematics preservice teachers were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>given assignments where they were asked to deal with possible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>algebraic misconceptions about ratio, proportion, decimals, percents,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>surface area and volume.  In these assignments, we asked preservice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>teachers to explain how they would assist middle school students about</w:t>
      </w:r>
      <w:r>
        <w:rPr>
          <w:rFonts w:ascii="Times New Roman" w:hAnsi="Times New Roman" w:cs="Times New Roman"/>
          <w:color w:val="1A1A1A"/>
        </w:rPr>
        <w:t xml:space="preserve"> these </w:t>
      </w:r>
      <w:r w:rsidRPr="00CC7178">
        <w:rPr>
          <w:rFonts w:ascii="Times New Roman" w:hAnsi="Times New Roman" w:cs="Times New Roman"/>
          <w:color w:val="1A1A1A"/>
        </w:rPr>
        <w:t>specific misconceptions.  Using these data, we were able to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 xml:space="preserve">obtain answers to our research questions, </w:t>
      </w:r>
    </w:p>
    <w:p w14:paraId="22046962" w14:textId="77777777" w:rsidR="0061367D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14:paraId="1E4B939E" w14:textId="77777777" w:rsidR="0061367D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CC7178">
        <w:rPr>
          <w:rFonts w:ascii="Times New Roman" w:hAnsi="Times New Roman" w:cs="Times New Roman"/>
          <w:color w:val="1A1A1A"/>
        </w:rPr>
        <w:t xml:space="preserve">(1) </w:t>
      </w:r>
      <w:proofErr w:type="gramStart"/>
      <w:r>
        <w:rPr>
          <w:rFonts w:ascii="Times New Roman" w:hAnsi="Times New Roman" w:cs="Times New Roman"/>
          <w:color w:val="1A1A1A"/>
        </w:rPr>
        <w:t>w</w:t>
      </w:r>
      <w:r w:rsidRPr="00CC7178">
        <w:rPr>
          <w:rFonts w:ascii="Times New Roman" w:hAnsi="Times New Roman" w:cs="Times New Roman"/>
          <w:color w:val="1A1A1A"/>
        </w:rPr>
        <w:t>h</w:t>
      </w:r>
      <w:r>
        <w:rPr>
          <w:rFonts w:ascii="Times New Roman" w:hAnsi="Times New Roman" w:cs="Times New Roman"/>
          <w:color w:val="1A1A1A"/>
        </w:rPr>
        <w:t>ich</w:t>
      </w:r>
      <w:proofErr w:type="gramEnd"/>
      <w:r w:rsidRPr="00CC7178">
        <w:rPr>
          <w:rFonts w:ascii="Times New Roman" w:hAnsi="Times New Roman" w:cs="Times New Roman"/>
          <w:color w:val="1A1A1A"/>
        </w:rPr>
        <w:t xml:space="preserve"> algebraic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3E003F"/>
        </w:rPr>
        <w:t>misconceptions are most difficult for preservice teachers to address?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>(2) How is the performance of preservice teachers in addressing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>misconceptions related to their algebra knowledge, specifically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 xml:space="preserve">problem solving knowledge; and </w:t>
      </w:r>
    </w:p>
    <w:p w14:paraId="546AE505" w14:textId="77777777" w:rsidR="0061367D" w:rsidRPr="00CC7178" w:rsidRDefault="0061367D" w:rsidP="00613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CC7178">
        <w:rPr>
          <w:rFonts w:ascii="Times New Roman" w:hAnsi="Times New Roman" w:cs="Times New Roman"/>
          <w:color w:val="1A1A1A"/>
        </w:rPr>
        <w:t>(3) How is this performance related to</w:t>
      </w:r>
      <w:r>
        <w:rPr>
          <w:rFonts w:ascii="Times New Roman" w:hAnsi="Times New Roman" w:cs="Times New Roman"/>
          <w:color w:val="1A1A1A"/>
        </w:rPr>
        <w:t xml:space="preserve"> </w:t>
      </w:r>
      <w:r w:rsidRPr="00CC7178">
        <w:rPr>
          <w:rFonts w:ascii="Times New Roman" w:hAnsi="Times New Roman" w:cs="Times New Roman"/>
          <w:color w:val="1A1A1A"/>
        </w:rPr>
        <w:t>their teaching self-efficacy?</w:t>
      </w:r>
    </w:p>
    <w:p w14:paraId="23E0DBBE" w14:textId="77777777" w:rsidR="000D09B7" w:rsidRDefault="000D09B7"/>
    <w:sectPr w:rsidR="000D09B7" w:rsidSect="004B53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80D"/>
    <w:multiLevelType w:val="hybridMultilevel"/>
    <w:tmpl w:val="FF96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7D"/>
    <w:rsid w:val="000D09B7"/>
    <w:rsid w:val="00230852"/>
    <w:rsid w:val="004B5360"/>
    <w:rsid w:val="0061367D"/>
    <w:rsid w:val="008B4580"/>
    <w:rsid w:val="00D37270"/>
    <w:rsid w:val="00D94A98"/>
    <w:rsid w:val="00F80DF7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00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Macintosh Word</Application>
  <DocSecurity>0</DocSecurity>
  <Lines>10</Lines>
  <Paragraphs>2</Paragraphs>
  <ScaleCrop>false</ScaleCrop>
  <Company>TexasA&amp;M-KATE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Oner</dc:creator>
  <cp:keywords/>
  <dc:description/>
  <cp:lastModifiedBy>Salvatore E. Indiogine</cp:lastModifiedBy>
  <cp:revision>2</cp:revision>
  <dcterms:created xsi:type="dcterms:W3CDTF">2014-10-10T16:02:00Z</dcterms:created>
  <dcterms:modified xsi:type="dcterms:W3CDTF">2014-10-10T16:02:00Z</dcterms:modified>
</cp:coreProperties>
</file>