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Experimental Comparative Analysis of Conventional vs. Deep Learning Models for Facial Emotion Recognition</w:t>
      </w:r>
    </w:p>
    <w:p>
      <w:pPr>
        <w:pStyle w:val="MdParagraph"/>
      </w:pPr>
      <w:hyperlink w:history="1" r:id="rId1atnq3vyrrd7lzqt4jqia">
        <w:r>
          <w:rPr>
            <w:rStyle w:val="MdLink"/>
            <w:i/>
            <w:iCs/>
          </w:rPr>
          <w:t xml:space="preserve">[Image failed to load: Python 3.11]</w:t>
        </w:r>
      </w:hyperlink>
      <w:r>
        <w:t xml:space="preserve">
</w:t>
      </w:r>
      <w:hyperlink w:history="1" r:id="rIdv2qse-4y9_ftyjubg2wke">
        <w:r>
          <w:rPr>
            <w:rStyle w:val="MdLink"/>
            <w:i/>
            <w:iCs/>
          </w:rPr>
          <w:t xml:space="preserve">[Image failed to load: PyTorch]</w:t>
        </w:r>
      </w:hyperlink>
      <w:r>
        <w:t xml:space="preserve">
</w:t>
      </w:r>
      <w:hyperlink w:history="1" r:id="rIdwp0fpc07vqfrjpl9bphd_">
        <w:r>
          <w:rPr>
            <w:rStyle w:val="MdLink"/>
            <w:i/>
            <w:iCs/>
          </w:rPr>
          <w:t xml:space="preserve">[Image failed to load: License: MIT]</w:t>
        </w:r>
      </w:hyperlink>
      <w:r>
        <w:t xml:space="preserve">
</w:t>
      </w:r>
      <w:hyperlink w:history="1" r:id="rIdpokd2jywuqjo3ixluszyg">
        <w:r>
          <w:rPr>
            <w:rStyle w:val="MdLink"/>
            <w:i/>
            <w:iCs/>
          </w:rPr>
          <w:t xml:space="preserve">[Image failed to load: Journal: SN Computer Science]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This repository contains the official implementation and manuscript for our study on </w:t>
      </w:r>
      <w:r>
        <w:rPr>
          <w:rStyle w:val="MdStrong"/>
          <w:b/>
          <w:bCs/>
        </w:rPr>
        <w:t xml:space="preserve">Facial Emotion Recognition (FER)</w:t>
      </w:r>
      <w:r>
        <w:t xml:space="preserve">. We provide a rigorous comparative analysis across three distinct paradigms: conventional handcrafted features (LBP+SVM), baseline deep learning (CNN), and state-of-the-art optimized architectures (EfficientNet-B0).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Key Contributions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Multi-Paradigm Benchmarking</w:t>
      </w:r>
      <w:r>
        <w:t xml:space="preserve">: Systematic comparison of three different FER approaches on the FER-2013 dataset.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SOTA Integration</w:t>
      </w:r>
      <w:r>
        <w:t xml:space="preserve">: Implementation of an optimized EfficientNet-B0 pipeline achieving </w:t>
      </w:r>
      <w:r>
        <w:rPr>
          <w:rStyle w:val="MdStrong"/>
          <w:b/>
          <w:bCs/>
        </w:rPr>
        <w:t xml:space="preserve">72.45% accuracy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Efficiency Analysis</w:t>
      </w:r>
      <w:r>
        <w:t xml:space="preserve">: Detailed evaluation of the trade-offs between accuracy, F1-score, and real-time inference latency.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Reproducibility</w:t>
      </w:r>
      <w:r>
        <w:t xml:space="preserve">: Complete LaTeX source and PyTorch code provided for full transparency.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Experimental Results</w:t>
      </w:r>
    </w:p>
    <w:p>
      <w:pPr>
        <w:pStyle w:val="MdParagraph"/>
      </w:pPr>
      <w:r>
        <w:t xml:space="preserve">Our findings demonstrate the clear superiority of optimized deep architectures for complex affective computing tasks.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2286000" cy="3810000"/>
            <wp:effectExtent t="0" r="0" b="0" l="0"/>
            <wp:docPr id="1" name="FER Pipeline" descr="FER Pipeline" title="FER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Figure 1: Overview of the proposed Facial Emotion Recognition pipeline.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Methodology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Accuracy (%)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Weighted F1 (%)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Training Time (s)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Inference Time (s)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LBP + SVM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27.96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21.48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124.2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0.85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Basic CNN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62.16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61.34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845.3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1.12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EfficientNet-B0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72.45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71.92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3420.5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2.45</w:t>
            </w:r>
          </w:p>
        </w:tc>
      </w:tr>
    </w:tbl>
    <w:p>
      <w:pPr>
        <w:pStyle w:val="MdBlockquote"/>
      </w:pPr>
      <w:r>
        <w:rPr>
          <w:rStyle w:val="MdEm"/>
          <w:i/>
          <w:iCs/>
        </w:rPr>
        <w:t xml:space="preserve">Note: Inference time measured on the full test set (~7,000 images).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src/                    # PyTorch implementation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sota_model_pytorch.py  # EfficientNet-B0 &amp; Data Pipeline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integrate_sota.py      # Training &amp; Evaluation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manuscript/             # Academic Paper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latex/                 # LaTeX source files (.tex, .bib)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pdf/                   # Final compiled manuscript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assets/                 # Visual Materials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images/                # Figures (Pipeline, Architecture)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styles/                # Springer Nature templates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requirements.txt        # Environment dependencies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💻 Getting Started</w:t>
      </w:r>
    </w:p>
    <w:p>
      <w:pPr>
        <w:pStyle w:val="Heading3"/>
        <w:pStyle w:val="MdHeading3"/>
      </w:pPr>
      <w:r>
        <w:t xml:space="preserve">Prerequisites</w:t>
      </w:r>
    </w:p>
    <w:p>
      <w:pPr>
        <w:pStyle w:val="MdListItem"/>
        <w:numPr>
          <w:ilvl w:val="0"/>
          <w:numId w:val="2"/>
        </w:numPr>
      </w:pPr>
      <w:r>
        <w:t xml:space="preserve">Python 3.8+</w:t>
      </w:r>
    </w:p>
    <w:p>
      <w:pPr>
        <w:pStyle w:val="MdListItem"/>
        <w:numPr>
          <w:ilvl w:val="0"/>
          <w:numId w:val="2"/>
        </w:numPr>
      </w:pPr>
      <w:r>
        <w:t xml:space="preserve">CUDA-enabled GPU (recommended for EfficientNet)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Installation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https://github.com/yourusername/FER-Comparative-Analysis.git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FER-Comparative-Analysis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Usage</w:t>
      </w:r>
    </w:p>
    <w:p>
      <w:pPr>
        <w:pStyle w:val="MdParagraph"/>
      </w:pPr>
      <w:r>
        <w:t xml:space="preserve">To reproduce the SOTA results and generate the evaluation metrics: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src/integrate_sota.py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📖 Citation</w:t>
      </w:r>
    </w:p>
    <w:p>
      <w:pPr>
        <w:pStyle w:val="MdParagraph"/>
      </w:pPr>
      <w:r>
        <w:t xml:space="preserve">If you find this work useful in your research, please cite our paper: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laziri2026experimental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Experimental Comparative Analysis of Conventional Feature Extraction vs. Deep Learning Models for Facial Emotion Recognition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Laziri, Hind and Riffi, Mohammed Essaid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journal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SN Computer Science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volume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XXX--XXX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year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2026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publisher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Springer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License</w:t>
      </w:r>
    </w:p>
    <w:p>
      <w:pPr>
        <w:pStyle w:val="MdParagraph"/>
      </w:pPr>
      <w:r>
        <w:t xml:space="preserve">This project is licensed under the MIT License - see the </w:t>
      </w:r>
      <w:hyperlink w:history="1" r:id="rIde76hch2_0-zccrmbtxfi4">
        <w:r>
          <w:rPr>
            <w:rStyle w:val="MdLink"/>
          </w:rPr>
          <w:t xml:space="preserve">LICENSE</w:t>
        </w:r>
      </w:hyperlink>
      <w:r>
        <w:t xml:space="preserve"> file for details.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atnq3vyrrd7lzqt4jqia" Type="http://schemas.openxmlformats.org/officeDocument/2006/relationships/hyperlink" Target="https://www.python.org/downloads/release/python-3110/" TargetMode="External"/><Relationship Id="rIdv2qse-4y9_ftyjubg2wke" Type="http://schemas.openxmlformats.org/officeDocument/2006/relationships/hyperlink" Target="https://pytorch.org/" TargetMode="External"/><Relationship Id="rIdwp0fpc07vqfrjpl9bphd_" Type="http://schemas.openxmlformats.org/officeDocument/2006/relationships/hyperlink" Target="https://opensource.org/licenses/MIT" TargetMode="External"/><Relationship Id="rIdpokd2jywuqjo3ixluszyg" Type="http://schemas.openxmlformats.org/officeDocument/2006/relationships/hyperlink" Target="https://www.springer.com/journal/42979" TargetMode="External"/><Relationship Id="rIde76hch2_0-zccrmbtxfi4" Type="http://schemas.openxmlformats.org/officeDocument/2006/relationships/hyperlink" Target="LICENSE" TargetMode="External"/><Relationship Id="rId6" Type="http://schemas.openxmlformats.org/officeDocument/2006/relationships/image" Target="media/4fa115afc5e1997c084d1d6296a7164b4402f4a3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2026-06-12T14:52:48.096Z</dcterms:created>
  <dcterms:modified xsi:type="dcterms:W3CDTF">2026-06-12T14:52:48.096Z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