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6683" w14:textId="77777777" w:rsidR="00943E96" w:rsidRDefault="00000000">
      <w:pPr>
        <w:spacing w:after="0"/>
        <w:ind w:right="2"/>
        <w:jc w:val="center"/>
      </w:pPr>
      <w:r>
        <w:rPr>
          <w:b/>
          <w:sz w:val="24"/>
        </w:rPr>
        <w:t xml:space="preserve">Project Design Phase </w:t>
      </w:r>
    </w:p>
    <w:p w14:paraId="177483D0" w14:textId="77777777" w:rsidR="00943E96" w:rsidRDefault="00000000">
      <w:pPr>
        <w:spacing w:after="0"/>
        <w:ind w:left="3099"/>
      </w:pPr>
      <w:r>
        <w:rPr>
          <w:b/>
          <w:sz w:val="24"/>
        </w:rPr>
        <w:t xml:space="preserve">Proposed Solution Template </w:t>
      </w:r>
    </w:p>
    <w:p w14:paraId="48A7A1E5" w14:textId="77777777" w:rsidR="00943E96" w:rsidRDefault="00000000">
      <w:pPr>
        <w:spacing w:after="158"/>
      </w:pPr>
      <w:r>
        <w:rPr>
          <w:b/>
        </w:rPr>
        <w:t xml:space="preserve">Proposed Solution Template: </w:t>
      </w:r>
    </w:p>
    <w:p w14:paraId="61FAA555" w14:textId="77777777" w:rsidR="00943E96" w:rsidRDefault="00000000">
      <w:pPr>
        <w:spacing w:after="0"/>
      </w:pPr>
      <w:r>
        <w:t xml:space="preserve">Project team shall fill the following information in the proposed solution template. </w:t>
      </w:r>
    </w:p>
    <w:tbl>
      <w:tblPr>
        <w:tblStyle w:val="TableGrid"/>
        <w:tblW w:w="9069" w:type="dxa"/>
        <w:tblInd w:w="5" w:type="dxa"/>
        <w:tblCellMar>
          <w:top w:w="48" w:type="dxa"/>
          <w:left w:w="106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903"/>
        <w:gridCol w:w="3658"/>
        <w:gridCol w:w="4508"/>
      </w:tblGrid>
      <w:tr w:rsidR="00943E96" w14:paraId="4DF46BF2" w14:textId="77777777">
        <w:trPr>
          <w:trHeight w:val="566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5913B" w14:textId="77777777" w:rsidR="00943E96" w:rsidRDefault="00000000">
            <w:pPr>
              <w:spacing w:after="0"/>
              <w:ind w:left="2"/>
            </w:pPr>
            <w:r>
              <w:rPr>
                <w:b/>
              </w:rPr>
              <w:t xml:space="preserve">S. No.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17F17" w14:textId="77777777" w:rsidR="00943E96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7C74" w14:textId="77777777" w:rsidR="00943E96" w:rsidRDefault="00000000">
            <w:pPr>
              <w:spacing w:after="0"/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43E96" w14:paraId="037930F1" w14:textId="77777777">
        <w:trPr>
          <w:trHeight w:val="994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DFBDB" w14:textId="77777777" w:rsidR="00943E96" w:rsidRDefault="00000000">
            <w:pPr>
              <w:spacing w:after="0"/>
              <w:ind w:left="286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CB56" w14:textId="77777777" w:rsidR="00943E96" w:rsidRDefault="00000000">
            <w:pPr>
              <w:spacing w:after="0"/>
            </w:pPr>
            <w:r>
              <w:rPr>
                <w:color w:val="222222"/>
              </w:rPr>
              <w:t>Problem Statement (Problem to be solved)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C86B8" w14:textId="77777777" w:rsidR="00943E96" w:rsidRDefault="00000000">
            <w:pPr>
              <w:spacing w:after="0"/>
              <w:ind w:left="2"/>
            </w:pPr>
            <w:r>
              <w:t xml:space="preserve">Real-estate analysts sit on vast, messy housing datasets but lack the time and tools to convert them into executive-ready insights.  </w:t>
            </w:r>
          </w:p>
        </w:tc>
      </w:tr>
      <w:tr w:rsidR="00943E96" w14:paraId="75E95D28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36D6" w14:textId="77777777" w:rsidR="00943E96" w:rsidRDefault="00000000">
            <w:pPr>
              <w:spacing w:after="0"/>
              <w:ind w:left="286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8CCE" w14:textId="77777777" w:rsidR="00943E96" w:rsidRDefault="00000000">
            <w:pPr>
              <w:spacing w:after="0"/>
            </w:pPr>
            <w:r>
              <w:rPr>
                <w:color w:val="222222"/>
              </w:rPr>
              <w:t>Idea / Solution description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9853E" w14:textId="77777777" w:rsidR="00943E96" w:rsidRDefault="00000000">
            <w:pPr>
              <w:spacing w:after="0"/>
              <w:ind w:left="2"/>
            </w:pPr>
            <w:r>
              <w:t xml:space="preserve">Offer a turnkey Tableau service that cleans data and delivers interactive dashboards within 48 hours, followed by rapid collaborative iterations.  </w:t>
            </w:r>
          </w:p>
        </w:tc>
      </w:tr>
      <w:tr w:rsidR="00943E96" w14:paraId="759C3853" w14:textId="77777777">
        <w:trPr>
          <w:trHeight w:val="1082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CC3B" w14:textId="77777777" w:rsidR="00943E96" w:rsidRDefault="00000000">
            <w:pPr>
              <w:spacing w:after="0"/>
              <w:ind w:left="286"/>
            </w:pPr>
            <w:r>
              <w:t>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C14A" w14:textId="77777777" w:rsidR="00943E96" w:rsidRDefault="00000000">
            <w:pPr>
              <w:spacing w:after="0"/>
            </w:pPr>
            <w:r>
              <w:rPr>
                <w:color w:val="222222"/>
              </w:rPr>
              <w:t xml:space="preserve">Novelty / Uniqueness 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DDCCA" w14:textId="77777777" w:rsidR="00943E96" w:rsidRDefault="00000000">
            <w:pPr>
              <w:spacing w:after="0"/>
              <w:ind w:left="2"/>
            </w:pPr>
            <w:r>
              <w:t xml:space="preserve">Blends niche real-estate expertise with advanced Tableau skills, delivering geo-spatial heat maps and predictive overlays straight out of the box. </w:t>
            </w:r>
          </w:p>
        </w:tc>
      </w:tr>
      <w:tr w:rsidR="00943E96" w14:paraId="50AA9576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CD9B" w14:textId="77777777" w:rsidR="00943E96" w:rsidRDefault="00000000">
            <w:pPr>
              <w:spacing w:after="0"/>
              <w:ind w:left="286"/>
            </w:pPr>
            <w:r>
              <w:t>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53C1" w14:textId="77777777" w:rsidR="00943E96" w:rsidRDefault="00000000">
            <w:pPr>
              <w:spacing w:after="0"/>
            </w:pPr>
            <w:r>
              <w:rPr>
                <w:color w:val="222222"/>
              </w:rPr>
              <w:t>Social Impact / Customer Satisfaction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6DF8B" w14:textId="77777777" w:rsidR="00943E96" w:rsidRDefault="00000000">
            <w:pPr>
              <w:spacing w:after="0"/>
              <w:ind w:left="2"/>
            </w:pPr>
            <w:r>
              <w:t xml:space="preserve">Accelerates data-driven decisions that guide smarter urban development while cutting analyst stress and boosting stakeholder confidence. </w:t>
            </w:r>
          </w:p>
        </w:tc>
      </w:tr>
      <w:tr w:rsidR="00943E96" w14:paraId="6D0FBAA4" w14:textId="77777777">
        <w:trPr>
          <w:trHeight w:val="828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B206" w14:textId="77777777" w:rsidR="00943E96" w:rsidRDefault="00000000">
            <w:pPr>
              <w:spacing w:after="0"/>
              <w:ind w:left="286"/>
            </w:pPr>
            <w:r>
              <w:t>5.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6811" w14:textId="77777777" w:rsidR="00943E96" w:rsidRDefault="00000000">
            <w:pPr>
              <w:spacing w:after="0"/>
            </w:pPr>
            <w:r>
              <w:rPr>
                <w:color w:val="222222"/>
              </w:rPr>
              <w:t>Business Model (Revenue Model)</w:t>
            </w:r>
            <w:r>
              <w:t xml:space="preserve">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B56DA" w14:textId="77777777" w:rsidR="00943E96" w:rsidRDefault="00000000">
            <w:pPr>
              <w:spacing w:after="0"/>
              <w:ind w:left="2"/>
            </w:pPr>
            <w:r>
              <w:t xml:space="preserve">Tiered, fixed-price projects plus optional monthly subscriptions for data refresh, support, and company-wide training upsells. </w:t>
            </w:r>
          </w:p>
        </w:tc>
      </w:tr>
      <w:tr w:rsidR="00943E96" w14:paraId="3579C280" w14:textId="77777777">
        <w:trPr>
          <w:trHeight w:val="1085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8106E" w14:textId="77777777" w:rsidR="00943E96" w:rsidRDefault="00000000">
            <w:pPr>
              <w:spacing w:after="0"/>
              <w:ind w:left="286"/>
            </w:pPr>
            <w:r>
              <w:t>6.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0057" w14:textId="77777777" w:rsidR="00943E96" w:rsidRDefault="00000000">
            <w:pPr>
              <w:spacing w:after="0"/>
            </w:pPr>
            <w:r>
              <w:rPr>
                <w:color w:val="222222"/>
              </w:rPr>
              <w:t xml:space="preserve">Scalability of the Solution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8BBD0" w14:textId="77777777" w:rsidR="00943E96" w:rsidRDefault="00000000">
            <w:pPr>
              <w:spacing w:after="0"/>
              <w:ind w:left="2"/>
            </w:pPr>
            <w:r>
              <w:t xml:space="preserve">Reusable ETL scripts and template dashboards let the team onboard more clients and expand into adjacent data domains without extra staffing. </w:t>
            </w:r>
          </w:p>
        </w:tc>
      </w:tr>
    </w:tbl>
    <w:p w14:paraId="1B277B3A" w14:textId="77777777" w:rsidR="00943E96" w:rsidRDefault="00000000">
      <w:pPr>
        <w:spacing w:after="0"/>
      </w:pPr>
      <w:r>
        <w:t xml:space="preserve"> </w:t>
      </w:r>
    </w:p>
    <w:sectPr w:rsidR="00943E9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E96"/>
    <w:rsid w:val="005A3C1D"/>
    <w:rsid w:val="00943E96"/>
    <w:rsid w:val="00A7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AFAEB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2026-07-04T08:46:00Z</dcterms:created>
  <dcterms:modified xsi:type="dcterms:W3CDTF">2026-07-04T08:46:00Z</dcterms:modified>
</cp:coreProperties>
</file>