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E3EC" w14:textId="77777777" w:rsidR="00610999" w:rsidRDefault="00000000">
      <w:pPr>
        <w:spacing w:after="17" w:line="259" w:lineRule="auto"/>
        <w:ind w:left="2732" w:right="2725" w:firstLine="0"/>
        <w:jc w:val="center"/>
      </w:pPr>
      <w:r>
        <w:rPr>
          <w:b/>
          <w:color w:val="000000"/>
          <w:sz w:val="28"/>
        </w:rPr>
        <w:t>Ideation Phase Empathize &amp; Discover</w:t>
      </w:r>
    </w:p>
    <w:p w14:paraId="46D4C786" w14:textId="77777777" w:rsidR="00610999" w:rsidRDefault="00000000">
      <w:pPr>
        <w:ind w:left="-5" w:right="-14"/>
      </w:pPr>
      <w:r>
        <w:rPr>
          <w:b/>
        </w:rPr>
        <w:t>Ethan Hunt</w:t>
      </w:r>
      <w:r>
        <w:t xml:space="preserve"> – A mid-level real estate analyst working for a property consulting firm, who frequently needs to present clear and insightful visualizations of market data to clients and stakeholders.</w:t>
      </w:r>
    </w:p>
    <w:p w14:paraId="6BF7474E" w14:textId="77777777" w:rsidR="00610999" w:rsidRDefault="00000000">
      <w:pPr>
        <w:spacing w:after="478"/>
        <w:ind w:left="-5" w:right="-14"/>
      </w:pPr>
      <w:r>
        <w:t>To design a meaningful visualization solution, we must step into the shoes of our user — understanding their needs, behaviors, and frustrations. This empathy map will help our team grasp what matters most to Ethan Hunt, a real estate analyst relying on data to make informed property decisions and communicate trends effectively</w:t>
      </w:r>
    </w:p>
    <w:p w14:paraId="08775D32" w14:textId="77777777" w:rsidR="00610999" w:rsidRDefault="00000000">
      <w:pPr>
        <w:spacing w:after="0" w:line="259" w:lineRule="auto"/>
        <w:ind w:left="0" w:firstLine="0"/>
        <w:jc w:val="left"/>
      </w:pPr>
      <w:r>
        <w:rPr>
          <w:b/>
        </w:rPr>
        <w:t>Empathy Map Template: (Please scroll down to 2</w:t>
      </w:r>
      <w:r>
        <w:rPr>
          <w:b/>
          <w:sz w:val="22"/>
          <w:vertAlign w:val="superscript"/>
        </w:rPr>
        <w:t>nd</w:t>
      </w:r>
      <w:r>
        <w:rPr>
          <w:b/>
        </w:rPr>
        <w:t xml:space="preserve"> page)</w:t>
      </w:r>
    </w:p>
    <w:p w14:paraId="663F0354" w14:textId="77777777" w:rsidR="00610999" w:rsidRDefault="00610999">
      <w:pPr>
        <w:sectPr w:rsidR="00610999">
          <w:pgSz w:w="11906" w:h="16838"/>
          <w:pgMar w:top="1440" w:right="1445" w:bottom="1440" w:left="1442" w:header="720" w:footer="720" w:gutter="0"/>
          <w:cols w:space="720"/>
        </w:sectPr>
      </w:pPr>
    </w:p>
    <w:p w14:paraId="1A6FA840" w14:textId="77777777" w:rsidR="00610999" w:rsidRDefault="00000000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489666F5" wp14:editId="4CF89853">
            <wp:extent cx="5731510" cy="589026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999">
      <w:pgSz w:w="11906" w:h="16838"/>
      <w:pgMar w:top="85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999"/>
    <w:rsid w:val="000A339E"/>
    <w:rsid w:val="00610999"/>
    <w:rsid w:val="00A7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373AE"/>
  <w15:docId w15:val="{8443F516-2070-4C95-894E-F64091A7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7" w:line="268" w:lineRule="auto"/>
      <w:ind w:left="10" w:hanging="10"/>
      <w:jc w:val="both"/>
    </w:pPr>
    <w:rPr>
      <w:rFonts w:ascii="Calibri" w:eastAsia="Calibri" w:hAnsi="Calibri" w:cs="Calibri"/>
      <w:color w:val="2A2A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BODDU HINDU PRIYA</cp:lastModifiedBy>
  <cp:revision>2</cp:revision>
  <dcterms:created xsi:type="dcterms:W3CDTF">2026-07-04T08:40:00Z</dcterms:created>
  <dcterms:modified xsi:type="dcterms:W3CDTF">2026-07-04T08:40:00Z</dcterms:modified>
</cp:coreProperties>
</file>