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US"/>
        </w:rPr>
      </w:pPr>
      <w:r>
        <w:rPr>
          <w:rFonts w:hint="default"/>
          <w:sz w:val="24"/>
          <w:szCs w:val="24"/>
          <w:lang w:val="en-US"/>
        </w:rPr>
        <w:t>October 18, 2021</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Ms. Rosielyn D. Gustilo</w:t>
      </w:r>
    </w:p>
    <w:p>
      <w:pPr>
        <w:jc w:val="both"/>
        <w:rPr>
          <w:rFonts w:hint="default"/>
          <w:sz w:val="24"/>
          <w:szCs w:val="24"/>
          <w:lang w:val="en-US"/>
        </w:rPr>
      </w:pPr>
      <w:r>
        <w:rPr>
          <w:rFonts w:hint="default"/>
          <w:sz w:val="24"/>
          <w:szCs w:val="24"/>
          <w:lang w:val="en-US"/>
        </w:rPr>
        <w:t>City Treasurer</w:t>
      </w:r>
    </w:p>
    <w:p>
      <w:pPr>
        <w:jc w:val="both"/>
        <w:rPr>
          <w:rFonts w:hint="default"/>
          <w:sz w:val="24"/>
          <w:szCs w:val="24"/>
          <w:lang w:val="en-US"/>
        </w:rPr>
      </w:pPr>
      <w:r>
        <w:rPr>
          <w:rFonts w:hint="default"/>
          <w:sz w:val="24"/>
          <w:szCs w:val="24"/>
          <w:lang w:val="en-US"/>
        </w:rPr>
        <w:t xml:space="preserve">Victorias City, Negros Occidental </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M A D A M :</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Good Day!!</w:t>
      </w:r>
    </w:p>
    <w:p>
      <w:pPr>
        <w:jc w:val="both"/>
        <w:rPr>
          <w:rFonts w:hint="default"/>
          <w:sz w:val="24"/>
          <w:szCs w:val="24"/>
          <w:lang w:val="en-US"/>
        </w:rPr>
      </w:pPr>
    </w:p>
    <w:p>
      <w:pPr>
        <w:jc w:val="both"/>
        <w:rPr>
          <w:rFonts w:hint="default"/>
          <w:sz w:val="24"/>
          <w:szCs w:val="24"/>
          <w:lang w:val="en-US"/>
        </w:rPr>
      </w:pPr>
      <w:r>
        <w:rPr>
          <w:rFonts w:hint="default"/>
          <w:sz w:val="24"/>
          <w:szCs w:val="24"/>
          <w:lang w:val="en-US"/>
        </w:rPr>
        <w:t>This refers to the real property tax (hereto attached)  which I was not able  to settle due to the following reasons:</w:t>
      </w:r>
    </w:p>
    <w:p>
      <w:pPr>
        <w:numPr>
          <w:ilvl w:val="0"/>
          <w:numId w:val="0"/>
        </w:numPr>
        <w:jc w:val="both"/>
        <w:rPr>
          <w:rFonts w:hint="default"/>
          <w:sz w:val="24"/>
          <w:szCs w:val="24"/>
          <w:lang w:val="en-US"/>
        </w:rPr>
      </w:pPr>
    </w:p>
    <w:p>
      <w:pPr>
        <w:numPr>
          <w:ilvl w:val="0"/>
          <w:numId w:val="0"/>
        </w:numPr>
        <w:jc w:val="both"/>
        <w:rPr>
          <w:rFonts w:hint="default"/>
          <w:b/>
          <w:bCs/>
          <w:sz w:val="24"/>
          <w:szCs w:val="24"/>
          <w:lang w:val="en-US"/>
        </w:rPr>
      </w:pPr>
      <w:r>
        <w:rPr>
          <w:rFonts w:hint="default"/>
          <w:sz w:val="24"/>
          <w:szCs w:val="24"/>
          <w:lang w:val="en-US"/>
        </w:rPr>
        <w:t xml:space="preserve">There is a court order that my hereditary shares of the estate will pay the property taxes until I received the </w:t>
      </w:r>
      <w:r>
        <w:rPr>
          <w:rFonts w:hint="default"/>
          <w:b/>
          <w:bCs/>
          <w:sz w:val="24"/>
          <w:szCs w:val="24"/>
          <w:lang w:val="en-US"/>
        </w:rPr>
        <w:t xml:space="preserve">Transfer Certificate of </w:t>
      </w:r>
      <w:r>
        <w:rPr>
          <w:rFonts w:hint="default"/>
          <w:b/>
          <w:bCs/>
          <w:sz w:val="24"/>
          <w:szCs w:val="24"/>
          <w:lang w:val="en-US"/>
        </w:rPr>
        <w:t>Title of Lot no. T45545 in my name  which up to now I have not received as it is still in process.</w:t>
      </w:r>
    </w:p>
    <w:p>
      <w:pPr>
        <w:numPr>
          <w:ilvl w:val="0"/>
          <w:numId w:val="0"/>
        </w:numPr>
        <w:jc w:val="both"/>
        <w:rPr>
          <w:rFonts w:hint="default"/>
          <w:b/>
          <w:bCs/>
          <w:sz w:val="24"/>
          <w:szCs w:val="24"/>
          <w:lang w:val="en-US"/>
        </w:rPr>
      </w:pPr>
    </w:p>
    <w:p>
      <w:pPr>
        <w:numPr>
          <w:ilvl w:val="0"/>
          <w:numId w:val="0"/>
        </w:numPr>
        <w:jc w:val="both"/>
        <w:rPr>
          <w:rFonts w:hint="default"/>
          <w:b/>
          <w:bCs/>
          <w:sz w:val="24"/>
          <w:szCs w:val="24"/>
          <w:lang w:val="en-US"/>
        </w:rPr>
      </w:pPr>
      <w:r>
        <w:rPr>
          <w:rFonts w:hint="default"/>
          <w:sz w:val="24"/>
          <w:szCs w:val="24"/>
          <w:lang w:val="en-US"/>
        </w:rPr>
        <w:t>To quote the court order Spec. Proc No. 501-69 page 8  of Acting Presiding Judge Ana Celeste P. Bernard “</w:t>
      </w:r>
      <w:r>
        <w:rPr>
          <w:rFonts w:hint="default"/>
          <w:b/>
          <w:bCs/>
          <w:sz w:val="24"/>
          <w:szCs w:val="24"/>
          <w:lang w:val="en-US"/>
        </w:rPr>
        <w:t>GRANTED  The Petitioner as co-administrators  is directed to pay from the estate funds the real property taxes due on the property distributed to the heirs as their hereditary shares until the titles of the property shall be transferred and registered to them. Heirs shall also be entitled to claim for refund if payment of the real property tax were made by them prior  to the transfer. . . . . . . . . .”  (Copy of which hereto attached).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A portion of 1,000 square meters under TCT No. 45545 I have it leased even</w:t>
      </w:r>
      <w:bookmarkStart w:id="0" w:name="_GoBack"/>
      <w:bookmarkEnd w:id="0"/>
      <w:r>
        <w:rPr>
          <w:rFonts w:hint="default"/>
          <w:sz w:val="24"/>
          <w:szCs w:val="24"/>
          <w:lang w:val="en-US"/>
        </w:rPr>
        <w:t xml:space="preserve"> for a small sum for 2 years so that I will have an income to sustain my family  during this difficult times of Pandemic. I am only an SSS pensioner with chronic conditions like hypertension and diabetes mellitus and have no other source of income.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In  this regard, I am asking for a consideration from your good office on how to pay this property tax with a minimum amount so that my lessee can proceed with processing of her permits to operate.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Thank you and </w:t>
      </w:r>
      <w:r>
        <w:rPr>
          <w:rFonts w:hint="default"/>
          <w:b/>
          <w:bCs/>
          <w:sz w:val="24"/>
          <w:szCs w:val="24"/>
          <w:lang w:val="en-US"/>
        </w:rPr>
        <w:t>GOD Bless!!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Very truly yours,</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HERMAN V. HINLO</w:t>
      </w:r>
    </w:p>
    <w:p>
      <w:pPr>
        <w:jc w:val="both"/>
        <w:rPr>
          <w:rFonts w:hint="default"/>
          <w:b/>
          <w:bCs/>
          <w:sz w:val="24"/>
          <w:szCs w:val="24"/>
          <w:lang w:val="en-US"/>
        </w:rPr>
      </w:pPr>
    </w:p>
    <w:p>
      <w:pPr>
        <w:jc w:val="both"/>
        <w:rPr>
          <w:rFonts w:hint="default"/>
          <w:sz w:val="24"/>
          <w:szCs w:val="24"/>
          <w:lang w:val="en-US"/>
        </w:rPr>
      </w:pPr>
      <w:r>
        <w:rPr>
          <w:rFonts w:hint="default"/>
          <w:b/>
          <w:bCs/>
          <w:sz w:val="24"/>
          <w:szCs w:val="24"/>
          <w:lang w:val="en-US"/>
        </w:rPr>
        <w:br w:type="textWrapping"/>
      </w:r>
      <w:r>
        <w:rPr>
          <w:rFonts w:hint="default"/>
          <w:b/>
          <w:bCs/>
          <w:sz w:val="24"/>
          <w:szCs w:val="24"/>
          <w:lang w:val="en-US"/>
        </w:rPr>
        <w:t>CC: - Mr. Christian Debuque</w:t>
      </w:r>
      <w:r>
        <w:rPr>
          <w:rFonts w:hint="default"/>
          <w:b/>
          <w:bCs/>
          <w:sz w:val="24"/>
          <w:szCs w:val="24"/>
          <w:lang w:val="en-US"/>
        </w:rPr>
        <w:br w:type="textWrapping"/>
      </w:r>
      <w:r>
        <w:rPr>
          <w:rFonts w:hint="default"/>
          <w:b/>
          <w:bCs/>
          <w:sz w:val="24"/>
          <w:szCs w:val="24"/>
          <w:lang w:val="en-US"/>
        </w:rPr>
        <w:t xml:space="preserve">         </w:t>
      </w:r>
      <w:r>
        <w:rPr>
          <w:rFonts w:hint="default"/>
          <w:sz w:val="24"/>
          <w:szCs w:val="24"/>
          <w:lang w:val="en-US"/>
        </w:rPr>
        <w:t>OIC-PBLO, Victorias City</w:t>
      </w:r>
    </w:p>
    <w:p>
      <w:pPr>
        <w:ind w:firstLine="120" w:firstLineChars="50"/>
        <w:jc w:val="both"/>
        <w:rPr>
          <w:rFonts w:hint="default"/>
          <w:b/>
          <w:bCs/>
          <w:sz w:val="24"/>
          <w:szCs w:val="24"/>
          <w:lang w:val="en-US"/>
        </w:rPr>
      </w:pPr>
      <w:r>
        <w:rPr>
          <w:rFonts w:hint="default"/>
          <w:b/>
          <w:bCs/>
          <w:sz w:val="24"/>
          <w:szCs w:val="24"/>
          <w:lang w:val="en-US"/>
        </w:rPr>
        <w:t xml:space="preserve">    -Ms. Mercy Acuyong </w:t>
      </w:r>
    </w:p>
    <w:p>
      <w:pPr>
        <w:ind w:firstLine="480" w:firstLineChars="200"/>
        <w:jc w:val="both"/>
        <w:rPr>
          <w:rFonts w:hint="default"/>
          <w:b w:val="0"/>
          <w:bCs w:val="0"/>
          <w:sz w:val="24"/>
          <w:szCs w:val="24"/>
          <w:lang w:val="en-US"/>
        </w:rPr>
      </w:pPr>
      <w:r>
        <w:rPr>
          <w:rFonts w:hint="default"/>
          <w:b w:val="0"/>
          <w:bCs w:val="0"/>
          <w:sz w:val="24"/>
          <w:szCs w:val="24"/>
          <w:lang w:val="en-US"/>
        </w:rPr>
        <w:t xml:space="preserve">City Assessor, Victorias City </w:t>
      </w:r>
    </w:p>
    <w:p>
      <w:pPr>
        <w:jc w:val="both"/>
        <w:rPr>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43A07"/>
    <w:rsid w:val="03214DCD"/>
    <w:rsid w:val="03B963AA"/>
    <w:rsid w:val="04271E8B"/>
    <w:rsid w:val="077111D0"/>
    <w:rsid w:val="09814D0C"/>
    <w:rsid w:val="09A26935"/>
    <w:rsid w:val="0A3D3E10"/>
    <w:rsid w:val="10A66731"/>
    <w:rsid w:val="12893A80"/>
    <w:rsid w:val="12DD1481"/>
    <w:rsid w:val="15C74612"/>
    <w:rsid w:val="19360C07"/>
    <w:rsid w:val="1C720199"/>
    <w:rsid w:val="1EA95BC7"/>
    <w:rsid w:val="20890337"/>
    <w:rsid w:val="21F25DED"/>
    <w:rsid w:val="23A029D2"/>
    <w:rsid w:val="23D67460"/>
    <w:rsid w:val="299112FD"/>
    <w:rsid w:val="2D843A07"/>
    <w:rsid w:val="2FEA33C0"/>
    <w:rsid w:val="34356594"/>
    <w:rsid w:val="43AA582B"/>
    <w:rsid w:val="45F168ED"/>
    <w:rsid w:val="474D34F5"/>
    <w:rsid w:val="4EA16C7C"/>
    <w:rsid w:val="51EF6CFA"/>
    <w:rsid w:val="59E2713A"/>
    <w:rsid w:val="5BD00FD3"/>
    <w:rsid w:val="5C7B61C4"/>
    <w:rsid w:val="5CE12579"/>
    <w:rsid w:val="5E9B4E86"/>
    <w:rsid w:val="5FFF1C15"/>
    <w:rsid w:val="618A1A62"/>
    <w:rsid w:val="66BC41BF"/>
    <w:rsid w:val="67037849"/>
    <w:rsid w:val="67E235CE"/>
    <w:rsid w:val="6A8B6E1E"/>
    <w:rsid w:val="6D566602"/>
    <w:rsid w:val="707D52BF"/>
    <w:rsid w:val="7450688E"/>
    <w:rsid w:val="79131CD3"/>
    <w:rsid w:val="79AC5560"/>
    <w:rsid w:val="7F5F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2021-10-17T23:14:00Z</dcterms:created>
  <dc:creator>caesa</dc:creator>
  <cp:lastModifiedBy>caesa</cp:lastModifiedBy>
  <dcterms:modified xsi:type="dcterms:W3CDTF">2021-10-18T05:41:34Z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061F76FBD32A4341B7496C5815EFC7F6</vt:lpwstr>
  </property>
</Properties>
</file>