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E8C2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F3A5F"/>
          <w:spacing w:val="30"/>
          <w:sz w:val="44"/>
          <w:szCs w:val="44"/>
        </w:rPr>
        <w:t>CAESAR HERMAN N. HINLO</w:t>
      </w:r>
    </w:p>
    <w:p w14:paraId="5A000000">
      <w:pPr>
        <w:spacing w:after="7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 xml:space="preserve">Certified Vue.js Developer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b/>
          <w:bCs/>
          <w:sz w:val="24"/>
          <w:szCs w:val="24"/>
        </w:rPr>
        <w:t xml:space="preserve">Senior Full-Stack Engineer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b/>
          <w:bCs/>
          <w:sz w:val="24"/>
          <w:szCs w:val="24"/>
        </w:rPr>
        <w:t xml:space="preserve">Front-End Developer</w:t>
      </w:r>
    </w:p>
    <w:p w14:paraId="442D5E64">
      <w:pPr>
        <w:spacing w:after="30"/>
        <w:jc w:val="center"/>
      </w:pPr>
      <w:r>
        <w:rPr>
          <w:rFonts w:ascii="Calibri" w:hAnsi="Calibri" w:eastAsia="Calibri" w:cs="Calibri"/>
          <w:sz w:val="20"/>
          <w:szCs w:val="20"/>
        </w:rPr>
        <w:t>Victorias City, Negros Occidental, Philippines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+63 945 258 2115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caesar.hinlo.jobs@gmail.com</w:t>
      </w:r>
    </w:p>
    <w:p w14:paraId="060FBE20">
      <w:pPr>
        <w:jc w:val="center"/>
      </w:pPr>
      <w:r>
        <w:fldChar w:fldCharType="begin"/>
      </w:r>
      <w:r>
        <w:instrText xml:space="preserve"> HYPERLINK "https://www.linkedin.com/in/hinlocaesar"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linkedin.com/in/hinlocaesar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"https://github.com/hinlocaesar"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github.com/hinlocaesar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"https://caesar-hinlo-dev.netlify.app"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caesar-hinlo-dev.netlify.app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"https://www.loom.com/share/81c76aab209b4fddba94dab0ad2b5139"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Video Introduction (Loom)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</w:p>
    <w:p w14:paraId="5A000001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PROFESSIONAL SUMMARY</w:t>
      </w:r>
    </w:p>
    <w:p w14:paraId="5A000002">
      <w:pPr>
        <w:spacing w:after="80"/>
      </w:pPr>
      <w:r>
        <w:rPr>
          <w:rFonts w:ascii="Calibri" w:hAnsi="Calibri" w:eastAsia="Calibri" w:cs="Calibri"/>
          <w:sz w:val="21"/>
          <w:szCs w:val="21"/>
        </w:rPr>
        <w:t xml:space="preserve">Senior Full-Stack Engineer with 14 years of experience across embedded systems and modern web development, turning complex ideas into production-ready software. Ships production platforms end to end with Vue, React, Next.js, Laravel, Python, and Node.js, covering payments, search, real-time features, and security.</w:t>
      </w:r>
    </w:p>
    <w:p w14:paraId="5A000003">
      <w:pPr>
        <w:spacing w:after="8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Career highlights: </w:t>
      </w:r>
      <w:r>
        <w:rPr>
          <w:rFonts w:ascii="Calibri" w:hAnsi="Calibri" w:eastAsia="Calibri" w:cs="Calibri"/>
          <w:sz w:val="21"/>
          <w:szCs w:val="21"/>
        </w:rPr>
        <w:t xml:space="preserve">Team Leader for product and engineering teams; Patent Trainer for patent documentation and submissions; ISO Auditor for internal quality-system audits; top 5% hire at Kyocera (formerly Epson), where features shipped to a product line that reached approximately USD 3.19 billion in global sales between 2012 and 2020; and 3–5 Osaka, Japan assignments leading Japan-to-Philippines technology transfer.</w:t>
      </w:r>
    </w:p>
    <w:p w14:paraId="5A000004">
      <w:pPr>
        <w:spacing w:after="80"/>
      </w:pPr>
      <w:r>
        <w:rPr>
          <w:rFonts w:ascii="Calibri" w:hAnsi="Calibri" w:eastAsia="Calibri" w:cs="Calibri"/>
          <w:sz w:val="21"/>
          <w:szCs w:val="21"/>
        </w:rPr>
        <w:t xml:space="preserve">Technical trainer for new hires with expertise in JP-PH tech transfer and modernizing legacy code, and creator of workflows and monitoring metrics that improved section productivity. Open to new projects and full-time roles.</w:t>
      </w:r>
    </w:p>
    <w:p w14:paraId="5A000005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SKILLS &amp; TOOLS</w:t>
      </w:r>
    </w:p>
    <w:p w14:paraId="5A000006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Frameworks: </w:t>
      </w:r>
      <w:r>
        <w:rPr>
          <w:rFonts w:ascii="Calibri" w:hAnsi="Calibri" w:eastAsia="Calibri" w:cs="Calibri"/>
          <w:sz w:val="21"/>
          <w:szCs w:val="21"/>
        </w:rPr>
        <w:t xml:space="preserve">Vue.js (Certified), React, Next.js, Laravel, Flask, ASP.NET Core, Express.js, Node.js</w:t>
      </w:r>
    </w:p>
    <w:p w14:paraId="5A000007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Libraries: </w:t>
      </w:r>
      <w:r>
        <w:rPr>
          <w:rFonts w:ascii="Calibri" w:hAnsi="Calibri" w:eastAsia="Calibri" w:cs="Calibri"/>
          <w:sz w:val="21"/>
          <w:szCs w:val="21"/>
        </w:rPr>
        <w:t xml:space="preserve">Pinia, Redux, Inertia.js, jQuery, Tailwind CSS, shadcn/ui, Semantic UI</w:t>
      </w:r>
    </w:p>
    <w:p w14:paraId="5A000008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Languages: </w:t>
      </w:r>
      <w:r>
        <w:rPr>
          <w:rFonts w:ascii="Calibri" w:hAnsi="Calibri" w:eastAsia="Calibri" w:cs="Calibri"/>
          <w:sz w:val="21"/>
          <w:szCs w:val="21"/>
        </w:rPr>
        <w:t xml:space="preserve">HTML, CSS, JavaScript, TypeScript, PHP, Python, C, C++, C#, SQL</w:t>
      </w:r>
    </w:p>
    <w:p w14:paraId="5A000009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APIs &amp; Integration: </w:t>
      </w:r>
      <w:r>
        <w:rPr>
          <w:rFonts w:ascii="Calibri" w:hAnsi="Calibri" w:eastAsia="Calibri" w:cs="Calibri"/>
          <w:sz w:val="21"/>
          <w:szCs w:val="21"/>
        </w:rPr>
        <w:t xml:space="preserve">REST API, GraphQL, Webhooks, Laravel Reverb / Echo, Xendit Payments</w:t>
      </w:r>
    </w:p>
    <w:p w14:paraId="5A00000A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Databases, Cloud &amp; Monitoring: </w:t>
      </w:r>
      <w:r>
        <w:rPr>
          <w:rFonts w:ascii="Calibri" w:hAnsi="Calibri" w:eastAsia="Calibri" w:cs="Calibri"/>
          <w:sz w:val="21"/>
          <w:szCs w:val="21"/>
        </w:rPr>
        <w:t xml:space="preserve">MySQL, PostgreSQL, Microsoft SQL Server, Prisma ORM, Entity Framework Core, Redis, Meilisearch, Microsoft Azure (Certified), Amazon Web Services (AWS), Cloudflare R2, Laravel Forge, Sentry, Laravel Nightwatch</w:t>
      </w:r>
    </w:p>
    <w:p w14:paraId="5A00000B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Tools &amp; Platforms: </w:t>
      </w:r>
      <w:r>
        <w:rPr>
          <w:rFonts w:ascii="Calibri" w:hAnsi="Calibri" w:eastAsia="Calibri" w:cs="Calibri"/>
          <w:sz w:val="21"/>
          <w:szCs w:val="21"/>
        </w:rPr>
        <w:t xml:space="preserve">Linux, CI/CD, Fortify / 2FA / WebAuthn, Umbraco, WordPress CMS, WordPress Studio, Elementor, Webflow, GoDaddy Website Builder, Cursor, Claude Code, Clearforce, Jira</w:t>
      </w:r>
    </w:p>
    <w:p w14:paraId="5A00000C">
      <w:p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Practices: </w:t>
      </w:r>
      <w:r>
        <w:rPr>
          <w:rFonts w:ascii="Calibri" w:hAnsi="Calibri" w:eastAsia="Calibri" w:cs="Calibri"/>
          <w:sz w:val="21"/>
          <w:szCs w:val="21"/>
        </w:rPr>
        <w:t xml:space="preserve">Full-Stack Development, Embedded Systems, Legacy Code Refactoring, ISO Auditing, Technical Training, AI-Assisted Development, Scrum, Waterfall, V-Model</w:t>
      </w:r>
    </w:p>
    <w:p w14:paraId="5A00000D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PROFESSIONAL EXPERIENCE</w:t>
      </w:r>
    </w:p>
    <w:p w14:paraId="5A00000E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2025 – Present</w:t>
      </w:r>
    </w:p>
    <w:p w14:paraId="5A00000F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DevResearch Software Development Solutions (Remote)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 xml:space="preserve">Client: DiscoverJobs  ·  discoverjobs.org</w:t>
      </w:r>
    </w:p>
    <w:p w14:paraId="5A00001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Job Board: </w:t>
      </w:r>
      <w:r>
        <w:rPr>
          <w:rFonts w:ascii="Calibri" w:hAnsi="Calibri" w:eastAsia="Calibri" w:cs="Calibri"/>
          <w:sz w:val="21"/>
          <w:szCs w:val="21"/>
        </w:rPr>
        <w:t xml:space="preserve">Built and deployed a multi-market platform (Vue 3, Inertia.js, Laravel, Tailwind) handling seeker, employer, and admin surfaces.</w:t>
      </w:r>
    </w:p>
    <w:p w14:paraId="5A000011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Payments &amp; Storage: </w:t>
      </w:r>
      <w:r>
        <w:rPr>
          <w:rFonts w:ascii="Calibri" w:hAnsi="Calibri" w:eastAsia="Calibri" w:cs="Calibri"/>
          <w:sz w:val="21"/>
          <w:szCs w:val="21"/>
        </w:rPr>
        <w:t xml:space="preserve">Integrated automated paid listings via Xendit API/webhooks and Cloudflare R2 for file storage.</w:t>
      </w:r>
    </w:p>
    <w:p w14:paraId="5A000012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Search &amp; Performance: </w:t>
      </w:r>
      <w:r>
        <w:rPr>
          <w:rFonts w:ascii="Calibri" w:hAnsi="Calibri" w:eastAsia="Calibri" w:cs="Calibri"/>
          <w:sz w:val="21"/>
          <w:szCs w:val="21"/>
        </w:rPr>
        <w:t xml:space="preserve">Engineered typo-tolerant search using Meilisearch and Redis cache warming fed by external job aggregation APIs.</w:t>
      </w:r>
    </w:p>
    <w:p w14:paraId="5A00001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Real-Time &amp; Security: </w:t>
      </w:r>
      <w:r>
        <w:rPr>
          <w:rFonts w:ascii="Calibri" w:hAnsi="Calibri" w:eastAsia="Calibri" w:cs="Calibri"/>
          <w:sz w:val="21"/>
          <w:szCs w:val="21"/>
        </w:rPr>
        <w:t xml:space="preserve">Implemented WebSocket chat and notifications (Laravel Reverb/Echo) with 2FA, passkeys (Fortify), and RBAC policies.</w:t>
      </w:r>
    </w:p>
    <w:p w14:paraId="5A000014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DevOps &amp; QA: </w:t>
      </w:r>
      <w:r>
        <w:rPr>
          <w:rFonts w:ascii="Calibri" w:hAnsi="Calibri" w:eastAsia="Calibri" w:cs="Calibri"/>
          <w:sz w:val="21"/>
          <w:szCs w:val="21"/>
        </w:rPr>
        <w:t xml:space="preserve">Maintained PHPUnit test suites, automated Forge deployments, and health monitoring via Laravel Nightwatch.</w:t>
      </w:r>
    </w:p>
    <w:p w14:paraId="5A000015">
      <w:pPr>
        <w:keepNext/>
        <w:spacing w:before="60"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Product: BIR CAS  ·  Companion service to DiscoverJobs, sole developer</w:t>
      </w:r>
    </w:p>
    <w:p w14:paraId="5A000016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AI &amp; Compliance: </w:t>
      </w:r>
      <w:r>
        <w:rPr>
          <w:rFonts w:ascii="Calibri" w:hAnsi="Calibri" w:eastAsia="Calibri" w:cs="Calibri"/>
          <w:sz w:val="21"/>
          <w:szCs w:val="21"/>
        </w:rPr>
        <w:t xml:space="preserve">Built a BIR-accredited (Philippine tax authority) computerized accounting microservice in under 1 month, tracking the full money flow required under RR No. 9-2009 from invoices and official receipts through the books, General Journal, and Ledger to a Trial Balance, financial statements, and a complete audit trail.</w:t>
      </w:r>
    </w:p>
    <w:p w14:paraId="5A000017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AI &amp; Integration: </w:t>
      </w:r>
      <w:r>
        <w:rPr>
          <w:rFonts w:ascii="Calibri" w:hAnsi="Calibri" w:eastAsia="Calibri" w:cs="Calibri"/>
          <w:sz w:val="21"/>
          <w:szCs w:val="21"/>
        </w:rPr>
        <w:t xml:space="preserve">Uses LangChain, prompt engineering, and RAG to validate uploaded BIR Form 2307s; ships as a standalone Laravel service with an internal API client into DiscoverJobs, plus an AI admin tool (LangChain/RAG) for tax data extraction.</w:t>
      </w:r>
    </w:p>
    <w:p w14:paraId="5A000018">
      <w:pPr>
        <w:keepNext/>
        <w:spacing w:before="60"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Client: Filipino VA  ·  Remote-Work Marketplace, in development</w:t>
      </w:r>
    </w:p>
    <w:p w14:paraId="5A000019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Marketplace: </w:t>
      </w:r>
      <w:r>
        <w:rPr>
          <w:rFonts w:ascii="Calibri" w:hAnsi="Calibri" w:eastAsia="Calibri" w:cs="Calibri"/>
          <w:sz w:val="21"/>
          <w:szCs w:val="21"/>
        </w:rPr>
        <w:t xml:space="preserve">Built a job marketplace connecting employers with pre-vetted Filipino virtual assistants, end to end at DevResearch.</w:t>
      </w:r>
    </w:p>
    <w:p w14:paraId="5A00001A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Headless CMS: </w:t>
      </w:r>
      <w:r>
        <w:rPr>
          <w:rFonts w:ascii="Calibri" w:hAnsi="Calibri" w:eastAsia="Calibri" w:cs="Calibri"/>
          <w:sz w:val="21"/>
          <w:szCs w:val="21"/>
        </w:rPr>
        <w:t xml:space="preserve">Umbraco 17 runs headless behind the Content Delivery API for CMS-managed pages and admin listing moderation.</w:t>
      </w:r>
    </w:p>
    <w:p w14:paraId="5A00001B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Backend &amp; Data: </w:t>
      </w:r>
      <w:r>
        <w:rPr>
          <w:rFonts w:ascii="Calibri" w:hAnsi="Calibri" w:eastAsia="Calibri" w:cs="Calibri"/>
          <w:sz w:val="21"/>
          <w:szCs w:val="21"/>
        </w:rPr>
        <w:t xml:space="preserve">ASP.NET Core marketplace API with EF Core, PostgreSQL, and rotating JWT refresh tokens.</w:t>
      </w:r>
    </w:p>
    <w:p w14:paraId="5A00001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Frontend: </w:t>
      </w:r>
      <w:r>
        <w:rPr>
          <w:rFonts w:ascii="Calibri" w:hAnsi="Calibri" w:eastAsia="Calibri" w:cs="Calibri"/>
          <w:sz w:val="21"/>
          <w:szCs w:val="21"/>
        </w:rPr>
        <w:t xml:space="preserve">Prerendered Vue 3 + TypeScript + Vite frontend covering worker profiles, job posting, search and filtering, applications, and shortlisting.</w:t>
      </w:r>
    </w:p>
    <w:p w14:paraId="5A00001D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Quality: </w:t>
      </w:r>
      <w:r>
        <w:rPr>
          <w:rFonts w:ascii="Calibri" w:hAnsi="Calibri" w:eastAsia="Calibri" w:cs="Calibri"/>
          <w:sz w:val="21"/>
          <w:szCs w:val="21"/>
        </w:rPr>
        <w:t xml:space="preserve">125 unit and 35 integration tests; not yet publicly launched.</w:t>
      </w:r>
    </w:p>
    <w:p w14:paraId="5A00001E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2021 – 2025</w:t>
      </w:r>
    </w:p>
    <w:p w14:paraId="5A00001F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Elgada BPO Solutions (Remote)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 xml:space="preserve">Client: Streamline Verify  ·  streamlineverify.com</w:t>
      </w:r>
    </w:p>
    <w:p w14:paraId="5A00002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Engineering: </w:t>
      </w:r>
      <w:r>
        <w:rPr>
          <w:rFonts w:ascii="Calibri" w:hAnsi="Calibri" w:eastAsia="Calibri" w:cs="Calibri"/>
          <w:sz w:val="21"/>
          <w:szCs w:val="21"/>
        </w:rPr>
        <w:t xml:space="preserve">Developed core compliance features for Streamline Verify, a U.S. healthcare compliance and exclusion-screening platform, using React, Next.js, Express, Node.js, GraphQL, Vue, Laravel, and Python (Flask), with Salesforce and Sentry.</w:t>
      </w:r>
    </w:p>
    <w:p w14:paraId="5A000021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Performance &amp; Optimization: </w:t>
      </w:r>
      <w:r>
        <w:rPr>
          <w:rFonts w:ascii="Calibri" w:hAnsi="Calibri" w:eastAsia="Calibri" w:cs="Calibri"/>
          <w:sz w:val="21"/>
          <w:szCs w:val="21"/>
        </w:rPr>
        <w:t xml:space="preserve">Boosted query speeds and responsiveness up to 40% via targeted UI and SQL optimizations; refactored legacy code for scalability.</w:t>
      </w:r>
    </w:p>
    <w:p w14:paraId="5A000022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Security &amp; Compliance: </w:t>
      </w:r>
      <w:r>
        <w:rPr>
          <w:rFonts w:ascii="Calibri" w:hAnsi="Calibri" w:eastAsia="Calibri" w:cs="Calibri"/>
          <w:sz w:val="21"/>
          <w:szCs w:val="21"/>
        </w:rPr>
        <w:t xml:space="preserve">Managed technical security due diligence, leading responses for client SOC 2 questionnaires and vendor risk assessments.</w:t>
      </w:r>
    </w:p>
    <w:p w14:paraId="5A00002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Leadership &amp; Mentorship: </w:t>
      </w:r>
      <w:r>
        <w:rPr>
          <w:rFonts w:ascii="Calibri" w:hAnsi="Calibri" w:eastAsia="Calibri" w:cs="Calibri"/>
          <w:sz w:val="21"/>
          <w:szCs w:val="21"/>
        </w:rPr>
        <w:t xml:space="preserve">Mentored junior engineers, directing daily task execution, code reviews, and quality standards.</w:t>
      </w:r>
    </w:p>
    <w:p w14:paraId="5A000024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Full-Stack Developer &amp; Board Member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2020 – 2021</w:t>
      </w:r>
    </w:p>
    <w:p w14:paraId="5A000025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Champion4Heroes (Remote)</w:t>
      </w:r>
    </w:p>
    <w:p w14:paraId="5A000026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 xml:space="preserve">501(c)(3) nonprofit uniting World Champion athletes with Veterans to honor and memorialize their service.</w:t>
      </w:r>
    </w:p>
    <w:p w14:paraId="5A000027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Board Governance &amp; Strategy: </w:t>
      </w:r>
      <w:r>
        <w:rPr>
          <w:rFonts w:ascii="Calibri" w:hAnsi="Calibri" w:eastAsia="Calibri" w:cs="Calibri"/>
          <w:sz w:val="21"/>
          <w:szCs w:val="21"/>
        </w:rPr>
        <w:t xml:space="preserve">Served as a remote Board Member, driving strategic decision-making and operational process improvements.</w:t>
      </w:r>
    </w:p>
    <w:p w14:paraId="5A000028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Web Development &amp; Maintenance: </w:t>
      </w:r>
      <w:r>
        <w:rPr>
          <w:rFonts w:ascii="Calibri" w:hAnsi="Calibri" w:eastAsia="Calibri" w:cs="Calibri"/>
          <w:sz w:val="21"/>
          <w:szCs w:val="21"/>
        </w:rPr>
        <w:t xml:space="preserve">Built and maintained the core organizational website and its content on Umbraco, tailoring the site to support the foundation’s advocacy, TBI education, and veteran outreach, including on-page SEO and social metadata.</w:t>
      </w:r>
    </w:p>
    <w:p w14:paraId="5A000029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Senior Software Engineer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2012 – 2020</w:t>
      </w:r>
    </w:p>
    <w:p w14:paraId="5A00002A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Kyocera Document Solutions</w:t>
      </w:r>
    </w:p>
    <w:p w14:paraId="5A00002B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 xml:space="preserve">Focus: Embedded software &amp; product platforms</w:t>
      </w:r>
    </w:p>
    <w:p w14:paraId="5A00002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Embedded &amp; Full-Stack Engineering: </w:t>
      </w:r>
      <w:r>
        <w:rPr>
          <w:rFonts w:ascii="Calibri" w:hAnsi="Calibri" w:eastAsia="Calibri" w:cs="Calibri"/>
          <w:sz w:val="21"/>
          <w:szCs w:val="21"/>
        </w:rPr>
        <w:t xml:space="preserve">Led C/C++ embedded software development for multifunctional printers; built extended web features using ASP.NET Core, C#, PHP, and jQuery.</w:t>
      </w:r>
    </w:p>
    <w:p w14:paraId="5A00002D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Firmware &amp; Product Work: </w:t>
      </w:r>
      <w:r>
        <w:rPr>
          <w:rFonts w:ascii="Calibri" w:hAnsi="Calibri" w:eastAsia="Calibri" w:cs="Calibri"/>
          <w:sz w:val="21"/>
          <w:szCs w:val="21"/>
        </w:rPr>
        <w:t xml:space="preserve">Shipped firmware, internal frameworks, and panel UI across ECOSYS FS-1025MFP / FS-1125MFP (C), TASKalfa 2200 / 2201 (C++, Team Leader), ECOSYS M3860idnf (C++, HyPAS), and the A3 color TASKalfa MZ7001ci and MZ2501ci.</w:t>
      </w:r>
    </w:p>
    <w:p w14:paraId="5A00002E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Web &amp; Touchscreen: </w:t>
      </w:r>
      <w:r>
        <w:rPr>
          <w:rFonts w:ascii="Calibri" w:hAnsi="Calibri" w:eastAsia="Calibri" w:cs="Calibri"/>
          <w:sz w:val="21"/>
          <w:szCs w:val="21"/>
        </w:rPr>
        <w:t xml:space="preserve">Implemented the Command Center RX embedded web server (device status, toner and paper levels, maintenance kits, job monitoring, document boxes, admin configuration) with ASP.NET Core, C#, PHP, and jQuery, and connected the touchscreen layer to the MFP layer across Copy, Send, FAX, Custom Box, system menus, and Device Information workflows.</w:t>
      </w:r>
    </w:p>
    <w:p w14:paraId="5A00002F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Global Leadership &amp; Tech Transfer: </w:t>
      </w:r>
      <w:r>
        <w:rPr>
          <w:rFonts w:ascii="Calibri" w:hAnsi="Calibri" w:eastAsia="Calibri" w:cs="Calibri"/>
          <w:sz w:val="21"/>
          <w:szCs w:val="21"/>
        </w:rPr>
        <w:t xml:space="preserve">Selected for 3–5 Osaka, Japan assignments to lead Japan-to-Philippines technology transfers, team training, and product rollouts.</w:t>
      </w:r>
    </w:p>
    <w:p w14:paraId="5A00003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Mentorship &amp; Instruction: </w:t>
      </w:r>
      <w:r>
        <w:rPr>
          <w:rFonts w:ascii="Calibri" w:hAnsi="Calibri" w:eastAsia="Calibri" w:cs="Calibri"/>
          <w:sz w:val="21"/>
          <w:szCs w:val="21"/>
        </w:rPr>
        <w:t xml:space="preserve">Taught Unit Testing standards to 30+ new developers and mentored engineers through patent documentation and submission.</w:t>
      </w:r>
    </w:p>
    <w:p w14:paraId="5A000031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Quality, ISO &amp; Hiring: </w:t>
      </w:r>
      <w:r>
        <w:rPr>
          <w:rFonts w:ascii="Calibri" w:hAnsi="Calibri" w:eastAsia="Calibri" w:cs="Calibri"/>
          <w:sz w:val="21"/>
          <w:szCs w:val="21"/>
        </w:rPr>
        <w:t xml:space="preserve">Ranked in the top 5% of hires; served as an initial ISO internal auditor helping secure first-round certification while conducting code quality reviews.</w:t>
      </w:r>
    </w:p>
    <w:p w14:paraId="5A000032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Freelance Web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Remote</w:t>
      </w:r>
    </w:p>
    <w:p w14:paraId="5A000033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 xml:space="preserve">Freelance and independent client websites, delivered end to end.</w:t>
      </w:r>
    </w:p>
    <w:p w14:paraId="5A000034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The Retreat: </w:t>
      </w:r>
      <w:r>
        <w:rPr>
          <w:rFonts w:ascii="Calibri" w:hAnsi="Calibri" w:eastAsia="Calibri" w:cs="Calibri"/>
          <w:sz w:val="21"/>
          <w:szCs w:val="21"/>
        </w:rPr>
        <w:t xml:space="preserve">WordPress (Avada) marketing site for a hillside vacation community on Possum Kingdom Lake, Texas — lake home sales, amenities, local guide, gallery, and contact. retreat2pk.com</w:t>
      </w:r>
    </w:p>
    <w:p w14:paraId="5A000035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The Falls RV Park: </w:t>
      </w:r>
      <w:r>
        <w:rPr>
          <w:rFonts w:ascii="Calibri" w:hAnsi="Calibri" w:eastAsia="Calibri" w:cs="Calibri"/>
          <w:sz w:val="21"/>
          <w:szCs w:val="21"/>
        </w:rPr>
        <w:t xml:space="preserve">GoDaddy Website Builder marketing and booking site for an RV park in Davis, Oklahoma — amenities, rates, policies, FAQ, gallery, and online reservations for full-hookup RV sites and onsite cabins. thefallsrvpark.com</w:t>
      </w:r>
    </w:p>
    <w:p w14:paraId="5A000036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Cosawi: </w:t>
      </w:r>
      <w:r>
        <w:rPr>
          <w:rFonts w:ascii="Calibri" w:hAnsi="Calibri" w:eastAsia="Calibri" w:cs="Calibri"/>
          <w:sz w:val="21"/>
          <w:szCs w:val="21"/>
        </w:rPr>
        <w:t xml:space="preserve">WordPress (Divi) site for a business transformation consultancy — company story, approach, resources, partner and client showcases, and a contact form. cosawi.com</w:t>
      </w:r>
    </w:p>
    <w:p w14:paraId="5A000037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Lanterra Group: </w:t>
      </w:r>
      <w:r>
        <w:rPr>
          <w:rFonts w:ascii="Calibri" w:hAnsi="Calibri" w:eastAsia="Calibri" w:cs="Calibri"/>
          <w:sz w:val="21"/>
          <w:szCs w:val="21"/>
        </w:rPr>
        <w:t xml:space="preserve">Webflow (Lottie) marketing site for a North Texas real estate development and construction firm — story, team, markets, services, project portfolio, careers, and contact. lanterragroup.com</w:t>
      </w:r>
    </w:p>
    <w:p w14:paraId="5A000038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Eva D. Jones-Young: </w:t>
      </w:r>
      <w:r>
        <w:rPr>
          <w:rFonts w:ascii="Calibri" w:hAnsi="Calibri" w:eastAsia="Calibri" w:cs="Calibri"/>
          <w:sz w:val="21"/>
          <w:szCs w:val="21"/>
        </w:rPr>
        <w:t xml:space="preserve">Wix site for a 14× martial arts and 3× boxing world champion — bio, documentary, news, affiliations, merchandise, and contact. evajonesyoung.wixsite.com/sweetmagic</w:t>
      </w:r>
    </w:p>
    <w:p w14:paraId="5A000039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Sweet Magic Popcorn: </w:t>
      </w:r>
      <w:r>
        <w:rPr>
          <w:rFonts w:ascii="Calibri" w:hAnsi="Calibri" w:eastAsia="Calibri" w:cs="Calibri"/>
          <w:sz w:val="21"/>
          <w:szCs w:val="21"/>
        </w:rPr>
        <w:t xml:space="preserve">E-commerce and brand site for Sweet Magic Popcorn LLC on GoDaddy Website Builder — packages, nutrition, brand story, media, and store links. sweetmagicpopcorn.com</w:t>
      </w:r>
    </w:p>
    <w:p w14:paraId="5A00003A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Sweet Magic Popcorn (Custom Build): </w:t>
      </w:r>
      <w:r>
        <w:rPr>
          <w:rFonts w:ascii="Calibri" w:hAnsi="Calibri" w:eastAsia="Calibri" w:cs="Calibri"/>
          <w:sz w:val="21"/>
          <w:szCs w:val="21"/>
        </w:rPr>
        <w:t xml:space="preserve">Hand-coded static HTML/CSS/JavaScript rebuild of the brand and shop on GitHub Pages, replacing the builder site — shop, packages, kernels, seasonings, nutrition, cooking, story, documentary, media, and contact, with dropdown and mobile navigation, scroll reveals, and full SEO and Open Graph metadata. hinlocaesar.github.io/sweet-popcorn</w:t>
      </w:r>
    </w:p>
    <w:p w14:paraId="5A00003B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EDUCATION</w:t>
      </w:r>
    </w:p>
    <w:p w14:paraId="5A00003C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Bachelor of Science in Information Technology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Graduated 2012</w:t>
      </w:r>
    </w:p>
    <w:p w14:paraId="5A00003D">
      <w:pPr>
        <w:keepNext w:val="0"/>
        <w:keepLines/>
        <w:spacing w:after="50"/>
      </w:pPr>
      <w:r>
        <w:rPr>
          <w:rFonts w:ascii="Calibri" w:hAnsi="Calibri" w:eastAsia="Calibri" w:cs="Calibri"/>
          <w:color w:val="595959"/>
          <w:sz w:val="21"/>
          <w:szCs w:val="21"/>
        </w:rPr>
        <w:t xml:space="preserve">University of St. La Salle</w:t>
      </w:r>
    </w:p>
    <w:p w14:paraId="5A00003E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CERTIFICATIONS</w:t>
      </w:r>
    </w:p>
    <w:p w14:paraId="5A00003F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Certified Vue.js Developer (exam-based) – Certificates.dev / Vue School, in collaboration with the official Vue.js team</w:t>
      </w:r>
    </w:p>
    <w:p w14:paraId="5A00004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Microsoft Certified: Azure Fundamentals (exam-based) – Credential ID A7CB7546044E9280</w:t>
      </w:r>
    </w:p>
    <w:p w14:paraId="5A000041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Complete SQL Mastery – Code with Mosh</w:t>
      </w:r>
    </w:p>
    <w:p w14:paraId="5A000042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Microsoft Foundations of Coding (Coursera) – Foundations of Coding Full-Stack; Foundations of Coding Back-End; Introduction to Programming With C#; Back-End Development with .NET</w:t>
      </w:r>
    </w:p>
    <w:p w14:paraId="5A00004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Laravel Architect Badge – Laracasts, for completing the full Laravel Path</w:t>
      </w:r>
    </w:p>
    <w:p w14:paraId="5A000044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sz w:val="21"/>
          <w:szCs w:val="21"/>
        </w:rPr>
        <w:t xml:space="preserve">Anthropic Education Courses – AI Fluency: Framework &amp; Foundations; AI Capabilities and Limitations; Claude 101; Claude Code 101; Claude Code in Action; Introduction to Model Context Protocol; Introduction to Agent Skills; Introduction to Subagents</w:t>
      </w:r>
    </w:p>
    <w:p w14:paraId="5A000045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 xml:space="preserve">REFERENCES</w:t>
      </w:r>
    </w:p>
    <w:p w14:paraId="5A000046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Kevin Dormido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IT Manager, Kyocera Document Solutions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 xml:space="preserve">nonoykevin27@icloud.com  ·  09285523415</w:t>
      </w:r>
    </w:p>
    <w:p w14:paraId="5A000047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Jaepi Dingle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Technical Consultant, CoCompetence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 xml:space="preserve">jaepi.dingle@gmail.com  ·  09985384707</w:t>
      </w:r>
    </w:p>
    <w:p w14:paraId="5A000048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Airyn Gale de Gracia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Senior QA Engineer, Full Scale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 xml:space="preserve">Airyngale.degracia@gmail.com  ·  09560582432</w:t>
      </w:r>
    </w:p>
    <w:p w14:paraId="5A000049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Warren Caruana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Full-Stack Developer, Deployed Outsourcing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 xml:space="preserve">warrencaruana1@gmail.com  ·  09985925940</w:t>
      </w:r>
    </w:p>
    <w:p w14:paraId="5A00004A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Mel Twining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CEO, Champions 4 Heroes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 xml:space="preserve">meltwining1961@gmail.com</w:t>
      </w:r>
    </w:p>
    <w:sectPr>
      <w:pgSz w:w="12240" w:h="15840"/>
      <w:pgMar w:top="720" w:right="864" w:bottom="700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40" w:hanging="220"/>
      </w:pPr>
      <w:rPr>
        <w:color w:val="1F3A5F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B846C20"/>
    <w:rsid w:val="20A515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772</Words>
  <Characters>5171</Characters>
  <TotalTime>2</TotalTime>
  <ScaleCrop>false</ScaleCrop>
  <LinksUpToDate>false</LinksUpToDate>
  <CharactersWithSpaces>5953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2026-09-24T11:25:00Z</dcterms:created>
  <dc:creator>Caesar Herman N. Hinlo</dc:creator>
  <cp:lastModifiedBy>Caesar Herman Hinlo</cp:lastModifiedBy>
  <dcterms:modified xsi:type="dcterms:W3CDTF">2026-09-24T11:29:48Z</dcterms:modified>
  <dc:title>Caesar Hinlo – Senior Full-Stack Engineer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1033-12.1.0.28485</vt:lpwstr>
  </property>
  <property fmtid="{D5CDD505-2E9C-101B-9397-08002B2CF9AE}" pid="4" name="ICV">
    <vt:lpwstr>C80254F0246D46DCA197322271AA74B5_12</vt:lpwstr>
  </property>
</Properties>
</file>