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9bfbc49ec494b4c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120" w:after="280"/>
        <w:jc w:val="center"/>
      </w:pPr>
      <w:r>
        <w:rPr>
          <w:b/>
          <w:color w:val="2C3E50"/>
          <w:sz w:val="28"/>
        </w:rPr>
        <w:t>인터페이스 명세서</w:t>
      </w:r>
      <w:r>
        <w:rPr>
          <w:color w:val="3498DB"/>
          <w:sz w:val="18"/>
        </w:rPr>
        <w:t>  (Interface Specification)</w:t>
      </w:r>
    </w:p>
    <w:p>
      <w:pPr>
        <w:pStyle w:val="Heading1"/>
      </w:pPr>
      <w:r>
        <w:t>1. ROS2 Topic 인터페이스</w:t>
      </w:r>
    </w:p>
    <w:tbl>
      <w:tblPr>
        <w:tblW w:w="5000" w:type="pct"/>
        <w:tblBorders>
          <w:top w:val="single" w:color="2C3E50" w:sz="5"/>
          <w:left w:val="nil"/>
          <w:bottom w:val="single" w:color="2C3E50" w:sz="5"/>
          <w:right w:val="nil"/>
          <w:insideH w:val="single" w:color="BDC3C7" w:sz="3"/>
          <w:insideV w:val="nil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800"/>
        <w:gridCol w:w="700"/>
        <w:gridCol w:w="2000"/>
        <w:gridCol w:w="1800"/>
        <w:gridCol w:w="1400"/>
        <w:gridCol w:w="1400"/>
      </w:tblGrid>
      <w:tr>
        <w:trPr>
          <w:tblHeader/>
        </w:trPr>
        <w:tc>
          <w:tcPr>
            <w:tcW w:w="1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Topic</w:t>
            </w:r>
          </w:p>
        </w:tc>
        <w:tc>
          <w:tcPr>
            <w:tcW w:w="7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Dir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Message Type</w:t>
            </w:r>
          </w:p>
        </w:tc>
        <w:tc>
          <w:tcPr>
            <w:tcW w:w="1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Payload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Consumer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QoS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/audio/raw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Sub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sensor_msgs/Audio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16kHz mono PCM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Wake, VAD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BEF/Vol/1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/wake/detected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std_msgs/Bool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true on detect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VAD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/vad/segment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rover_msgs/AudioSegment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speech bounds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/stt/text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std_msgs/String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recognized text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Intent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/intent/result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rover_msgs/Intent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intent + confidence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LLM/VLM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/vision/detections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rover_msgs/Detections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YOLO results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Intent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BEF/Vol/1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/llm/response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std_msgs/String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LLM output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TTS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/vlm/result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std_msgs/String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VLM output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LLM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/tts/cmd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std_msgs/String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text to speak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Host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/cmd_vel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geometry_msgs/Twist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velocity cmd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Host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/odom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Sub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nav_msgs/Odometry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position estimate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BEF/Vol/1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/heartbeat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std_msgs/Header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1Hz alive signal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Host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REL/Vol/10</w:t>
            </w:r>
          </w:p>
        </w:tc>
      </w:tr>
    </w:tbl>
    <w:p>
      <w:pPr>
        <w:pStyle w:val="Heading1"/>
      </w:pPr>
      <w:r>
        <w:t>2. Service 인터페이스</w:t>
      </w:r>
    </w:p>
    <w:tbl>
      <w:tblPr>
        <w:tblW w:w="5000" w:type="pct"/>
        <w:tblBorders>
          <w:top w:val="single" w:color="2C3E50" w:sz="5"/>
          <w:left w:val="nil"/>
          <w:bottom w:val="single" w:color="2C3E50" w:sz="5"/>
          <w:right w:val="nil"/>
          <w:insideH w:val="single" w:color="BDC3C7" w:sz="3"/>
          <w:insideV w:val="nil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2200"/>
        <w:gridCol w:w="1600"/>
        <w:gridCol w:w="2400"/>
        <w:gridCol w:w="2000"/>
        <w:gridCol w:w="1400"/>
      </w:tblGrid>
      <w:tr>
        <w:trPr>
          <w:tblHeader/>
        </w:trPr>
        <w:tc>
          <w:tcPr>
            <w:tcW w:w="2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Service</w:t>
            </w:r>
          </w:p>
        </w:tc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Provider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Request Type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Response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/llm/generate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llm_runner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rover_srv/Generate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text in, stream out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LLM 응답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/vlm/analyze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vlm_runner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rover_srv/AnalyzeImage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image + query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VLM 분석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/nav2/navigate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nav2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nav2_msgs/NavigateToPose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goal pose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경로 안내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/arm/move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moveit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moveit_msgs/MoveGroup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target pose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로봇팜 이동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/system/swap_model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model_manager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rover_srv/SwapModel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model name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모델 전환</w:t>
            </w:r>
          </w:p>
        </w:tc>
      </w:tr>
    </w:tbl>
    <w:p>
      <w:pPr>
        <w:pStyle w:val="Heading1"/>
      </w:pPr>
      <w:r>
        <w:t>3. Action 인터페이스</w:t>
      </w:r>
    </w:p>
    <w:tbl>
      <w:tblPr>
        <w:tblW w:w="5000" w:type="pct"/>
        <w:tblBorders>
          <w:top w:val="single" w:color="2C3E50" w:sz="5"/>
          <w:left w:val="nil"/>
          <w:bottom w:val="single" w:color="2C3E50" w:sz="5"/>
          <w:right w:val="nil"/>
          <w:insideH w:val="single" w:color="BDC3C7" w:sz="3"/>
          <w:insideV w:val="nil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2800"/>
        <w:gridCol w:w="1600"/>
        <w:gridCol w:w="2800"/>
        <w:gridCol w:w="2400"/>
      </w:tblGrid>
      <w:tr>
        <w:trPr>
          <w:tblHeader/>
        </w:trPr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Action</w:t>
            </w:r>
          </w:p>
        </w:tc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Server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Goal/Result Type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Feedback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/nav2/navigate_to_pose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Nav2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nav2_msgs/NavigateToPose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진행률/남은 거리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/arm/follow_joint_trajectory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MoveIt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control_msgs/FollowJointTrajectory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구동 완료/오류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/tts/speak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TTS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rover_action/Speak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발화 완료 신호</w:t>
            </w:r>
          </w:p>
        </w:tc>
      </w:tr>
    </w:tbl>
    <w:p>
      <w:pPr>
        <w:pStyle w:val="Heading1"/>
      </w:pPr>
      <w:r>
        <w:t>4. 커스텀 메시지 정의</w:t>
      </w:r>
    </w:p>
    <w:tbl>
      <w:tblPr>
        <w:tblW w:w="5000" w:type="pct"/>
        <w:tblBorders>
          <w:top w:val="single" w:color="2C3E50" w:sz="5"/>
          <w:left w:val="nil"/>
          <w:bottom w:val="single" w:color="2C3E50" w:sz="5"/>
          <w:right w:val="nil"/>
          <w:insideH w:val="single" w:color="BDC3C7" w:sz="3"/>
          <w:insideV w:val="nil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2200"/>
        <w:gridCol w:w="2400"/>
        <w:gridCol w:w="5000"/>
      </w:tblGrid>
      <w:tr>
        <w:trPr>
          <w:tblHeader/>
        </w:trPr>
        <w:tc>
          <w:tcPr>
            <w:tcW w:w="2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Message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Field</w:t>
            </w:r>
          </w:p>
        </w:tc>
        <w:tc>
          <w:tcPr>
            <w:tcW w:w="5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Description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rover_msgs/Intent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string intent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분류된 의도 (MOVE, PICK, DESCRIBE...)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float64 confidence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신뢰도 (0.0 ~ 1.0)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string target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대상 객체 이름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geometry_msgs/Pose target_pose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대상 3D 위치 (optional)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rover_msgs/Detection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int64 class_id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YOLO 클래스 ID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string class_name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클래스 이름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float64 confidence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탐지 신뢰도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sensor_msgs/RegionOfInterest bbox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바운딩 박스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geometry_msgs/Point3D position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i/>
                <w:sz w:val="13"/>
              </w:rPr>
              <w:t>3D 위치 (depth 기반)</w:t>
            </w:r>
          </w:p>
        </w:tc>
      </w:tr>
    </w:tbl>
    <w:sectPr>
      <w:headerReference w:type="default" r:id="R710e9070914a4892"/>
      <w:footerReference w:type="default" r:id="R52de89b96ff543fe"/>
      <w:pgSz w:w="11906" w:h="16838"/>
      <w:pgMar w:top="900" w:right="800" w:bottom="900" w:left="800" w:header="400" w:footer="4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4"/>
      </w:rPr>
      <w:t>JetRover AI SW Architecture</w:t>
    </w:r>
    <w:r>
      <w:rPr>
        <w:color w:val="3498DB"/>
        <w:sz w:val="14"/>
      </w:rPr>
      <w:t xml:space="preserve">  |  </w:t>
    </w:r>
    <w:r>
      <w:rPr>
        <w:color w:val="95A5A6"/>
        <w:sz w:val="14"/>
      </w:rPr>
      <w:t>Document 6: Interface Spec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240" w:lineRule="auto"/>
    </w:pPr>
    <w:rPr>
      <w:rFonts w:ascii="Malgun Gothic" w:hAnsi="Malgun Gothic" w:eastAsia="Malgun Gothic"/>
      <w:color w:val="1A252F"/>
      <w:sz w:val="16"/>
    </w:rPr>
  </w:style>
  <w:style w:type="paragraph" w:styleId="Heading1">
    <w:name w:val="heading 1"/>
    <w:basedOn w:val="Normal"/>
    <w:pPr>
      <w:keepNext/>
      <w:keepLines/>
      <w:spacing w:before="280" w:after="120"/>
      <w:outlineLvl w:val="0"/>
    </w:pPr>
    <w:rPr>
      <w:b/>
      <w:color w:val="2C3E50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05e26468a5d4d45" /><Relationship Type="http://schemas.openxmlformats.org/officeDocument/2006/relationships/header" Target="/word/header1.xml" Id="R710e9070914a4892" /><Relationship Type="http://schemas.openxmlformats.org/officeDocument/2006/relationships/footer" Target="/word/footer1.xml" Id="R52de89b96ff543fe" /></Relationships>
</file>