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853f2972c544b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20" w:after="280"/>
        <w:jc w:val="center"/>
      </w:pPr>
      <w:r>
        <w:rPr>
          <w:b/>
          <w:color w:val="2C3E50"/>
          <w:sz w:val="28"/>
        </w:rPr>
        <w:t>Intent → Action 매핑 테이블</w:t>
      </w:r>
      <w:r>
        <w:rPr>
          <w:color w:val="3498DB"/>
          <w:sz w:val="18"/>
        </w:rPr>
        <w:t>  (Intent to Action Mapping)</w:t>
      </w:r>
    </w:p>
    <w:p>
      <w:pPr>
        <w:pStyle w:val="Heading1"/>
      </w:pPr>
      <w:r>
        <w:t>Intent 분류 및 처리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600"/>
        <w:gridCol w:w="2400"/>
        <w:gridCol w:w="2000"/>
        <w:gridCol w:w="1600"/>
        <w:gridCol w:w="2000"/>
      </w:tblGrid>
      <w:tr>
        <w:trPr>
          <w:tblHeader/>
        </w:trPr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Intent</w:t>
            </w:r>
          </w:p>
        </w:tc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Condition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Action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Executor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Fallback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target location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Navigate to pose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Ask clarification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PICK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object detected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Arm pick sequence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MoveIt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Cannot reach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PLACE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holding object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Arm place sequence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MoveIt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No object held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FOLLOW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person detected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Person following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Lost target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DESCRIBE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scene request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 analyze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 fallback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COUNT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objects in view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 count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No objects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IDENTIFY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label visible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OCR read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OCR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Cannot read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STOP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any time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Emergency stop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Host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Mechanical brake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GREET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wake word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TTS greeting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TTS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None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QUESTION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general query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 answer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Web search</w:t>
            </w:r>
          </w:p>
        </w:tc>
      </w:tr>
    </w:tbl>
    <w:p>
      <w:pPr>
        <w:pStyle w:val="Heading1"/>
      </w:pPr>
      <w:r>
        <w:t>Confidence 처리 룰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000"/>
        <w:gridCol w:w="2000"/>
        <w:gridCol w:w="4000"/>
        <w:gridCol w:w="16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Confidence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Range</w:t>
            </w:r>
          </w:p>
        </w:tc>
        <w:tc>
          <w:tcPr>
            <w:tcW w:w="4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Action</w:t>
            </w:r>
          </w:p>
        </w:tc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Model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HIGH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&gt;= 0.85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Execute immediately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Rule-based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MEDIUM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0.60 - 0.84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LLM confirmation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qwen2.5-0.5b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LOW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&lt; 0.60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Ask rephrase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TTS prompt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AMBIGUOUS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multi candidates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VLM disambiguate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sz w:val="13"/>
              </w:rPr>
              <w:t>moondream</w:t>
            </w:r>
          </w:p>
        </w:tc>
      </w:tr>
    </w:tbl>
    <w:p>
      <w:pPr>
        <w:pStyle w:val="Heading1"/>
      </w:pPr>
      <w:r>
        <w:t>Fallback 처리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w="2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Failure</w:t>
            </w:r>
          </w:p>
        </w:tc>
        <w:tc>
          <w:tcPr>
            <w:tcW w:w="32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Condition</w:t>
            </w:r>
          </w:p>
        </w:tc>
        <w:tc>
          <w:tcPr>
            <w:tcW w:w="4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Fallback Action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Object not found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 empty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“찾지 못했어요” + VLM scan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Multiple matches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 count &gt; 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“어떤 것인가요?” + spatial query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Navigation fail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Planner timeout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“가지 못해요” + stop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Arm reach fail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IK timeout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“닿지 못해요” + closer approach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LLM timeout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&gt; 3s TTFT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“생각중이에요” + retry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VLM unavailable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Mem &lt; 2.5GB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sz w:val="13"/>
              </w:rPr>
              <w:t>YOLO-only mode</w:t>
            </w:r>
          </w:p>
        </w:tc>
      </w:tr>
    </w:tbl>
    <w:sectPr>
      <w:headerReference w:type="default" r:id="R84c3a9f2a9c8457a"/>
      <w:footerReference w:type="default" r:id="Rc776e8fed9d7466b"/>
      <w:pgSz w:w="11906" w:h="16838"/>
      <w:pgMar w:top="900" w:right="800" w:bottom="900" w:left="800" w:header="40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4"/>
      </w:rPr>
      <w:t>JetRover AI SW Architecture</w:t>
    </w:r>
    <w:r>
      <w:rPr>
        <w:color w:val="3498DB"/>
        <w:sz w:val="14"/>
      </w:rPr>
      <w:t xml:space="preserve">  |  </w:t>
    </w:r>
    <w:r>
      <w:rPr>
        <w:color w:val="95A5A6"/>
        <w:sz w:val="14"/>
      </w:rPr>
      <w:t>Document 10: Intent Mapping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6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df4f5f5f9cf463a" /><Relationship Type="http://schemas.openxmlformats.org/officeDocument/2006/relationships/header" Target="/word/header1.xml" Id="R84c3a9f2a9c8457a" /><Relationship Type="http://schemas.openxmlformats.org/officeDocument/2006/relationships/footer" Target="/word/footer1.xml" Id="Rc776e8fed9d7466b" /></Relationships>
</file>