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519F0" w14:textId="6D520A08" w:rsidR="00BF4AC7" w:rsidRDefault="00BF4AC7">
      <w:r>
        <w:t>Allgemein:</w:t>
      </w:r>
    </w:p>
    <w:p w14:paraId="0268EBC0" w14:textId="77777777" w:rsidR="00BF4AC7" w:rsidRDefault="00BF4AC7" w:rsidP="00BF4AC7">
      <w:pPr>
        <w:pStyle w:val="Listenabsatz"/>
        <w:numPr>
          <w:ilvl w:val="0"/>
          <w:numId w:val="2"/>
        </w:numPr>
      </w:pPr>
      <w:r w:rsidRPr="00BF4AC7">
        <w:t>Da du einige Abkürzungen verwendest,</w:t>
      </w:r>
      <w:r>
        <w:t xml:space="preserve"> wäre wahrscheinlich ein </w:t>
      </w:r>
      <w:r w:rsidRPr="00BF4AC7">
        <w:rPr>
          <w:b/>
          <w:bCs/>
        </w:rPr>
        <w:t>Abkürzungsverzeichnis</w:t>
      </w:r>
      <w:r>
        <w:t xml:space="preserve"> gut, falls es das nicht eh schon gibt.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</w:p>
    <w:p w14:paraId="74884759" w14:textId="3A513A1E" w:rsidR="00BF4AC7" w:rsidRPr="00BF4AC7" w:rsidRDefault="00BF4AC7" w:rsidP="00BF2C57">
      <w:pPr>
        <w:pStyle w:val="Listenabsatz"/>
        <w:numPr>
          <w:ilvl w:val="1"/>
          <w:numId w:val="2"/>
        </w:numPr>
      </w:pPr>
      <w:r>
        <w:t xml:space="preserve">Du verwendest oft recht lange Sätze, die aus vielen Teilsätzen bestehen. Für bessere Lesbarkeit wäre es gut, diese in mehrere ganze Sätze aufzuteilen. </w:t>
      </w:r>
      <w:proofErr w:type="spellStart"/>
      <w:r w:rsidRPr="00BF4AC7">
        <w:t>zB</w:t>
      </w:r>
      <w:proofErr w:type="spellEnd"/>
      <w:r w:rsidRPr="00BF4AC7">
        <w:t xml:space="preserve"> in Kap 1.1 „An </w:t>
      </w:r>
      <w:proofErr w:type="spellStart"/>
      <w:r w:rsidRPr="00BF4AC7">
        <w:t>existing</w:t>
      </w:r>
      <w:proofErr w:type="spellEnd"/>
      <w:r w:rsidRPr="00BF4AC7">
        <w:t xml:space="preserve"> </w:t>
      </w:r>
      <w:proofErr w:type="spellStart"/>
      <w:r w:rsidRPr="00BF4AC7">
        <w:t>microcontroller</w:t>
      </w:r>
      <w:proofErr w:type="spellEnd"/>
      <w:r w:rsidRPr="00BF4AC7">
        <w:t xml:space="preserve">-board, </w:t>
      </w:r>
      <w:proofErr w:type="spellStart"/>
      <w:r w:rsidRPr="00BF4AC7">
        <w:t>providing</w:t>
      </w:r>
      <w:proofErr w:type="spellEnd"/>
      <w:r w:rsidRPr="00BF4AC7">
        <w:t xml:space="preserve"> </w:t>
      </w:r>
      <w:proofErr w:type="spellStart"/>
      <w:r w:rsidRPr="00BF4AC7">
        <w:t>sufficient</w:t>
      </w:r>
      <w:proofErr w:type="spellEnd"/>
      <w:r w:rsidRPr="00BF4AC7">
        <w:t xml:space="preserve"> </w:t>
      </w:r>
      <w:proofErr w:type="spellStart"/>
      <w:r w:rsidRPr="00BF4AC7">
        <w:t>precise</w:t>
      </w:r>
      <w:proofErr w:type="spellEnd"/>
      <w:r w:rsidRPr="00BF4AC7">
        <w:t xml:space="preserve"> and fast DACs, </w:t>
      </w:r>
      <w:proofErr w:type="spellStart"/>
      <w:r w:rsidRPr="00BF4AC7">
        <w:t>is</w:t>
      </w:r>
      <w:proofErr w:type="spellEnd"/>
      <w:r w:rsidRPr="00BF4AC7">
        <w:t xml:space="preserve"> </w:t>
      </w:r>
      <w:proofErr w:type="spellStart"/>
      <w:r w:rsidRPr="00BF4AC7">
        <w:t>to</w:t>
      </w:r>
      <w:proofErr w:type="spellEnd"/>
      <w:r w:rsidRPr="00BF4AC7">
        <w:t xml:space="preserve"> </w:t>
      </w:r>
      <w:proofErr w:type="spellStart"/>
      <w:r w:rsidRPr="00BF4AC7">
        <w:t>be</w:t>
      </w:r>
      <w:proofErr w:type="spellEnd"/>
      <w:r w:rsidRPr="00BF4AC7">
        <w:t xml:space="preserve"> </w:t>
      </w:r>
      <w:proofErr w:type="spellStart"/>
      <w:r w:rsidRPr="00BF4AC7">
        <w:t>programmed</w:t>
      </w:r>
      <w:proofErr w:type="spellEnd"/>
      <w:r w:rsidRPr="00BF4AC7">
        <w:t xml:space="preserve">, </w:t>
      </w:r>
      <w:proofErr w:type="spellStart"/>
      <w:r w:rsidRPr="00BF4AC7">
        <w:t>to</w:t>
      </w:r>
      <w:proofErr w:type="spellEnd"/>
      <w:r w:rsidRPr="00BF4AC7">
        <w:t xml:space="preserve"> form </w:t>
      </w:r>
      <w:proofErr w:type="spellStart"/>
      <w:r w:rsidRPr="00BF4AC7">
        <w:t>the</w:t>
      </w:r>
      <w:proofErr w:type="spellEnd"/>
      <w:r w:rsidRPr="00BF4AC7">
        <w:t xml:space="preserve"> ’</w:t>
      </w:r>
      <w:proofErr w:type="spellStart"/>
      <w:r w:rsidRPr="00BF4AC7">
        <w:t>OCTane</w:t>
      </w:r>
      <w:proofErr w:type="spellEnd"/>
      <w:r w:rsidRPr="00BF4AC7">
        <w:t xml:space="preserve">’, a signal-generator </w:t>
      </w:r>
      <w:proofErr w:type="spellStart"/>
      <w:r w:rsidRPr="00BF4AC7">
        <w:t>for</w:t>
      </w:r>
      <w:proofErr w:type="spellEnd"/>
      <w:r w:rsidRPr="00BF4AC7">
        <w:t xml:space="preserve"> </w:t>
      </w:r>
      <w:proofErr w:type="spellStart"/>
      <w:r w:rsidRPr="00BF4AC7">
        <w:t>mentioned</w:t>
      </w:r>
      <w:proofErr w:type="spellEnd"/>
      <w:r w:rsidRPr="00BF4AC7">
        <w:t xml:space="preserve"> </w:t>
      </w:r>
      <w:proofErr w:type="spellStart"/>
      <w:r w:rsidRPr="00BF4AC7">
        <w:t>steering-voltages</w:t>
      </w:r>
      <w:proofErr w:type="spellEnd"/>
      <w:r w:rsidRPr="00BF4AC7">
        <w:t xml:space="preserve">, </w:t>
      </w:r>
      <w:proofErr w:type="spellStart"/>
      <w:r w:rsidRPr="00BF4AC7">
        <w:t>controllable</w:t>
      </w:r>
      <w:proofErr w:type="spellEnd"/>
      <w:r w:rsidRPr="00BF4AC7">
        <w:t xml:space="preserve"> via USB.”</w:t>
      </w:r>
    </w:p>
    <w:p w14:paraId="592F6724" w14:textId="24C12AE3" w:rsidR="00BF4AC7" w:rsidRDefault="0035614D" w:rsidP="00BF2C57">
      <w:pPr>
        <w:pStyle w:val="Listenabsatz"/>
        <w:numPr>
          <w:ilvl w:val="1"/>
          <w:numId w:val="2"/>
        </w:numPr>
      </w:pPr>
      <w:r>
        <w:t>Andererseits</w:t>
      </w:r>
      <w:r w:rsidR="00BF4AC7" w:rsidRPr="00BF4AC7">
        <w:t xml:space="preserve"> könnte</w:t>
      </w:r>
      <w:r>
        <w:t>st</w:t>
      </w:r>
      <w:r w:rsidR="00BF4AC7" w:rsidRPr="00BF4AC7">
        <w:t xml:space="preserve"> </w:t>
      </w:r>
      <w:r>
        <w:t>du</w:t>
      </w:r>
      <w:r w:rsidR="00BF4AC7" w:rsidRPr="00BF4AC7">
        <w:t xml:space="preserve"> versuchen, Worte, die nicht sinntragend sind, einzusparen.</w:t>
      </w:r>
    </w:p>
    <w:p w14:paraId="2196FE83" w14:textId="732235F7" w:rsidR="0088190C" w:rsidRDefault="0088190C" w:rsidP="00BF4AC7">
      <w:pPr>
        <w:pStyle w:val="Listenabsatz"/>
        <w:numPr>
          <w:ilvl w:val="0"/>
          <w:numId w:val="2"/>
        </w:numPr>
      </w:pPr>
      <w:r>
        <w:t>Immer wieder sind Hauptworte groß geschrieben, die eigentlich klein gehören.</w:t>
      </w:r>
    </w:p>
    <w:p w14:paraId="027D3234" w14:textId="09A49774" w:rsidR="0088190C" w:rsidRDefault="0088190C" w:rsidP="004F22C6">
      <w:pPr>
        <w:pStyle w:val="Listenabsatz"/>
        <w:numPr>
          <w:ilvl w:val="1"/>
          <w:numId w:val="2"/>
        </w:numPr>
      </w:pPr>
      <w:r>
        <w:t>Bei Zahlen als Literaturverweis ist oft kein Leerzeichen zum voranstehenden Wort. Das schaut mMn nicht gut aus.</w:t>
      </w:r>
      <w:r w:rsidR="004F22C6" w:rsidRPr="004F22C6">
        <w:rPr>
          <w:color w:val="70AD47" w:themeColor="accent6"/>
        </w:rPr>
        <w:t xml:space="preserve"> </w:t>
      </w:r>
      <w:proofErr w:type="spellStart"/>
      <w:r w:rsidR="004F22C6">
        <w:rPr>
          <w:color w:val="70AD47" w:themeColor="accent6"/>
        </w:rPr>
        <w:t>fixed</w:t>
      </w:r>
      <w:proofErr w:type="spellEnd"/>
    </w:p>
    <w:p w14:paraId="1C05368E" w14:textId="77777777" w:rsidR="0088190C" w:rsidRPr="00BF4AC7" w:rsidRDefault="0088190C" w:rsidP="004F22C6">
      <w:pPr>
        <w:pStyle w:val="Listenabsatz"/>
      </w:pPr>
    </w:p>
    <w:p w14:paraId="0AF69479" w14:textId="6520166D" w:rsidR="000213FC" w:rsidRDefault="004258BA" w:rsidP="000213FC">
      <w:r>
        <w:t>Abstract</w:t>
      </w:r>
      <w:r w:rsidR="00ED4492">
        <w:t xml:space="preserve"> Absatz 1:</w:t>
      </w:r>
    </w:p>
    <w:p w14:paraId="720288D9" w14:textId="46C83DC5" w:rsidR="004258BA" w:rsidRDefault="004258BA" w:rsidP="000213FC">
      <w:pPr>
        <w:pStyle w:val="Listenabsatz"/>
        <w:numPr>
          <w:ilvl w:val="1"/>
          <w:numId w:val="1"/>
        </w:numPr>
      </w:pPr>
      <w:r>
        <w:t xml:space="preserve">Hinweis geben, dass RECENDT nicht nur OCT Systeme macht. So in etwa: </w:t>
      </w:r>
      <w:r w:rsidRPr="004258BA">
        <w:rPr>
          <w:b/>
          <w:bCs/>
        </w:rPr>
        <w:t>Als ein wichtiges oberösterreichisches außeruniversitäres Forschungsinstitut, beschäftigt sich RECENDT unter anderem mit der Weiterentwicklung und Anwendung von OCT-Messsystemen.</w:t>
      </w:r>
    </w:p>
    <w:p w14:paraId="3127DCE4" w14:textId="45E638B8" w:rsidR="004258BA" w:rsidRDefault="004258BA" w:rsidP="000213FC">
      <w:pPr>
        <w:pStyle w:val="Listenabsatz"/>
        <w:numPr>
          <w:ilvl w:val="1"/>
          <w:numId w:val="1"/>
        </w:numPr>
      </w:pPr>
      <w:r w:rsidRPr="004258BA">
        <w:rPr>
          <w:b/>
          <w:bCs/>
        </w:rPr>
        <w:t>3</w:t>
      </w:r>
      <w:r>
        <w:t>-dimensional? Mit x/y?</w:t>
      </w:r>
    </w:p>
    <w:p w14:paraId="2C1ACB21" w14:textId="69B18A71" w:rsidR="00ED4492" w:rsidRPr="00ED4492" w:rsidRDefault="00ED4492" w:rsidP="009D4A29">
      <w:pPr>
        <w:pStyle w:val="Listenabsatz"/>
        <w:numPr>
          <w:ilvl w:val="1"/>
          <w:numId w:val="1"/>
        </w:numPr>
        <w:rPr>
          <w:lang w:val="en-US"/>
        </w:rPr>
      </w:pPr>
      <w:r w:rsidRPr="00ED4492">
        <w:rPr>
          <w:lang w:val="en-US"/>
        </w:rPr>
        <w:t xml:space="preserve">Statt approximately </w:t>
      </w:r>
      <w:proofErr w:type="spellStart"/>
      <w:r w:rsidRPr="00ED4492">
        <w:rPr>
          <w:lang w:val="en-US"/>
        </w:rPr>
        <w:t>besser</w:t>
      </w:r>
      <w:proofErr w:type="spellEnd"/>
      <w:r w:rsidRPr="00ED4492">
        <w:rPr>
          <w:b/>
          <w:bCs/>
          <w:lang w:val="en-US"/>
        </w:rPr>
        <w:t xml:space="preserve"> up</w:t>
      </w:r>
      <w:r>
        <w:rPr>
          <w:b/>
          <w:bCs/>
          <w:lang w:val="en-US"/>
        </w:rPr>
        <w:t xml:space="preserve"> to</w:t>
      </w:r>
      <w:r>
        <w:rPr>
          <w:lang w:val="en-US"/>
        </w:rPr>
        <w:t>.</w:t>
      </w:r>
    </w:p>
    <w:p w14:paraId="52BAB989" w14:textId="1019847E" w:rsidR="004258BA" w:rsidRDefault="004258BA" w:rsidP="009D4A29">
      <w:pPr>
        <w:pStyle w:val="Listenabsatz"/>
        <w:numPr>
          <w:ilvl w:val="1"/>
          <w:numId w:val="1"/>
        </w:numPr>
      </w:pPr>
      <w:r>
        <w:t xml:space="preserve">Forward </w:t>
      </w:r>
      <w:r w:rsidRPr="004258BA">
        <w:rPr>
          <w:b/>
          <w:bCs/>
        </w:rPr>
        <w:t>and</w:t>
      </w:r>
      <w:r>
        <w:t xml:space="preserve"> back </w:t>
      </w:r>
      <w:proofErr w:type="spellStart"/>
      <w:r>
        <w:t>rotation</w:t>
      </w:r>
      <w:proofErr w:type="spellEnd"/>
    </w:p>
    <w:p w14:paraId="3DFC80B5" w14:textId="5076EB6A" w:rsidR="004258BA" w:rsidRDefault="00ED4492" w:rsidP="00ED4492">
      <w:r>
        <w:t>Abstract Absatz 2:</w:t>
      </w:r>
    </w:p>
    <w:p w14:paraId="7D322D07" w14:textId="162FB241" w:rsidR="00ED4492" w:rsidRDefault="00ED4492" w:rsidP="00DB0FD8">
      <w:pPr>
        <w:pStyle w:val="Listenabsatz"/>
        <w:numPr>
          <w:ilvl w:val="1"/>
          <w:numId w:val="1"/>
        </w:numPr>
      </w:pPr>
      <w:r>
        <w:t xml:space="preserve">Statt </w:t>
      </w:r>
      <w:proofErr w:type="spellStart"/>
      <w:r>
        <w:t>scan</w:t>
      </w:r>
      <w:proofErr w:type="spellEnd"/>
      <w:r>
        <w:t xml:space="preserve"> </w:t>
      </w:r>
      <w:proofErr w:type="spellStart"/>
      <w:r>
        <w:t>pattern</w:t>
      </w:r>
      <w:proofErr w:type="spellEnd"/>
      <w:r>
        <w:t xml:space="preserve"> würd ich </w:t>
      </w:r>
      <w:proofErr w:type="spellStart"/>
      <w:r w:rsidRPr="00A868EF">
        <w:rPr>
          <w:b/>
          <w:bCs/>
        </w:rPr>
        <w:t>scan</w:t>
      </w:r>
      <w:r w:rsidR="00A868EF" w:rsidRPr="00A868EF">
        <w:rPr>
          <w:b/>
          <w:bCs/>
        </w:rPr>
        <w:t>ning</w:t>
      </w:r>
      <w:proofErr w:type="spellEnd"/>
      <w:r w:rsidRPr="00A868EF">
        <w:rPr>
          <w:b/>
          <w:bCs/>
        </w:rPr>
        <w:t xml:space="preserve"> </w:t>
      </w:r>
      <w:proofErr w:type="spellStart"/>
      <w:r w:rsidRPr="00A868EF">
        <w:rPr>
          <w:b/>
          <w:bCs/>
        </w:rPr>
        <w:t>area</w:t>
      </w:r>
      <w:proofErr w:type="spellEnd"/>
      <w:r>
        <w:t xml:space="preserve"> schreiben, weil das mit </w:t>
      </w:r>
      <w:proofErr w:type="spellStart"/>
      <w:r>
        <w:t>rectangle</w:t>
      </w:r>
      <w:proofErr w:type="spellEnd"/>
      <w:r>
        <w:t xml:space="preserve"> besser übereinstimmt. Das Muster besteht ja </w:t>
      </w:r>
      <w:proofErr w:type="spellStart"/>
      <w:r>
        <w:t>eigentlcih</w:t>
      </w:r>
      <w:proofErr w:type="spellEnd"/>
      <w:r>
        <w:t xml:space="preserve"> aus vielen schrägen parallelen Linien.</w:t>
      </w:r>
      <w:r w:rsidR="00A868EF">
        <w:t xml:space="preserve"> Man kann auch den Begriff </w:t>
      </w:r>
      <w:r w:rsidR="00A868EF" w:rsidRPr="00A868EF">
        <w:rPr>
          <w:b/>
          <w:bCs/>
        </w:rPr>
        <w:t>‚</w:t>
      </w:r>
      <w:proofErr w:type="spellStart"/>
      <w:r w:rsidR="00A868EF" w:rsidRPr="00A868EF">
        <w:rPr>
          <w:b/>
          <w:bCs/>
        </w:rPr>
        <w:t>raster</w:t>
      </w:r>
      <w:proofErr w:type="spellEnd"/>
      <w:r w:rsidR="00A868EF" w:rsidRPr="00A868EF">
        <w:rPr>
          <w:b/>
          <w:bCs/>
        </w:rPr>
        <w:t xml:space="preserve"> </w:t>
      </w:r>
      <w:proofErr w:type="spellStart"/>
      <w:r w:rsidR="00A868EF" w:rsidRPr="00A868EF">
        <w:rPr>
          <w:b/>
          <w:bCs/>
        </w:rPr>
        <w:t>scanning</w:t>
      </w:r>
      <w:proofErr w:type="spellEnd"/>
      <w:r w:rsidR="00A868EF" w:rsidRPr="00A868EF">
        <w:rPr>
          <w:b/>
          <w:bCs/>
        </w:rPr>
        <w:t>‘</w:t>
      </w:r>
      <w:r w:rsidR="00A868EF">
        <w:t xml:space="preserve"> verwenden, um das zu beschreiben.</w:t>
      </w:r>
    </w:p>
    <w:p w14:paraId="003E1286" w14:textId="04293344" w:rsidR="00A868EF" w:rsidRDefault="00A868EF" w:rsidP="00DB0FD8">
      <w:pPr>
        <w:pStyle w:val="Listenabsatz"/>
        <w:numPr>
          <w:ilvl w:val="1"/>
          <w:numId w:val="1"/>
        </w:numPr>
      </w:pPr>
      <w:r>
        <w:t xml:space="preserve">The </w:t>
      </w:r>
      <w:proofErr w:type="spellStart"/>
      <w:r>
        <w:t>synchronisation</w:t>
      </w:r>
      <w:proofErr w:type="spellEnd"/>
      <w:r>
        <w:t xml:space="preserve"> kann </w:t>
      </w:r>
      <w:r w:rsidRPr="00A868EF">
        <w:rPr>
          <w:b/>
          <w:bCs/>
        </w:rPr>
        <w:t>ohne Artikel</w:t>
      </w:r>
      <w:r>
        <w:t xml:space="preserve"> (</w:t>
      </w:r>
      <w:proofErr w:type="spellStart"/>
      <w:r>
        <w:t>the</w:t>
      </w:r>
      <w:proofErr w:type="spellEnd"/>
      <w:r>
        <w:t>) geschrieben werden.</w:t>
      </w:r>
    </w:p>
    <w:p w14:paraId="12B81243" w14:textId="77A1B8D5" w:rsidR="004258BA" w:rsidRDefault="00AF5E66">
      <w:r>
        <w:t>Kap 1.1</w:t>
      </w:r>
    </w:p>
    <w:p w14:paraId="123CCE60" w14:textId="0554CE3D" w:rsidR="00AF5E66" w:rsidRDefault="00AF5E66" w:rsidP="00DB0FD8">
      <w:pPr>
        <w:pStyle w:val="Listenabsatz"/>
        <w:numPr>
          <w:ilvl w:val="1"/>
          <w:numId w:val="1"/>
        </w:numPr>
      </w:pPr>
      <w:r>
        <w:t>Ähnlich wie im Abstract Abs 1</w:t>
      </w:r>
    </w:p>
    <w:p w14:paraId="2178B56E" w14:textId="1738F88D" w:rsidR="00AF5E66" w:rsidRDefault="00AF5E66" w:rsidP="00DB0FD8">
      <w:pPr>
        <w:pStyle w:val="Listenabsatz"/>
        <w:numPr>
          <w:ilvl w:val="1"/>
          <w:numId w:val="1"/>
        </w:numPr>
        <w:rPr>
          <w:lang w:val="en-US"/>
        </w:rPr>
      </w:pPr>
      <w:r w:rsidRPr="00AF5E66">
        <w:rPr>
          <w:lang w:val="en-US"/>
        </w:rPr>
        <w:t xml:space="preserve">One for </w:t>
      </w:r>
      <w:proofErr w:type="spellStart"/>
      <w:r w:rsidRPr="00AF5E66">
        <w:rPr>
          <w:lang w:val="en-US"/>
        </w:rPr>
        <w:t>manipultion</w:t>
      </w:r>
      <w:proofErr w:type="spellEnd"/>
      <w:r w:rsidRPr="00AF5E66">
        <w:rPr>
          <w:lang w:val="en-US"/>
        </w:rPr>
        <w:t xml:space="preserve"> in x</w:t>
      </w:r>
      <w:r w:rsidRPr="00AF5E66">
        <w:rPr>
          <w:b/>
          <w:bCs/>
          <w:lang w:val="en-US"/>
        </w:rPr>
        <w:t>-, the other in</w:t>
      </w:r>
      <w:r>
        <w:rPr>
          <w:lang w:val="en-US"/>
        </w:rPr>
        <w:t xml:space="preserve"> y-axis.</w:t>
      </w:r>
    </w:p>
    <w:p w14:paraId="7FA3E79A" w14:textId="790E599A" w:rsidR="00AF5E66" w:rsidRDefault="00AF5E66" w:rsidP="00DB0FD8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Sufficient</w:t>
      </w:r>
      <w:r w:rsidRPr="00AF5E66">
        <w:rPr>
          <w:b/>
          <w:bCs/>
          <w:lang w:val="en-US"/>
        </w:rPr>
        <w:t>ly</w:t>
      </w:r>
    </w:p>
    <w:p w14:paraId="44BD4A58" w14:textId="236FDD82" w:rsidR="00BF4AC7" w:rsidRDefault="0035614D" w:rsidP="00DB0FD8">
      <w:pPr>
        <w:pStyle w:val="Listenabsatz"/>
        <w:numPr>
          <w:ilvl w:val="1"/>
          <w:numId w:val="1"/>
        </w:numPr>
      </w:pPr>
      <w:r>
        <w:t xml:space="preserve">Statt </w:t>
      </w:r>
      <w:proofErr w:type="spellStart"/>
      <w:r>
        <w:t>adapted</w:t>
      </w:r>
      <w:proofErr w:type="spellEnd"/>
      <w:r>
        <w:t xml:space="preserve"> </w:t>
      </w:r>
      <w:proofErr w:type="spellStart"/>
      <w:r>
        <w:t>curves</w:t>
      </w:r>
      <w:proofErr w:type="spellEnd"/>
      <w:r>
        <w:t xml:space="preserve"> vielleicht </w:t>
      </w:r>
      <w:r w:rsidRPr="0035614D">
        <w:rPr>
          <w:b/>
          <w:bCs/>
        </w:rPr>
        <w:t>‚</w:t>
      </w:r>
      <w:proofErr w:type="spellStart"/>
      <w:r w:rsidRPr="0035614D">
        <w:rPr>
          <w:b/>
          <w:bCs/>
        </w:rPr>
        <w:t>arbitrary</w:t>
      </w:r>
      <w:proofErr w:type="spellEnd"/>
      <w:r w:rsidRPr="0035614D">
        <w:rPr>
          <w:b/>
          <w:bCs/>
        </w:rPr>
        <w:t xml:space="preserve"> </w:t>
      </w:r>
      <w:proofErr w:type="spellStart"/>
      <w:r w:rsidRPr="0035614D">
        <w:rPr>
          <w:b/>
          <w:bCs/>
        </w:rPr>
        <w:t>signals</w:t>
      </w:r>
      <w:proofErr w:type="spellEnd"/>
      <w:r>
        <w:t>‘?</w:t>
      </w:r>
      <w:r w:rsidR="0057262E">
        <w:t xml:space="preserve"> </w:t>
      </w:r>
      <w:r w:rsidR="0057262E" w:rsidRPr="0057262E">
        <w:rPr>
          <w:color w:val="70AD47" w:themeColor="accent6"/>
        </w:rPr>
        <w:t>NAIN!</w:t>
      </w:r>
    </w:p>
    <w:p w14:paraId="2CA5F244" w14:textId="71B065F3" w:rsidR="0035614D" w:rsidRDefault="0035614D" w:rsidP="0035614D">
      <w:r>
        <w:t>Kap 1.2</w:t>
      </w:r>
    </w:p>
    <w:p w14:paraId="3D2D4501" w14:textId="492BADFD" w:rsidR="0035614D" w:rsidRDefault="0035614D" w:rsidP="00DB0FD8">
      <w:pPr>
        <w:pStyle w:val="Listenabsatz"/>
        <w:numPr>
          <w:ilvl w:val="1"/>
          <w:numId w:val="1"/>
        </w:numPr>
      </w:pPr>
      <w:r>
        <w:t xml:space="preserve">Auf </w:t>
      </w:r>
      <w:proofErr w:type="spellStart"/>
      <w:r>
        <w:t>measurement</w:t>
      </w:r>
      <w:proofErr w:type="spellEnd"/>
      <w:r>
        <w:t xml:space="preserve"> kann verzichtet werden, wenn eh schon </w:t>
      </w:r>
      <w:proofErr w:type="spellStart"/>
      <w:r>
        <w:t>imaging</w:t>
      </w:r>
      <w:proofErr w:type="spellEnd"/>
      <w:r>
        <w:t xml:space="preserve"> steht.</w:t>
      </w:r>
    </w:p>
    <w:p w14:paraId="0C7B4818" w14:textId="294B7B70" w:rsidR="0035614D" w:rsidRDefault="004173A2" w:rsidP="00DB0FD8">
      <w:pPr>
        <w:pStyle w:val="Listenabsatz"/>
        <w:numPr>
          <w:ilvl w:val="1"/>
          <w:numId w:val="1"/>
        </w:numPr>
      </w:pPr>
      <w:r>
        <w:t>Statt semi-</w:t>
      </w:r>
      <w:proofErr w:type="spellStart"/>
      <w:r>
        <w:t>opaque</w:t>
      </w:r>
      <w:proofErr w:type="spellEnd"/>
      <w:r>
        <w:t xml:space="preserve"> würde ich </w:t>
      </w:r>
      <w:r w:rsidRPr="004173A2">
        <w:rPr>
          <w:b/>
          <w:bCs/>
        </w:rPr>
        <w:t>semi-transparent</w:t>
      </w:r>
      <w:r>
        <w:t xml:space="preserve"> schreiben. </w:t>
      </w:r>
    </w:p>
    <w:p w14:paraId="0A138113" w14:textId="047A9D12" w:rsidR="004173A2" w:rsidRDefault="004173A2" w:rsidP="00DB0FD8">
      <w:pPr>
        <w:pStyle w:val="Listenabsatz"/>
        <w:numPr>
          <w:ilvl w:val="1"/>
          <w:numId w:val="1"/>
        </w:numPr>
      </w:pPr>
      <w:r>
        <w:t>Der erste Satz kann bei ‚and‘ auf 2 aufgeteilt werden.</w:t>
      </w:r>
    </w:p>
    <w:p w14:paraId="49F1FBCF" w14:textId="0B8BDED0" w:rsidR="004173A2" w:rsidRDefault="004173A2" w:rsidP="00DB0FD8">
      <w:pPr>
        <w:pStyle w:val="Listenabsatz"/>
        <w:numPr>
          <w:ilvl w:val="1"/>
          <w:numId w:val="1"/>
        </w:numPr>
      </w:pPr>
      <w:r>
        <w:t xml:space="preserve">Ganz zufrieden bin ich mit </w:t>
      </w:r>
      <w:proofErr w:type="spellStart"/>
      <w:r>
        <w:t>electromagnetic</w:t>
      </w:r>
      <w:proofErr w:type="spellEnd"/>
      <w:r>
        <w:t xml:space="preserve"> </w:t>
      </w:r>
      <w:proofErr w:type="spellStart"/>
      <w:r>
        <w:t>wave</w:t>
      </w:r>
      <w:proofErr w:type="spellEnd"/>
      <w:r>
        <w:t xml:space="preserve"> nicht, mir ist aber noch nix besseres eingefallen.</w:t>
      </w:r>
    </w:p>
    <w:p w14:paraId="0FEF9B72" w14:textId="5EEF6B05" w:rsidR="004173A2" w:rsidRDefault="004173A2" w:rsidP="00757BA1">
      <w:pPr>
        <w:pStyle w:val="Listenabsatz"/>
        <w:numPr>
          <w:ilvl w:val="1"/>
          <w:numId w:val="1"/>
        </w:numPr>
      </w:pPr>
      <w:r>
        <w:t>Auf ‚</w:t>
      </w:r>
      <w:proofErr w:type="spellStart"/>
      <w:r>
        <w:t>again</w:t>
      </w:r>
      <w:proofErr w:type="spellEnd"/>
      <w:r>
        <w:t>‘ und den Beistrich danach kann man getrost verzichten.</w:t>
      </w:r>
    </w:p>
    <w:p w14:paraId="493EB507" w14:textId="1BA5F716" w:rsidR="004173A2" w:rsidRDefault="00D81BED" w:rsidP="00757BA1">
      <w:pPr>
        <w:pStyle w:val="Listenabsatz"/>
        <w:numPr>
          <w:ilvl w:val="1"/>
          <w:numId w:val="1"/>
        </w:numPr>
      </w:pPr>
      <w:r>
        <w:t>Was hier noch nicht erwähnt wurde ist, dass auch die Intensität des Echos ausgewertet wird. Das hängt ja mit dem Brechungsindexunterschied zusammen.</w:t>
      </w:r>
    </w:p>
    <w:p w14:paraId="4904BCDE" w14:textId="43B044AC" w:rsidR="00D81BED" w:rsidRDefault="00D81BED" w:rsidP="00757BA1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Besser: </w:t>
      </w:r>
      <w:r w:rsidRPr="00D81BED">
        <w:rPr>
          <w:lang w:val="en-US"/>
        </w:rPr>
        <w:t xml:space="preserve">This creates </w:t>
      </w:r>
      <w:r>
        <w:rPr>
          <w:lang w:val="en-US"/>
        </w:rPr>
        <w:t>a single</w:t>
      </w:r>
      <w:r w:rsidRPr="00D81BED">
        <w:rPr>
          <w:lang w:val="en-US"/>
        </w:rPr>
        <w:t xml:space="preserve"> point</w:t>
      </w:r>
      <w:r>
        <w:rPr>
          <w:lang w:val="en-US"/>
        </w:rPr>
        <w:t xml:space="preserve"> 1D-measurement, with the 1D being the depth direction of the sample</w:t>
      </w:r>
      <w:r w:rsidRPr="00D81BED">
        <w:rPr>
          <w:lang w:val="en-US"/>
        </w:rPr>
        <w:t>.</w:t>
      </w:r>
    </w:p>
    <w:p w14:paraId="5C475632" w14:textId="00663C23" w:rsidR="00D81BED" w:rsidRDefault="00D764F9" w:rsidP="00CD6DA4">
      <w:pPr>
        <w:pStyle w:val="Listenabsatz"/>
        <w:numPr>
          <w:ilvl w:val="1"/>
          <w:numId w:val="1"/>
        </w:numPr>
        <w:rPr>
          <w:lang w:val="en-US"/>
        </w:rPr>
      </w:pPr>
      <w:r w:rsidRPr="00D764F9">
        <w:lastRenderedPageBreak/>
        <w:t xml:space="preserve">Da sich das </w:t>
      </w:r>
      <w:proofErr w:type="spellStart"/>
      <w:r w:rsidRPr="00D764F9">
        <w:t>usually</w:t>
      </w:r>
      <w:proofErr w:type="spellEnd"/>
      <w:r w:rsidRPr="00D764F9">
        <w:t xml:space="preserve"> n</w:t>
      </w:r>
      <w:r>
        <w:t xml:space="preserve">ur auf den Wellenlängenbereich bezieht, sollte </w:t>
      </w:r>
      <w:proofErr w:type="spellStart"/>
      <w:r>
        <w:t>coherent</w:t>
      </w:r>
      <w:proofErr w:type="spellEnd"/>
      <w:r>
        <w:t xml:space="preserve"> </w:t>
      </w:r>
      <w:proofErr w:type="spellStart"/>
      <w:r>
        <w:t>broadband</w:t>
      </w:r>
      <w:proofErr w:type="spellEnd"/>
      <w:r>
        <w:t xml:space="preserve"> woanders hin. </w:t>
      </w:r>
      <w:r w:rsidRPr="00D764F9">
        <w:rPr>
          <w:lang w:val="en-US"/>
        </w:rPr>
        <w:t xml:space="preserve">Coherent broadband </w:t>
      </w:r>
      <w:proofErr w:type="spellStart"/>
      <w:r w:rsidRPr="00D764F9">
        <w:rPr>
          <w:lang w:val="en-US"/>
        </w:rPr>
        <w:t>ist</w:t>
      </w:r>
      <w:proofErr w:type="spellEnd"/>
      <w:r w:rsidRPr="00D764F9">
        <w:rPr>
          <w:lang w:val="en-US"/>
        </w:rPr>
        <w:t xml:space="preserve"> ja </w:t>
      </w:r>
      <w:proofErr w:type="spellStart"/>
      <w:r w:rsidRPr="00D764F9">
        <w:rPr>
          <w:lang w:val="en-US"/>
        </w:rPr>
        <w:t>ein</w:t>
      </w:r>
      <w:proofErr w:type="spellEnd"/>
      <w:r w:rsidRPr="00D764F9">
        <w:rPr>
          <w:lang w:val="en-US"/>
        </w:rPr>
        <w:t xml:space="preserve"> absolutes Muss.</w:t>
      </w:r>
      <w:r w:rsidRPr="00D764F9">
        <w:rPr>
          <w:lang w:val="en-US"/>
        </w:rPr>
        <w:br/>
      </w:r>
      <w:proofErr w:type="spellStart"/>
      <w:r w:rsidRPr="00D764F9">
        <w:rPr>
          <w:lang w:val="en-US"/>
        </w:rPr>
        <w:t>zB</w:t>
      </w:r>
      <w:proofErr w:type="spellEnd"/>
      <w:r w:rsidRPr="00D764F9">
        <w:rPr>
          <w:lang w:val="en-US"/>
        </w:rPr>
        <w:t xml:space="preserve"> This EM wave needs to</w:t>
      </w:r>
      <w:r>
        <w:rPr>
          <w:lang w:val="en-US"/>
        </w:rPr>
        <w:t xml:space="preserve"> be coherent and broadband. Usually it’s in the visible or near infrared spectral range.</w:t>
      </w:r>
    </w:p>
    <w:p w14:paraId="6D1DAF34" w14:textId="38BAD831" w:rsidR="00D764F9" w:rsidRDefault="00D764F9" w:rsidP="00CD6DA4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Detection bitte </w:t>
      </w:r>
      <w:proofErr w:type="spellStart"/>
      <w:r>
        <w:rPr>
          <w:lang w:val="en-US"/>
        </w:rPr>
        <w:t>klein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schreiben</w:t>
      </w:r>
      <w:proofErr w:type="spellEnd"/>
      <w:r>
        <w:rPr>
          <w:lang w:val="en-US"/>
        </w:rPr>
        <w:t>.</w:t>
      </w:r>
    </w:p>
    <w:p w14:paraId="73049D46" w14:textId="362F5949" w:rsidR="00D764F9" w:rsidRDefault="00FC2CE0" w:rsidP="00CD6DA4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Therefore, interferometry is used to detect the back reflected light.</w:t>
      </w:r>
    </w:p>
    <w:p w14:paraId="518122E1" w14:textId="34266189" w:rsidR="00FC2CE0" w:rsidRDefault="00FC2CE0" w:rsidP="00CD6DA4">
      <w:pPr>
        <w:pStyle w:val="Listenabsatz"/>
        <w:numPr>
          <w:ilvl w:val="1"/>
          <w:numId w:val="1"/>
        </w:numPr>
      </w:pPr>
      <w:r w:rsidRPr="00FC2CE0">
        <w:t>Nicht alle Interferometer machen 50/50</w:t>
      </w:r>
      <w:r>
        <w:t xml:space="preserve">. Also kann man das ‚half </w:t>
      </w:r>
      <w:proofErr w:type="spellStart"/>
      <w:r>
        <w:t>the</w:t>
      </w:r>
      <w:proofErr w:type="spellEnd"/>
      <w:r>
        <w:t xml:space="preserve"> initial </w:t>
      </w:r>
      <w:proofErr w:type="spellStart"/>
      <w:r>
        <w:t>optical</w:t>
      </w:r>
      <w:proofErr w:type="spellEnd"/>
      <w:r>
        <w:t xml:space="preserve"> power‘ weglassen.</w:t>
      </w:r>
    </w:p>
    <w:p w14:paraId="78BB9A62" w14:textId="4A0241A7" w:rsidR="00FC2CE0" w:rsidRDefault="009B3D22" w:rsidP="00CD6DA4">
      <w:pPr>
        <w:pStyle w:val="Listenabsatz"/>
        <w:numPr>
          <w:ilvl w:val="1"/>
          <w:numId w:val="1"/>
        </w:numPr>
        <w:rPr>
          <w:lang w:val="en-US"/>
        </w:rPr>
      </w:pPr>
      <w:r w:rsidRPr="009B3D22">
        <w:rPr>
          <w:lang w:val="en-US"/>
        </w:rPr>
        <w:t>Statt ‚A single measured p</w:t>
      </w:r>
      <w:r>
        <w:rPr>
          <w:lang w:val="en-US"/>
        </w:rPr>
        <w:t xml:space="preserve">oint …’ </w:t>
      </w:r>
      <w:proofErr w:type="spellStart"/>
      <w:r>
        <w:rPr>
          <w:lang w:val="en-US"/>
        </w:rPr>
        <w:t>besser</w:t>
      </w:r>
      <w:proofErr w:type="spellEnd"/>
      <w:r>
        <w:rPr>
          <w:lang w:val="en-US"/>
        </w:rPr>
        <w:t>: A single point measurement … is called an A-scan.</w:t>
      </w:r>
    </w:p>
    <w:p w14:paraId="539D8D64" w14:textId="6AB589ED" w:rsidR="009B3D22" w:rsidRDefault="009B3D22" w:rsidP="0057262E">
      <w:pPr>
        <w:pStyle w:val="Listenabsatz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Nächster</w:t>
      </w:r>
      <w:proofErr w:type="spellEnd"/>
      <w:r>
        <w:rPr>
          <w:lang w:val="en-US"/>
        </w:rPr>
        <w:t xml:space="preserve"> Satz: ‘Aggregation of A-scans … along the sample forms a B-scan. Aggregation of B-scans along the Y-direction gives a volume-scan, i.e. a three dimensional image of the sample.‘</w:t>
      </w:r>
    </w:p>
    <w:p w14:paraId="0691B210" w14:textId="538A2467" w:rsidR="009B3D22" w:rsidRDefault="00640821" w:rsidP="0057262E">
      <w:pPr>
        <w:pStyle w:val="Listenabsatz"/>
        <w:numPr>
          <w:ilvl w:val="1"/>
          <w:numId w:val="1"/>
        </w:numPr>
      </w:pPr>
      <w:r w:rsidRPr="00640821">
        <w:t xml:space="preserve">Statt </w:t>
      </w:r>
      <w:proofErr w:type="spellStart"/>
      <w:r w:rsidRPr="00640821">
        <w:t>micron</w:t>
      </w:r>
      <w:proofErr w:type="spellEnd"/>
      <w:r w:rsidRPr="00640821">
        <w:t xml:space="preserve"> besser ‘</w:t>
      </w:r>
      <w:proofErr w:type="spellStart"/>
      <w:r w:rsidRPr="00640821">
        <w:t>micrometer</w:t>
      </w:r>
      <w:proofErr w:type="spellEnd"/>
      <w:r w:rsidRPr="00640821">
        <w:t xml:space="preserve"> </w:t>
      </w:r>
      <w:proofErr w:type="spellStart"/>
      <w:r w:rsidRPr="00640821">
        <w:t>r</w:t>
      </w:r>
      <w:r>
        <w:t>esolution</w:t>
      </w:r>
      <w:proofErr w:type="spellEnd"/>
      <w:r>
        <w:t>‘.</w:t>
      </w:r>
    </w:p>
    <w:p w14:paraId="1928FE42" w14:textId="3596F864" w:rsidR="0028771C" w:rsidRPr="0057262E" w:rsidRDefault="00640821" w:rsidP="0057262E">
      <w:pPr>
        <w:pStyle w:val="Listenabsatz"/>
        <w:numPr>
          <w:ilvl w:val="1"/>
          <w:numId w:val="1"/>
        </w:numPr>
        <w:rPr>
          <w:color w:val="70AD47" w:themeColor="accent6"/>
        </w:rPr>
      </w:pPr>
      <w:r>
        <w:t>Die Herkunftsbeschreibung des Begriffs OCT würde ich wenn dann an den Anfang geben.</w:t>
      </w:r>
      <w:r w:rsidR="0057262E">
        <w:t xml:space="preserve"> </w:t>
      </w:r>
      <w:r w:rsidR="0057262E" w:rsidRPr="0057262E">
        <w:rPr>
          <w:color w:val="70AD47" w:themeColor="accent6"/>
        </w:rPr>
        <w:t>NAIN!</w:t>
      </w:r>
    </w:p>
    <w:p w14:paraId="56FB1325" w14:textId="126C2CE4" w:rsidR="00D764F9" w:rsidRDefault="0028771C" w:rsidP="0028771C">
      <w:r>
        <w:t>Kap 1.3</w:t>
      </w:r>
    </w:p>
    <w:p w14:paraId="5B02D668" w14:textId="440D292B" w:rsidR="0028771C" w:rsidRPr="0057262E" w:rsidRDefault="0028771C" w:rsidP="0057262E">
      <w:pPr>
        <w:pStyle w:val="Listenabsatz"/>
        <w:numPr>
          <w:ilvl w:val="1"/>
          <w:numId w:val="1"/>
        </w:numPr>
        <w:rPr>
          <w:color w:val="70AD47" w:themeColor="accent6"/>
        </w:rPr>
      </w:pPr>
      <w:r>
        <w:t>Wenn du den Galvo Treiber beschreibst, wäre es gut auch zu erwähnen, dass das auch ein Regler ist.</w:t>
      </w:r>
      <w:r w:rsidR="0057262E">
        <w:t xml:space="preserve"> </w:t>
      </w:r>
      <w:r w:rsidR="0057262E" w:rsidRPr="0057262E">
        <w:rPr>
          <w:color w:val="70AD47" w:themeColor="accent6"/>
        </w:rPr>
        <w:t xml:space="preserve">In Treiber beschreib i </w:t>
      </w:r>
      <w:proofErr w:type="spellStart"/>
      <w:r w:rsidR="0057262E" w:rsidRPr="0057262E">
        <w:rPr>
          <w:color w:val="70AD47" w:themeColor="accent6"/>
        </w:rPr>
        <w:t>nirgendesd</w:t>
      </w:r>
      <w:proofErr w:type="spellEnd"/>
    </w:p>
    <w:p w14:paraId="186D4E9D" w14:textId="6B0E49BF" w:rsidR="0028771C" w:rsidRDefault="00EA6CD1" w:rsidP="00152452">
      <w:pPr>
        <w:pStyle w:val="Listenabsatz"/>
        <w:numPr>
          <w:ilvl w:val="1"/>
          <w:numId w:val="1"/>
        </w:numPr>
      </w:pPr>
      <w:proofErr w:type="spellStart"/>
      <w:r>
        <w:t>Expand</w:t>
      </w:r>
      <w:proofErr w:type="spellEnd"/>
      <w:r>
        <w:t xml:space="preserve"> </w:t>
      </w:r>
      <w:proofErr w:type="spellStart"/>
      <w:r>
        <w:t>measurement</w:t>
      </w:r>
      <w:proofErr w:type="spellEnd"/>
      <w:r>
        <w:t xml:space="preserve"> </w:t>
      </w:r>
      <w:proofErr w:type="spellStart"/>
      <w:r w:rsidRPr="00EA6CD1">
        <w:rPr>
          <w:b/>
          <w:bCs/>
        </w:rPr>
        <w:t>area</w:t>
      </w:r>
      <w:proofErr w:type="spellEnd"/>
      <w:r>
        <w:rPr>
          <w:b/>
          <w:bCs/>
        </w:rPr>
        <w:t xml:space="preserve"> …</w:t>
      </w:r>
    </w:p>
    <w:p w14:paraId="5F14DC1B" w14:textId="61B5E7BC" w:rsidR="00EA6CD1" w:rsidRDefault="00EA6CD1" w:rsidP="00152452">
      <w:pPr>
        <w:pStyle w:val="Listenabsatz"/>
        <w:numPr>
          <w:ilvl w:val="1"/>
          <w:numId w:val="1"/>
        </w:numPr>
        <w:rPr>
          <w:lang w:val="en-US"/>
        </w:rPr>
      </w:pPr>
      <w:r w:rsidRPr="00EA6CD1">
        <w:rPr>
          <w:lang w:val="en-US"/>
        </w:rPr>
        <w:t xml:space="preserve">Statt deflecting </w:t>
      </w:r>
      <w:proofErr w:type="spellStart"/>
      <w:r w:rsidRPr="00EA6CD1">
        <w:rPr>
          <w:lang w:val="en-US"/>
        </w:rPr>
        <w:t>besser</w:t>
      </w:r>
      <w:proofErr w:type="spellEnd"/>
      <w:r w:rsidRPr="00EA6CD1">
        <w:rPr>
          <w:lang w:val="en-US"/>
        </w:rPr>
        <w:t>: scanning me</w:t>
      </w:r>
      <w:r>
        <w:rPr>
          <w:lang w:val="en-US"/>
        </w:rPr>
        <w:t>ntioned coherent light (</w:t>
      </w:r>
      <w:proofErr w:type="spellStart"/>
      <w:r>
        <w:rPr>
          <w:lang w:val="en-US"/>
        </w:rPr>
        <w:t>ohne</w:t>
      </w:r>
      <w:proofErr w:type="spellEnd"/>
      <w:r>
        <w:rPr>
          <w:lang w:val="en-US"/>
        </w:rPr>
        <w:t xml:space="preserve"> source) over an area of the examined sample, allows</w:t>
      </w:r>
      <w:r w:rsidR="002F3A36">
        <w:rPr>
          <w:lang w:val="en-US"/>
        </w:rPr>
        <w:t xml:space="preserve"> for three dimensional analysis of the sample.</w:t>
      </w:r>
    </w:p>
    <w:p w14:paraId="1A881062" w14:textId="3385E93D" w:rsidR="002F3A36" w:rsidRPr="005B0AD3" w:rsidRDefault="002F3A36" w:rsidP="005B0AD3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US"/>
        </w:rPr>
        <w:t xml:space="preserve">Which is the desired ‘image shape’ of the laser dot? </w:t>
      </w:r>
      <w:r w:rsidRPr="005B0AD3">
        <w:rPr>
          <w:lang w:val="en-GB"/>
        </w:rPr>
        <w:t xml:space="preserve">Hier </w:t>
      </w:r>
      <w:proofErr w:type="spellStart"/>
      <w:r w:rsidRPr="005B0AD3">
        <w:rPr>
          <w:lang w:val="en-GB"/>
        </w:rPr>
        <w:t>ist</w:t>
      </w:r>
      <w:proofErr w:type="spellEnd"/>
      <w:r w:rsidRPr="005B0AD3">
        <w:rPr>
          <w:lang w:val="en-GB"/>
        </w:rPr>
        <w:t xml:space="preserve"> mir die </w:t>
      </w:r>
      <w:proofErr w:type="spellStart"/>
      <w:r w:rsidRPr="005B0AD3">
        <w:rPr>
          <w:lang w:val="en-GB"/>
        </w:rPr>
        <w:t>Bedeutung</w:t>
      </w:r>
      <w:proofErr w:type="spellEnd"/>
      <w:r w:rsidRPr="005B0AD3">
        <w:rPr>
          <w:lang w:val="en-GB"/>
        </w:rPr>
        <w:t xml:space="preserve"> </w:t>
      </w:r>
      <w:proofErr w:type="spellStart"/>
      <w:r w:rsidRPr="005B0AD3">
        <w:rPr>
          <w:lang w:val="en-GB"/>
        </w:rPr>
        <w:t>nicht</w:t>
      </w:r>
      <w:proofErr w:type="spellEnd"/>
      <w:r w:rsidRPr="005B0AD3">
        <w:rPr>
          <w:lang w:val="en-GB"/>
        </w:rPr>
        <w:t xml:space="preserve"> </w:t>
      </w:r>
      <w:proofErr w:type="spellStart"/>
      <w:r w:rsidRPr="005B0AD3">
        <w:rPr>
          <w:lang w:val="en-GB"/>
        </w:rPr>
        <w:t>klar</w:t>
      </w:r>
      <w:proofErr w:type="spellEnd"/>
      <w:r w:rsidRPr="005B0AD3">
        <w:rPr>
          <w:lang w:val="en-GB"/>
        </w:rPr>
        <w:t>.</w:t>
      </w:r>
      <w:r w:rsidR="005B0AD3" w:rsidRPr="005B0AD3">
        <w:rPr>
          <w:lang w:val="en-GB"/>
        </w:rPr>
        <w:t xml:space="preserve"> </w:t>
      </w:r>
      <w:r w:rsidR="005B0AD3" w:rsidRPr="005B0AD3">
        <w:rPr>
          <w:color w:val="70AD47" w:themeColor="accent6"/>
          <w:lang w:val="en-GB"/>
        </w:rPr>
        <w:t>it results in a rectangular illumination of the sample, the preferred pattern for OCT systems</w:t>
      </w:r>
    </w:p>
    <w:p w14:paraId="42BCB9E6" w14:textId="52C2ECAC" w:rsidR="002F3A36" w:rsidRDefault="002F3A36" w:rsidP="005B0AD3">
      <w:pPr>
        <w:pStyle w:val="Listenabsatz"/>
        <w:numPr>
          <w:ilvl w:val="1"/>
          <w:numId w:val="1"/>
        </w:numPr>
      </w:pPr>
      <w:r>
        <w:t>An dieser Stelle könnte man wieder den Begriff ‚</w:t>
      </w:r>
      <w:proofErr w:type="spellStart"/>
      <w:r>
        <w:t>raster</w:t>
      </w:r>
      <w:proofErr w:type="spellEnd"/>
      <w:r>
        <w:t xml:space="preserve"> </w:t>
      </w:r>
      <w:proofErr w:type="spellStart"/>
      <w:r>
        <w:t>scanning</w:t>
      </w:r>
      <w:proofErr w:type="spellEnd"/>
      <w:r>
        <w:t>‘ verwenden.</w:t>
      </w:r>
    </w:p>
    <w:p w14:paraId="5E7A946B" w14:textId="42837D53" w:rsidR="002F3A36" w:rsidRDefault="002F3A36" w:rsidP="002F3A36">
      <w:r>
        <w:t>Kap 1.4</w:t>
      </w:r>
    </w:p>
    <w:p w14:paraId="496BAF8B" w14:textId="218B34E8" w:rsidR="002F3A36" w:rsidRPr="002F3A36" w:rsidRDefault="002F3A36" w:rsidP="005B0AD3">
      <w:pPr>
        <w:pStyle w:val="Listenabsatz"/>
        <w:numPr>
          <w:ilvl w:val="1"/>
          <w:numId w:val="1"/>
        </w:numPr>
      </w:pPr>
      <w:r>
        <w:t xml:space="preserve">Soweit ok.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5B0AD3">
        <w:t xml:space="preserve"> </w:t>
      </w:r>
      <w:r w:rsidR="005B0AD3" w:rsidRPr="005B0AD3">
        <w:rPr>
          <w:color w:val="70AD47" w:themeColor="accent6"/>
        </w:rPr>
        <w:t xml:space="preserve">Puh </w:t>
      </w:r>
    </w:p>
    <w:p w14:paraId="28162F81" w14:textId="77777777" w:rsidR="0035614D" w:rsidRPr="002F3A36" w:rsidRDefault="0035614D" w:rsidP="0035614D"/>
    <w:sectPr w:rsidR="0035614D" w:rsidRPr="002F3A3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C92BB3"/>
    <w:multiLevelType w:val="hybridMultilevel"/>
    <w:tmpl w:val="D95EAEF2"/>
    <w:lvl w:ilvl="0" w:tplc="B0E6E86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DD659A"/>
    <w:multiLevelType w:val="hybridMultilevel"/>
    <w:tmpl w:val="1C74D132"/>
    <w:lvl w:ilvl="0" w:tplc="9952835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0705934">
    <w:abstractNumId w:val="1"/>
  </w:num>
  <w:num w:numId="2" w16cid:durableId="16375626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41D"/>
    <w:rsid w:val="000213FC"/>
    <w:rsid w:val="00152452"/>
    <w:rsid w:val="0028771C"/>
    <w:rsid w:val="002F3A36"/>
    <w:rsid w:val="0035614D"/>
    <w:rsid w:val="003C78F1"/>
    <w:rsid w:val="004173A2"/>
    <w:rsid w:val="004258BA"/>
    <w:rsid w:val="004F22C6"/>
    <w:rsid w:val="0057262E"/>
    <w:rsid w:val="005B0AD3"/>
    <w:rsid w:val="00640821"/>
    <w:rsid w:val="00757BA1"/>
    <w:rsid w:val="0088190C"/>
    <w:rsid w:val="0091241D"/>
    <w:rsid w:val="009B3D22"/>
    <w:rsid w:val="009D4A29"/>
    <w:rsid w:val="00A868EF"/>
    <w:rsid w:val="00AF5E66"/>
    <w:rsid w:val="00BC6690"/>
    <w:rsid w:val="00BF2C57"/>
    <w:rsid w:val="00BF4AC7"/>
    <w:rsid w:val="00CD6DA4"/>
    <w:rsid w:val="00D764F9"/>
    <w:rsid w:val="00D81BED"/>
    <w:rsid w:val="00DB0FD8"/>
    <w:rsid w:val="00EA6CD1"/>
    <w:rsid w:val="00ED4492"/>
    <w:rsid w:val="00FC2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030D7F"/>
  <w15:chartTrackingRefBased/>
  <w15:docId w15:val="{8B03CEE3-6D51-4524-AC40-D239174D0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AT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258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510</Words>
  <Characters>3216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Hannesschläger Günther</dc:creator>
  <cp:keywords/>
  <dc:description/>
  <cp:lastModifiedBy>Hinterleitner Florian - S2010567014</cp:lastModifiedBy>
  <cp:revision>5</cp:revision>
  <dcterms:created xsi:type="dcterms:W3CDTF">2022-04-11T12:35:00Z</dcterms:created>
  <dcterms:modified xsi:type="dcterms:W3CDTF">2022-04-22T21:19:00Z</dcterms:modified>
</cp:coreProperties>
</file>