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8.0" w:type="dxa"/>
        <w:jc w:val="left"/>
        <w:tblInd w:w="-108.0" w:type="dxa"/>
        <w:tblLayout w:type="fixed"/>
        <w:tblLook w:val="0000"/>
      </w:tblPr>
      <w:tblGrid>
        <w:gridCol w:w="5211"/>
        <w:gridCol w:w="4397"/>
        <w:tblGridChange w:id="0">
          <w:tblGrid>
            <w:gridCol w:w="5211"/>
            <w:gridCol w:w="439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UNIVERSITY OF TRANSPORT AND COMMUNICATIONS</w:t>
            </w:r>
          </w:p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FACULTY OF INFORMATION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817563</wp:posOffset>
                      </wp:positionH>
                      <wp:positionV relativeFrom="paragraph">
                        <wp:posOffset>21908</wp:posOffset>
                      </wp:positionV>
                      <wp:extent cx="1449705" cy="222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25910" y="3780000"/>
                                <a:ext cx="14401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817563</wp:posOffset>
                      </wp:positionH>
                      <wp:positionV relativeFrom="paragraph">
                        <wp:posOffset>21908</wp:posOffset>
                      </wp:positionV>
                      <wp:extent cx="1449705" cy="222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970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SOCIALIST REPUBLIC OF VIETNAM</w:t>
            </w:r>
          </w:p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Independence –Freedom – Happiness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640398</wp:posOffset>
                      </wp:positionH>
                      <wp:positionV relativeFrom="paragraph">
                        <wp:posOffset>216853</wp:posOffset>
                      </wp:positionV>
                      <wp:extent cx="1449705" cy="222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25910" y="3780000"/>
                                <a:ext cx="14401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640398</wp:posOffset>
                      </wp:positionH>
                      <wp:positionV relativeFrom="paragraph">
                        <wp:posOffset>216853</wp:posOffset>
                      </wp:positionV>
                      <wp:extent cx="1449705" cy="2222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970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Times New Roman" w:cs="Times New Roman" w:eastAsia="Times New Roman" w:hAnsi="Times New Roman"/>
          <w:i w:val="0"/>
          <w:iCs w:val="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baseline"/>
          <w:rtl w:val="0"/>
        </w:rPr>
        <w:t xml:space="preserve">Hanoi,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baseline"/>
          <w:rtl w:val="0"/>
        </w:rPr>
        <w:t xml:space="preserve">-Jan-2026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BACHELOR GRADUATION PROJECT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312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Student full name: </w:t>
      </w:r>
      <w:r w:rsidDel="00000000" w:rsidR="00000000" w:rsidRPr="00000000">
        <w:rPr>
          <w:rtl w:val="0"/>
        </w:rPr>
        <w:t xml:space="preserve">Pham Duy Loi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31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Student ID:</w:t>
      </w:r>
      <w:r w:rsidDel="00000000" w:rsidR="00000000" w:rsidRPr="00000000">
        <w:rPr>
          <w:rtl w:val="0"/>
        </w:rPr>
        <w:t xml:space="preserve"> 222601120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Class: Information Technology Vietnamese – English 1                        Course: 63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Phone number: 032</w:t>
      </w:r>
      <w:r w:rsidDel="00000000" w:rsidR="00000000" w:rsidRPr="00000000">
        <w:rPr>
          <w:rtl w:val="0"/>
        </w:rPr>
        <w:t xml:space="preserve">5331682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             Email: loipd14@gmail.com</w:t>
      </w:r>
    </w:p>
    <w:p w:rsidR="00000000" w:rsidDel="00000000" w:rsidP="00000000" w:rsidRDefault="00000000" w:rsidRPr="00000000" w14:paraId="0000000E">
      <w:pPr>
        <w:spacing w:line="288" w:lineRule="auto"/>
        <w:rPr>
          <w:rFonts w:ascii="Times New Roman" w:cs="Times New Roman" w:eastAsia="Times New Roman" w:hAnsi="Times New Roman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Major: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High-quality program of english – vietnamese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31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Program: Full-time</w:t>
      </w:r>
    </w:p>
    <w:p w:rsidR="00000000" w:rsidDel="00000000" w:rsidP="00000000" w:rsidRDefault="00000000" w:rsidRPr="00000000" w14:paraId="00000010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Supervisor: </w:t>
      </w:r>
      <w:r w:rsidDel="00000000" w:rsidR="00000000" w:rsidRPr="00000000">
        <w:rPr>
          <w:vertAlign w:val="baseline"/>
          <w:rtl w:val="0"/>
        </w:rPr>
        <w:t xml:space="preserve">Ph.D Luong Thai 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31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  <w:t xml:space="preserve">Affiliation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: Faculty</w:t>
      </w:r>
      <w:r w:rsidDel="00000000" w:rsidR="00000000" w:rsidRPr="00000000">
        <w:rPr>
          <w:rtl w:val="0"/>
        </w:rPr>
        <w:t xml:space="preserve"> of Information Technology, University of Transport and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31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Phone number:</w:t>
      </w:r>
      <w:r w:rsidDel="00000000" w:rsidR="00000000" w:rsidRPr="00000000">
        <w:rPr>
          <w:rtl w:val="0"/>
        </w:rPr>
        <w:t xml:space="preserve"> 0973223450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              Email: luongthaile80@utc.edu.vn </w:t>
      </w:r>
    </w:p>
    <w:p w:rsidR="00000000" w:rsidDel="00000000" w:rsidP="00000000" w:rsidRDefault="00000000" w:rsidRPr="00000000" w14:paraId="00000013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Project title: </w:t>
      </w:r>
      <w:r w:rsidDel="00000000" w:rsidR="00000000" w:rsidRPr="00000000">
        <w:rPr>
          <w:vertAlign w:val="baseline"/>
          <w:rtl w:val="0"/>
        </w:rPr>
        <w:t xml:space="preserve">Research and Implementation of Accelerated MRI Reconstruction using Generative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 Content and scope of the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312" w:lineRule="auto"/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120" w:line="31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Study the mathematical foundations of Magnetic Resonance Imaging (MRI), specifically </w:t>
      </w:r>
      <w:r w:rsidDel="00000000" w:rsidR="00000000" w:rsidRPr="00000000">
        <w:rPr>
          <w:b w:val="1"/>
          <w:bCs w:val="1"/>
          <w:rtl w:val="0"/>
        </w:rPr>
        <w:t xml:space="preserve">K-space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Inverse Fourier 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advanced Generative AI architectures: </w:t>
      </w:r>
      <w:r w:rsidDel="00000000" w:rsidR="00000000" w:rsidRPr="00000000">
        <w:rPr>
          <w:b w:val="1"/>
          <w:bCs w:val="1"/>
          <w:rtl w:val="0"/>
        </w:rPr>
        <w:t xml:space="preserve">Denoising Diffusion Probabilistic Models (DDPM)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Flow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312" w:lineRule="auto"/>
        <w:ind w:left="720" w:hanging="360"/>
        <w:rPr/>
      </w:pPr>
      <w:r w:rsidDel="00000000" w:rsidR="00000000" w:rsidRPr="00000000">
        <w:rPr>
          <w:rtl w:val="0"/>
        </w:rPr>
        <w:t xml:space="preserve">Implement a Deep Learning model to reconstruct high-quality MRI images from </w:t>
      </w:r>
      <w:r w:rsidDel="00000000" w:rsidR="00000000" w:rsidRPr="00000000">
        <w:rPr>
          <w:b w:val="1"/>
          <w:bCs w:val="1"/>
          <w:rtl w:val="0"/>
        </w:rPr>
        <w:t xml:space="preserve">undersampled k-space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a </w:t>
      </w:r>
      <w:r w:rsidDel="00000000" w:rsidR="00000000" w:rsidRPr="00000000">
        <w:rPr>
          <w:b w:val="1"/>
          <w:bCs w:val="1"/>
          <w:rtl w:val="0"/>
        </w:rPr>
        <w:t xml:space="preserve">Data Consistency (DC) layer</w:t>
      </w:r>
      <w:r w:rsidDel="00000000" w:rsidR="00000000" w:rsidRPr="00000000">
        <w:rPr>
          <w:rtl w:val="0"/>
        </w:rPr>
        <w:t xml:space="preserve"> to ensure physical accuracy of the reconstructed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0" w:line="31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performance with traditional methods using quantitative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20" w:line="312" w:lineRule="auto"/>
        <w:ind w:left="0" w:firstLine="0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12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Single-coil Knee MRI data from the </w:t>
      </w:r>
      <w:r w:rsidDel="00000000" w:rsidR="00000000" w:rsidRPr="00000000">
        <w:rPr>
          <w:b w:val="1"/>
          <w:bCs w:val="1"/>
          <w:rtl w:val="0"/>
        </w:rPr>
        <w:t xml:space="preserve">FastMRI</w:t>
      </w:r>
      <w:r w:rsidDel="00000000" w:rsidR="00000000" w:rsidRPr="00000000">
        <w:rPr>
          <w:rtl w:val="0"/>
        </w:rPr>
        <w:t xml:space="preserve">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solving 4x and 8x acceleration tasks (undersampling)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Improving Image quality (PSNR/SSIM) and analyzing inference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31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2. Technologies, tools and programming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120" w:line="312" w:lineRule="auto"/>
        <w:ind w:left="720" w:hanging="360"/>
        <w:rPr>
          <w:rFonts w:ascii="Times New Roman" w:cs="Times New Roman" w:eastAsia="Times New Roman" w:hAnsi="Times New Roman"/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Deep Learning Framework:</w:t>
      </w:r>
      <w:r w:rsidDel="00000000" w:rsidR="00000000" w:rsidRPr="00000000">
        <w:rPr>
          <w:rtl w:val="0"/>
        </w:rPr>
        <w:t xml:space="preserve">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NumPy, h5py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Environment &amp; OS:</w:t>
      </w:r>
      <w:r w:rsidDel="00000000" w:rsidR="00000000" w:rsidRPr="00000000">
        <w:rPr>
          <w:rtl w:val="0"/>
        </w:rPr>
        <w:t xml:space="preserve"> Miniconda on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Architectures:</w:t>
      </w:r>
      <w:r w:rsidDel="00000000" w:rsidR="00000000" w:rsidRPr="00000000">
        <w:rPr>
          <w:rtl w:val="0"/>
        </w:rPr>
        <w:t xml:space="preserve"> Diffusion Transformers (DiT) with Flow Matching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3. Expected main outcomes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120" w:line="312" w:lineRule="auto"/>
        <w:ind w:left="720" w:hanging="360"/>
        <w:rPr>
          <w:rFonts w:ascii="Times New Roman" w:cs="Times New Roman" w:eastAsia="Times New Roman" w:hAnsi="Times New Roman"/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  <w:t xml:space="preserve"> A complete GitHub repository containing data preprocessing pipelines, model training scripts, and inference demos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Trained Model:</w:t>
      </w:r>
      <w:r w:rsidDel="00000000" w:rsidR="00000000" w:rsidRPr="00000000">
        <w:rPr>
          <w:rtl w:val="0"/>
        </w:rPr>
        <w:t xml:space="preserve"> Final model weights capable of reconstructing clear MRI images from blurry/undersampled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Thesis Report:</w:t>
      </w:r>
      <w:r w:rsidDel="00000000" w:rsidR="00000000" w:rsidRPr="00000000">
        <w:rPr>
          <w:rtl w:val="0"/>
        </w:rPr>
        <w:t xml:space="preserve"> A comprehensive report analyzing the physics of MRI, the mathematics of Flow Matching, and experimental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0" w:line="312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Analysis:</w:t>
      </w:r>
      <w:r w:rsidDel="00000000" w:rsidR="00000000" w:rsidRPr="00000000">
        <w:rPr>
          <w:rtl w:val="0"/>
        </w:rPr>
        <w:t xml:space="preserve"> A quantitative comparison table showing improvements in </w:t>
      </w:r>
      <w:r w:rsidDel="00000000" w:rsidR="00000000" w:rsidRPr="00000000">
        <w:rPr>
          <w:b w:val="1"/>
          <w:bCs w:val="1"/>
          <w:rtl w:val="0"/>
        </w:rPr>
        <w:t xml:space="preserve">PSNR</w:t>
      </w:r>
      <w:r w:rsidDel="00000000" w:rsidR="00000000" w:rsidRPr="00000000">
        <w:rPr>
          <w:rtl w:val="0"/>
        </w:rPr>
        <w:t xml:space="preserve"> (Peak Signal-to-Noise Ratio) and </w:t>
      </w:r>
      <w:r w:rsidDel="00000000" w:rsidR="00000000" w:rsidRPr="00000000">
        <w:rPr>
          <w:b w:val="1"/>
          <w:bCs w:val="1"/>
          <w:rtl w:val="0"/>
        </w:rPr>
        <w:t xml:space="preserve">SSIM</w:t>
      </w:r>
      <w:r w:rsidDel="00000000" w:rsidR="00000000" w:rsidRPr="00000000">
        <w:rPr>
          <w:rtl w:val="0"/>
        </w:rPr>
        <w:t xml:space="preserve"> (Structural Similarity Index) against baseline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4. Project implementation plan</w:t>
      </w: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5325"/>
        <w:gridCol w:w="1785"/>
        <w:gridCol w:w="1425"/>
        <w:tblGridChange w:id="0">
          <w:tblGrid>
            <w:gridCol w:w="690"/>
            <w:gridCol w:w="5325"/>
            <w:gridCol w:w="178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Implementation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Research, Data Collection &amp; System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01/02 – 20/02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ind w:left="1" w:hanging="3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Baseline Model Implementation (U-Net)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21/02 – 10/03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Advanced Model Development (Flow Matching)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11/03 – 31/03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Model Training, Evaluation &amp;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01/04 – 30/04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Thesis Writing &amp; Final Adjustments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01/05 – 20/05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Defense Preparation &amp; Demo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21/05 – 31/05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360" w:lineRule="auto"/>
        <w:ind w:hanging="2"/>
        <w:jc w:val="righ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5.0" w:type="dxa"/>
        <w:jc w:val="center"/>
        <w:tblLayout w:type="fixed"/>
        <w:tblLook w:val="0000"/>
      </w:tblPr>
      <w:tblGrid>
        <w:gridCol w:w="2479"/>
        <w:gridCol w:w="2411"/>
        <w:gridCol w:w="2835"/>
        <w:gridCol w:w="2620"/>
        <w:tblGridChange w:id="0">
          <w:tblGrid>
            <w:gridCol w:w="2479"/>
            <w:gridCol w:w="2411"/>
            <w:gridCol w:w="2835"/>
            <w:gridCol w:w="26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(Signature and printed name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Head of Department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(Signature and printed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Supervisor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(Signature and printed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(Signature and printed 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ind w:hanging="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120" w:line="312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1134" w:top="1134" w:left="1701" w:right="1134" w:header="35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-37780</wp:posOffset>
              </wp:positionH>
              <wp:positionV relativeFrom="paragraph">
                <wp:posOffset>-19365</wp:posOffset>
              </wp:positionV>
              <wp:extent cx="62579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21800" y="3780000"/>
                        <a:ext cx="62484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-37780</wp:posOffset>
              </wp:positionH>
              <wp:positionV relativeFrom="paragraph">
                <wp:posOffset>-19365</wp:posOffset>
              </wp:positionV>
              <wp:extent cx="6257925" cy="222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579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72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513840" cy="57404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3840" cy="5740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</w:t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72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567" w:hanging="567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134" w:hanging="1134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