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B9" w:rsidRDefault="00D050F9" w:rsidP="003D0D81">
      <w:pPr>
        <w:ind w:right="-143"/>
        <w:jc w:val="both"/>
        <w:rPr>
          <w:rFonts w:asciiTheme="minorHAnsi" w:hAnsiTheme="minorHAnsi" w:cstheme="minorHAnsi"/>
          <w:b/>
          <w:bCs/>
          <w:lang w:val="pt-BR"/>
        </w:rPr>
      </w:pPr>
      <w:r w:rsidRPr="00D050F9">
        <w:rPr>
          <w:rFonts w:asciiTheme="minorHAnsi" w:hAnsiTheme="minorHAnsi" w:cstheme="minorHAnsi"/>
          <w:b/>
          <w:bCs/>
          <w:lang w:val="pt-BR"/>
        </w:rPr>
        <w:t>Release</w:t>
      </w:r>
    </w:p>
    <w:p w:rsidR="00D050F9" w:rsidRPr="00D050F9" w:rsidRDefault="00B40AC6" w:rsidP="00B40AC6">
      <w:pPr>
        <w:ind w:left="6372" w:right="-143"/>
        <w:jc w:val="both"/>
        <w:rPr>
          <w:rFonts w:asciiTheme="minorHAnsi" w:eastAsia="Times New Roman" w:hAnsiTheme="minorHAnsi" w:cstheme="minorHAnsi"/>
          <w:b/>
          <w:bCs/>
          <w:color w:val="0070C0"/>
          <w:lang w:val="pt-BR" w:eastAsia="pt-BR"/>
        </w:rPr>
      </w:pPr>
      <w:r>
        <w:rPr>
          <w:rFonts w:asciiTheme="minorHAnsi" w:eastAsia="Times New Roman" w:hAnsiTheme="minorHAnsi" w:cstheme="minorHAnsi"/>
          <w:b/>
          <w:bCs/>
          <w:color w:val="0070C0"/>
          <w:lang w:val="pt-BR" w:eastAsia="pt-BR"/>
        </w:rPr>
        <w:t xml:space="preserve">    </w:t>
      </w:r>
      <w:r w:rsidR="00D050F9" w:rsidRPr="00D050F9">
        <w:rPr>
          <w:rFonts w:asciiTheme="minorHAnsi" w:eastAsia="Times New Roman" w:hAnsiTheme="minorHAnsi" w:cstheme="minorHAnsi"/>
          <w:b/>
          <w:bCs/>
          <w:color w:val="0070C0"/>
          <w:lang w:val="pt-BR" w:eastAsia="pt-BR"/>
        </w:rPr>
        <w:t>EVENTOS CTE 201</w:t>
      </w:r>
      <w:r w:rsidR="00EC7D7A">
        <w:rPr>
          <w:rFonts w:asciiTheme="minorHAnsi" w:eastAsia="Times New Roman" w:hAnsiTheme="minorHAnsi" w:cstheme="minorHAnsi"/>
          <w:b/>
          <w:bCs/>
          <w:color w:val="0070C0"/>
          <w:lang w:val="pt-BR" w:eastAsia="pt-BR"/>
        </w:rPr>
        <w:t>3</w:t>
      </w:r>
    </w:p>
    <w:p w:rsidR="00D050F9" w:rsidRPr="00D050F9" w:rsidRDefault="00D050F9" w:rsidP="003D0D81">
      <w:pPr>
        <w:spacing w:after="0"/>
        <w:ind w:right="-143"/>
        <w:jc w:val="both"/>
        <w:rPr>
          <w:rFonts w:asciiTheme="minorHAnsi" w:eastAsia="Times New Roman" w:hAnsiTheme="minorHAnsi" w:cstheme="minorHAnsi"/>
          <w:b/>
          <w:bCs/>
          <w:color w:val="0070C0"/>
          <w:lang w:val="pt-BR" w:eastAsia="pt-BR"/>
        </w:rPr>
      </w:pPr>
    </w:p>
    <w:p w:rsidR="00EC7D7A" w:rsidRPr="00C6692B" w:rsidRDefault="00EC7D7A" w:rsidP="00C6692B">
      <w:pPr>
        <w:autoSpaceDE w:val="0"/>
        <w:autoSpaceDN w:val="0"/>
        <w:adjustRightInd w:val="0"/>
        <w:jc w:val="center"/>
        <w:rPr>
          <w:rFonts w:asciiTheme="minorHAnsi" w:hAnsiTheme="minorHAnsi" w:cs="ITCAvantGardeStd-XLt"/>
          <w:b/>
          <w:sz w:val="36"/>
          <w:szCs w:val="36"/>
          <w:lang w:val="pt-BR"/>
        </w:rPr>
      </w:pPr>
      <w:r w:rsidRPr="00C6692B">
        <w:rPr>
          <w:rFonts w:asciiTheme="minorHAnsi" w:hAnsiTheme="minorHAnsi" w:cs="ITCAvantGardeStd-Bold"/>
          <w:b/>
          <w:bCs/>
          <w:sz w:val="36"/>
          <w:szCs w:val="36"/>
          <w:lang w:val="pt-BR"/>
        </w:rPr>
        <w:t>CTE inova e traz a ideia da agenda produtiva setorial para seus eventos</w:t>
      </w:r>
    </w:p>
    <w:p w:rsidR="00EC7D7A" w:rsidRPr="00EC7D7A" w:rsidRDefault="00EC7D7A" w:rsidP="00EC7D7A">
      <w:pPr>
        <w:autoSpaceDE w:val="0"/>
        <w:autoSpaceDN w:val="0"/>
        <w:adjustRightInd w:val="0"/>
        <w:jc w:val="both"/>
        <w:rPr>
          <w:rFonts w:asciiTheme="minorHAnsi" w:hAnsiTheme="minorHAnsi" w:cs="ITCAvantGardeStd-XLt"/>
          <w:lang w:val="pt-BR"/>
        </w:rPr>
      </w:pPr>
    </w:p>
    <w:p w:rsidR="00C6692B" w:rsidRDefault="00EC7D7A" w:rsidP="00EC7D7A">
      <w:pPr>
        <w:jc w:val="both"/>
        <w:rPr>
          <w:rFonts w:asciiTheme="minorHAnsi" w:hAnsiTheme="minorHAnsi" w:cs="ITCAvantGardeStd-Bold"/>
          <w:b/>
          <w:bCs/>
          <w:lang w:val="pt-BR"/>
        </w:rPr>
      </w:pPr>
      <w:r w:rsidRPr="00EC7D7A">
        <w:rPr>
          <w:rFonts w:asciiTheme="minorHAnsi" w:hAnsiTheme="minorHAnsi" w:cs="ITCAvantGardeStd-Bold"/>
          <w:bCs/>
          <w:lang w:val="pt-BR"/>
        </w:rPr>
        <w:t xml:space="preserve">Para o ano de 2013, o CTE inova e traz um forte diferencial para seus eventos: </w:t>
      </w:r>
      <w:r w:rsidRPr="00EC7D7A">
        <w:rPr>
          <w:rFonts w:asciiTheme="minorHAnsi" w:hAnsiTheme="minorHAnsi" w:cs="ITCAvantGardeStd-Bold"/>
          <w:b/>
          <w:bCs/>
          <w:lang w:val="pt-BR"/>
        </w:rPr>
        <w:t>estruturar uma agenda produtiva e setorial da construção</w:t>
      </w:r>
      <w:r w:rsidR="00C6692B">
        <w:rPr>
          <w:rFonts w:asciiTheme="minorHAnsi" w:hAnsiTheme="minorHAnsi" w:cs="ITCAvantGardeStd-Bold"/>
          <w:b/>
          <w:bCs/>
          <w:lang w:val="pt-BR"/>
        </w:rPr>
        <w:t>.</w:t>
      </w:r>
    </w:p>
    <w:p w:rsidR="00EC7D7A" w:rsidRPr="00EC7D7A" w:rsidRDefault="00C6692B" w:rsidP="00EC7D7A">
      <w:pPr>
        <w:jc w:val="both"/>
        <w:rPr>
          <w:lang w:val="pt-BR"/>
        </w:rPr>
      </w:pPr>
      <w:r>
        <w:rPr>
          <w:rFonts w:asciiTheme="minorHAnsi" w:hAnsiTheme="minorHAnsi" w:cs="ITCAvantGardeStd-Bold"/>
          <w:bCs/>
          <w:lang w:val="pt-BR"/>
        </w:rPr>
        <w:t xml:space="preserve">O </w:t>
      </w:r>
      <w:r w:rsidR="00EC7D7A" w:rsidRPr="00EC7D7A">
        <w:rPr>
          <w:rFonts w:asciiTheme="minorHAnsi" w:hAnsiTheme="minorHAnsi" w:cs="ITCAvantGardeStd-Bold"/>
          <w:bCs/>
          <w:lang w:val="pt-BR"/>
        </w:rPr>
        <w:t xml:space="preserve">objetivo </w:t>
      </w:r>
      <w:r>
        <w:rPr>
          <w:rFonts w:asciiTheme="minorHAnsi" w:hAnsiTheme="minorHAnsi" w:cs="ITCAvantGardeStd-Bold"/>
          <w:bCs/>
          <w:lang w:val="pt-BR"/>
        </w:rPr>
        <w:t xml:space="preserve">é </w:t>
      </w:r>
      <w:r w:rsidR="00EC7D7A" w:rsidRPr="00EC7D7A">
        <w:rPr>
          <w:rFonts w:asciiTheme="minorHAnsi" w:hAnsiTheme="minorHAnsi" w:cs="ITCAvantGardeStd-Bold"/>
          <w:bCs/>
          <w:lang w:val="pt-BR"/>
        </w:rPr>
        <w:t xml:space="preserve">refletir sobre os </w:t>
      </w:r>
      <w:r w:rsidR="00EC7D7A" w:rsidRPr="00EC7D7A">
        <w:rPr>
          <w:lang w:val="pt-BR"/>
        </w:rPr>
        <w:t xml:space="preserve">principais desafios do setor e </w:t>
      </w:r>
      <w:r w:rsidR="00EC7D7A" w:rsidRPr="00EC7D7A">
        <w:rPr>
          <w:rFonts w:asciiTheme="minorHAnsi" w:hAnsiTheme="minorHAnsi" w:cs="ITCAvantGardeStd-Bold"/>
          <w:bCs/>
          <w:lang w:val="pt-BR"/>
        </w:rPr>
        <w:t xml:space="preserve">identificar </w:t>
      </w:r>
      <w:r w:rsidR="00EC7D7A" w:rsidRPr="00EC7D7A">
        <w:rPr>
          <w:lang w:val="pt-BR"/>
        </w:rPr>
        <w:t>caminhos para o aumento da competitividade setorial, definindo projetos estruturantes e ações setoriais com ênfase na inovação e no aumento da produtividade da construção.</w:t>
      </w:r>
    </w:p>
    <w:p w:rsidR="00EC7D7A" w:rsidRDefault="00EC7D7A" w:rsidP="00EC7D7A">
      <w:pPr>
        <w:pStyle w:val="SemEspaamento"/>
        <w:jc w:val="both"/>
        <w:rPr>
          <w:rFonts w:asciiTheme="minorHAnsi" w:hAnsiTheme="minorHAnsi"/>
          <w:lang w:val="pt-BR"/>
        </w:rPr>
      </w:pPr>
      <w:r w:rsidRPr="0098282A">
        <w:rPr>
          <w:rFonts w:asciiTheme="minorHAnsi" w:hAnsiTheme="minorHAnsi" w:cs="DIN-Light"/>
          <w:lang w:val="pt-BR"/>
        </w:rPr>
        <w:t xml:space="preserve">Serão realizados quatro eventos </w:t>
      </w:r>
      <w:r>
        <w:rPr>
          <w:rFonts w:asciiTheme="minorHAnsi" w:hAnsiTheme="minorHAnsi" w:cs="DIN-Light"/>
          <w:lang w:val="pt-BR"/>
        </w:rPr>
        <w:t>em 2013</w:t>
      </w:r>
      <w:r w:rsidRPr="0098282A">
        <w:rPr>
          <w:rFonts w:asciiTheme="minorHAnsi" w:hAnsiTheme="minorHAnsi" w:cs="DIN-Light"/>
          <w:lang w:val="pt-BR"/>
        </w:rPr>
        <w:t xml:space="preserve">, com a </w:t>
      </w:r>
      <w:r w:rsidRPr="0098282A">
        <w:rPr>
          <w:rFonts w:asciiTheme="minorHAnsi" w:hAnsiTheme="minorHAnsi" w:cs="DIN-Bold"/>
          <w:bCs/>
          <w:lang w:val="pt-BR"/>
        </w:rPr>
        <w:t>participação de todos os elos da cadeia produtiva da construção</w:t>
      </w:r>
      <w:r w:rsidR="00C6692B">
        <w:rPr>
          <w:rFonts w:asciiTheme="minorHAnsi" w:hAnsiTheme="minorHAnsi" w:cs="DIN-Bold"/>
          <w:bCs/>
          <w:lang w:val="pt-BR"/>
        </w:rPr>
        <w:t>, abordando os seguintes temas:</w:t>
      </w:r>
      <w:r>
        <w:rPr>
          <w:rFonts w:asciiTheme="minorHAnsi" w:hAnsiTheme="minorHAnsi" w:cs="DIN-Light"/>
          <w:lang w:val="pt-BR"/>
        </w:rPr>
        <w:t xml:space="preserve"> </w:t>
      </w:r>
      <w:r w:rsidRPr="0098282A">
        <w:rPr>
          <w:rFonts w:asciiTheme="minorHAnsi" w:hAnsiTheme="minorHAnsi"/>
          <w:lang w:val="pt-BR"/>
        </w:rPr>
        <w:t>Planejamento e Gestão, Capacitação Profissional, Sustentabilidade, Desenvolvimento Imobiliário, Inovação</w:t>
      </w:r>
      <w:r>
        <w:rPr>
          <w:rFonts w:asciiTheme="minorHAnsi" w:hAnsiTheme="minorHAnsi"/>
          <w:lang w:val="pt-BR"/>
        </w:rPr>
        <w:t xml:space="preserve">, BIM, </w:t>
      </w:r>
      <w:r w:rsidRPr="0098282A">
        <w:rPr>
          <w:rFonts w:asciiTheme="minorHAnsi" w:hAnsiTheme="minorHAnsi"/>
          <w:lang w:val="pt-BR"/>
        </w:rPr>
        <w:t xml:space="preserve">Normalização, Desempenho e Qualidade, Industrialização. </w:t>
      </w:r>
    </w:p>
    <w:p w:rsidR="00C6692B" w:rsidRDefault="00C6692B" w:rsidP="00C6692B">
      <w:pPr>
        <w:spacing w:line="276" w:lineRule="auto"/>
        <w:rPr>
          <w:rFonts w:asciiTheme="minorHAnsi" w:hAnsiTheme="minorHAnsi" w:cstheme="minorHAnsi"/>
          <w:b/>
          <w:sz w:val="36"/>
          <w:szCs w:val="36"/>
          <w:lang w:val="pt-BR"/>
        </w:rPr>
      </w:pPr>
    </w:p>
    <w:p w:rsidR="00C6692B" w:rsidRDefault="00C6692B" w:rsidP="00C6692B">
      <w:pPr>
        <w:spacing w:line="276" w:lineRule="auto"/>
        <w:rPr>
          <w:rFonts w:asciiTheme="minorHAnsi" w:hAnsiTheme="minorHAnsi" w:cstheme="minorHAnsi"/>
          <w:b/>
          <w:sz w:val="36"/>
          <w:szCs w:val="36"/>
          <w:u w:val="single"/>
          <w:lang w:val="pt-BR"/>
        </w:rPr>
      </w:pPr>
      <w:r>
        <w:rPr>
          <w:rFonts w:asciiTheme="minorHAnsi" w:hAnsiTheme="minorHAnsi" w:cstheme="minorHAnsi"/>
          <w:b/>
          <w:sz w:val="36"/>
          <w:szCs w:val="36"/>
          <w:lang w:val="pt-BR"/>
        </w:rPr>
        <w:t>Primeiro evento: di</w:t>
      </w:r>
      <w:r w:rsidR="000304B9" w:rsidRPr="000304B9">
        <w:rPr>
          <w:rFonts w:asciiTheme="minorHAnsi" w:hAnsiTheme="minorHAnsi" w:cstheme="minorHAnsi"/>
          <w:b/>
          <w:sz w:val="36"/>
          <w:szCs w:val="36"/>
          <w:lang w:val="pt-BR"/>
        </w:rPr>
        <w:t xml:space="preserve">a </w:t>
      </w:r>
      <w:r>
        <w:rPr>
          <w:rFonts w:asciiTheme="minorHAnsi" w:hAnsiTheme="minorHAnsi" w:cstheme="minorHAnsi"/>
          <w:b/>
          <w:sz w:val="36"/>
          <w:szCs w:val="36"/>
          <w:u w:val="single"/>
          <w:lang w:val="pt-BR"/>
        </w:rPr>
        <w:t>14 de maio</w:t>
      </w:r>
      <w:r w:rsidR="000304B9" w:rsidRPr="000304B9">
        <w:rPr>
          <w:rFonts w:asciiTheme="minorHAnsi" w:hAnsiTheme="minorHAnsi" w:cstheme="minorHAnsi"/>
          <w:b/>
          <w:sz w:val="36"/>
          <w:szCs w:val="36"/>
          <w:lang w:val="pt-BR"/>
        </w:rPr>
        <w:t xml:space="preserve"> na </w:t>
      </w:r>
      <w:r w:rsidR="000304B9" w:rsidRPr="000304B9">
        <w:rPr>
          <w:rFonts w:asciiTheme="minorHAnsi" w:hAnsiTheme="minorHAnsi" w:cstheme="minorHAnsi"/>
          <w:b/>
          <w:sz w:val="36"/>
          <w:szCs w:val="36"/>
          <w:u w:val="single"/>
          <w:lang w:val="pt-BR"/>
        </w:rPr>
        <w:t>cidade de São Paulo</w:t>
      </w:r>
    </w:p>
    <w:p w:rsidR="00C24026" w:rsidRDefault="00C24026" w:rsidP="00C6692B">
      <w:pPr>
        <w:jc w:val="center"/>
        <w:rPr>
          <w:rFonts w:asciiTheme="minorHAnsi" w:hAnsiTheme="minorHAnsi"/>
          <w:b/>
          <w:bCs/>
          <w:sz w:val="28"/>
          <w:szCs w:val="28"/>
          <w:lang w:val="pt-BR"/>
        </w:rPr>
      </w:pPr>
    </w:p>
    <w:p w:rsidR="00C6692B" w:rsidRPr="00C6692B" w:rsidRDefault="00C6692B" w:rsidP="00C6692B">
      <w:pPr>
        <w:jc w:val="center"/>
        <w:rPr>
          <w:rFonts w:asciiTheme="minorHAnsi" w:hAnsiTheme="minorHAnsi"/>
          <w:b/>
          <w:bCs/>
          <w:color w:val="1F497D"/>
          <w:sz w:val="28"/>
          <w:szCs w:val="28"/>
          <w:lang w:val="pt-BR"/>
        </w:rPr>
      </w:pPr>
      <w:r w:rsidRPr="00C6692B">
        <w:rPr>
          <w:rFonts w:asciiTheme="minorHAnsi" w:hAnsiTheme="minorHAnsi"/>
          <w:b/>
          <w:bCs/>
          <w:sz w:val="28"/>
          <w:szCs w:val="28"/>
          <w:lang w:val="pt-BR"/>
        </w:rPr>
        <w:t xml:space="preserve">Caminhos para o Planejamento, Gestão e Qualificação </w:t>
      </w:r>
      <w:proofErr w:type="gramStart"/>
      <w:r w:rsidRPr="00C6692B">
        <w:rPr>
          <w:rFonts w:asciiTheme="minorHAnsi" w:hAnsiTheme="minorHAnsi"/>
          <w:b/>
          <w:bCs/>
          <w:sz w:val="28"/>
          <w:szCs w:val="28"/>
          <w:lang w:val="pt-BR"/>
        </w:rPr>
        <w:t>Profissional</w:t>
      </w:r>
      <w:proofErr w:type="gramEnd"/>
    </w:p>
    <w:p w:rsidR="00C6692B" w:rsidRDefault="00C6692B" w:rsidP="00C6692B">
      <w:pPr>
        <w:rPr>
          <w:rFonts w:asciiTheme="minorHAnsi" w:hAnsiTheme="minorHAnsi"/>
          <w:lang w:val="pt-BR"/>
        </w:rPr>
      </w:pPr>
    </w:p>
    <w:p w:rsidR="00C6692B" w:rsidRPr="00C6692B" w:rsidRDefault="00C6692B" w:rsidP="00C6692B">
      <w:pPr>
        <w:spacing w:before="30" w:line="300" w:lineRule="atLeast"/>
        <w:jc w:val="both"/>
        <w:rPr>
          <w:rFonts w:asciiTheme="minorHAnsi" w:hAnsiTheme="minorHAnsi"/>
          <w:lang w:val="pt-BR"/>
        </w:rPr>
      </w:pPr>
      <w:r w:rsidRPr="00C6692B">
        <w:rPr>
          <w:rFonts w:asciiTheme="minorHAnsi" w:eastAsia="Times New Roman" w:hAnsiTheme="minorHAnsi"/>
          <w:lang w:val="pt-BR"/>
        </w:rPr>
        <w:t xml:space="preserve">O crescimento acelerado da construção e a grande demanda do mercado brasileiro têm intensificado os </w:t>
      </w:r>
      <w:r w:rsidRPr="00C24026">
        <w:rPr>
          <w:rFonts w:asciiTheme="minorHAnsi" w:eastAsia="Times New Roman" w:hAnsiTheme="minorHAnsi"/>
          <w:b/>
          <w:lang w:val="pt-BR"/>
        </w:rPr>
        <w:t>problemas</w:t>
      </w:r>
      <w:r w:rsidRPr="00C6692B">
        <w:rPr>
          <w:rFonts w:asciiTheme="minorHAnsi" w:eastAsia="Times New Roman" w:hAnsiTheme="minorHAnsi"/>
          <w:lang w:val="pt-BR"/>
        </w:rPr>
        <w:t xml:space="preserve"> relacionados tanto ao </w:t>
      </w:r>
      <w:r w:rsidRPr="00C6692B">
        <w:rPr>
          <w:rFonts w:asciiTheme="minorHAnsi" w:eastAsia="Times New Roman" w:hAnsiTheme="minorHAnsi"/>
          <w:b/>
          <w:lang w:val="pt-BR"/>
        </w:rPr>
        <w:t>planejamento e gestão das empresas e de seus empreendimentos</w:t>
      </w:r>
      <w:r w:rsidRPr="00C6692B">
        <w:rPr>
          <w:rFonts w:asciiTheme="minorHAnsi" w:eastAsia="Times New Roman" w:hAnsiTheme="minorHAnsi"/>
          <w:lang w:val="pt-BR"/>
        </w:rPr>
        <w:t xml:space="preserve"> quanto à </w:t>
      </w:r>
      <w:r w:rsidRPr="00C6692B">
        <w:rPr>
          <w:rFonts w:asciiTheme="minorHAnsi" w:eastAsia="Times New Roman" w:hAnsiTheme="minorHAnsi"/>
          <w:b/>
          <w:lang w:val="pt-BR"/>
        </w:rPr>
        <w:t>qualificação profissional</w:t>
      </w:r>
      <w:r w:rsidRPr="00C6692B">
        <w:rPr>
          <w:rFonts w:asciiTheme="minorHAnsi" w:eastAsia="Times New Roman" w:hAnsiTheme="minorHAnsi"/>
          <w:lang w:val="pt-BR"/>
        </w:rPr>
        <w:t>.</w:t>
      </w:r>
      <w:r w:rsidRPr="00C6692B">
        <w:rPr>
          <w:rFonts w:asciiTheme="minorHAnsi" w:hAnsiTheme="minorHAnsi"/>
          <w:lang w:val="pt-BR"/>
        </w:rPr>
        <w:t xml:space="preserve"> </w:t>
      </w:r>
    </w:p>
    <w:p w:rsidR="00C6692B" w:rsidRPr="00C6692B" w:rsidRDefault="00C6692B" w:rsidP="00C6692B">
      <w:pPr>
        <w:spacing w:before="30" w:line="300" w:lineRule="atLeast"/>
        <w:jc w:val="both"/>
        <w:rPr>
          <w:rFonts w:asciiTheme="minorHAnsi" w:eastAsia="Times New Roman" w:hAnsiTheme="minorHAnsi"/>
          <w:lang w:val="pt-BR"/>
        </w:rPr>
      </w:pPr>
      <w:r w:rsidRPr="00C6692B">
        <w:rPr>
          <w:rFonts w:asciiTheme="minorHAnsi" w:hAnsiTheme="minorHAnsi"/>
          <w:lang w:val="pt-BR"/>
        </w:rPr>
        <w:t xml:space="preserve">Ineficiência no planejamento estratégico, </w:t>
      </w:r>
      <w:r w:rsidRPr="00C6692B">
        <w:rPr>
          <w:rFonts w:asciiTheme="minorHAnsi" w:eastAsia="Times New Roman" w:hAnsiTheme="minorHAnsi"/>
          <w:lang w:val="pt-BR"/>
        </w:rPr>
        <w:t>inconsistência das informações, descontrole dos processos e da produção, falta de qualidade, estouro de prazos e custos são pontos crítico</w:t>
      </w:r>
      <w:r w:rsidRPr="00C6692B">
        <w:rPr>
          <w:rFonts w:asciiTheme="minorHAnsi" w:hAnsiTheme="minorHAnsi"/>
          <w:lang w:val="pt-BR"/>
        </w:rPr>
        <w:t xml:space="preserve">s do cenário atual da construção e </w:t>
      </w:r>
      <w:r w:rsidRPr="00C6692B">
        <w:rPr>
          <w:rFonts w:asciiTheme="minorHAnsi" w:eastAsia="Times New Roman" w:hAnsiTheme="minorHAnsi"/>
          <w:lang w:val="pt-BR"/>
        </w:rPr>
        <w:t xml:space="preserve">têm gerado </w:t>
      </w:r>
      <w:r w:rsidRPr="00FE061E">
        <w:rPr>
          <w:rFonts w:asciiTheme="minorHAnsi" w:eastAsia="Times New Roman" w:hAnsiTheme="minorHAnsi"/>
          <w:b/>
          <w:lang w:val="pt-BR"/>
        </w:rPr>
        <w:t xml:space="preserve">prejuízos financeiros </w:t>
      </w:r>
      <w:r w:rsidRPr="00C24026">
        <w:rPr>
          <w:rFonts w:asciiTheme="minorHAnsi" w:eastAsia="Times New Roman" w:hAnsiTheme="minorHAnsi"/>
          <w:lang w:val="pt-BR"/>
        </w:rPr>
        <w:t>e até</w:t>
      </w:r>
      <w:r w:rsidRPr="00FE061E">
        <w:rPr>
          <w:rFonts w:asciiTheme="minorHAnsi" w:eastAsia="Times New Roman" w:hAnsiTheme="minorHAnsi"/>
          <w:b/>
          <w:lang w:val="pt-BR"/>
        </w:rPr>
        <w:t xml:space="preserve"> afetado a imagem das empresas no mercado.</w:t>
      </w:r>
    </w:p>
    <w:p w:rsidR="00C6692B" w:rsidRPr="00C6692B" w:rsidRDefault="00C6692B" w:rsidP="00C6692B">
      <w:pPr>
        <w:spacing w:before="30" w:line="300" w:lineRule="atLeast"/>
        <w:jc w:val="both"/>
        <w:rPr>
          <w:rFonts w:asciiTheme="minorHAnsi" w:hAnsiTheme="minorHAnsi"/>
          <w:lang w:val="pt-BR"/>
        </w:rPr>
      </w:pPr>
      <w:r w:rsidRPr="00C6692B">
        <w:rPr>
          <w:rFonts w:asciiTheme="minorHAnsi" w:hAnsiTheme="minorHAnsi"/>
          <w:lang w:val="pt-BR"/>
        </w:rPr>
        <w:t xml:space="preserve">Para acompanhar a evolução do mercado, hoje extremamente dinâmico, que implica em absorver inclusive culturas diferentes, as empresas precisam </w:t>
      </w:r>
      <w:r w:rsidRPr="00C24026">
        <w:rPr>
          <w:rFonts w:asciiTheme="minorHAnsi" w:hAnsiTheme="minorHAnsi"/>
          <w:lang w:val="pt-BR"/>
        </w:rPr>
        <w:t>investir e</w:t>
      </w:r>
      <w:r w:rsidRPr="00C24026">
        <w:rPr>
          <w:rFonts w:asciiTheme="minorHAnsi" w:eastAsia="Times New Roman" w:hAnsiTheme="minorHAnsi"/>
          <w:lang w:val="pt-BR"/>
        </w:rPr>
        <w:t>m planejamento,</w:t>
      </w:r>
      <w:r w:rsidRPr="00FE061E">
        <w:rPr>
          <w:rFonts w:asciiTheme="minorHAnsi" w:eastAsia="Times New Roman" w:hAnsiTheme="minorHAnsi"/>
          <w:b/>
          <w:lang w:val="pt-BR"/>
        </w:rPr>
        <w:t xml:space="preserve"> </w:t>
      </w:r>
      <w:r w:rsidRPr="00FE061E">
        <w:rPr>
          <w:rFonts w:asciiTheme="minorHAnsi" w:hAnsiTheme="minorHAnsi"/>
          <w:b/>
          <w:lang w:val="pt-BR"/>
        </w:rPr>
        <w:t xml:space="preserve">inovar e </w:t>
      </w:r>
      <w:proofErr w:type="gramStart"/>
      <w:r w:rsidRPr="00FE061E">
        <w:rPr>
          <w:rFonts w:asciiTheme="minorHAnsi" w:hAnsiTheme="minorHAnsi"/>
          <w:b/>
          <w:lang w:val="pt-BR"/>
        </w:rPr>
        <w:t>flexibilizar</w:t>
      </w:r>
      <w:proofErr w:type="gramEnd"/>
      <w:r w:rsidRPr="00FE061E">
        <w:rPr>
          <w:rFonts w:asciiTheme="minorHAnsi" w:hAnsiTheme="minorHAnsi"/>
          <w:b/>
          <w:lang w:val="pt-BR"/>
        </w:rPr>
        <w:t xml:space="preserve"> seus modelos de gestão</w:t>
      </w:r>
      <w:r w:rsidRPr="00C6692B">
        <w:rPr>
          <w:rFonts w:asciiTheme="minorHAnsi" w:hAnsiTheme="minorHAnsi"/>
          <w:lang w:val="pt-BR"/>
        </w:rPr>
        <w:t>.</w:t>
      </w:r>
    </w:p>
    <w:p w:rsidR="00C6692B" w:rsidRPr="00C6692B" w:rsidRDefault="00C6692B" w:rsidP="00C6692B">
      <w:pPr>
        <w:jc w:val="both"/>
        <w:rPr>
          <w:rFonts w:asciiTheme="minorHAnsi" w:hAnsiTheme="minorHAnsi"/>
          <w:lang w:val="pt-BR"/>
        </w:rPr>
      </w:pPr>
      <w:r w:rsidRPr="00C6692B">
        <w:rPr>
          <w:rFonts w:asciiTheme="minorHAnsi" w:eastAsia="Times New Roman" w:hAnsiTheme="minorHAnsi"/>
          <w:lang w:val="pt-BR"/>
        </w:rPr>
        <w:t xml:space="preserve">Por outro lado, as empresas têm enfrentado </w:t>
      </w:r>
      <w:r w:rsidRPr="00C6692B">
        <w:rPr>
          <w:rFonts w:asciiTheme="minorHAnsi" w:hAnsiTheme="minorHAnsi"/>
          <w:lang w:val="pt-BR"/>
        </w:rPr>
        <w:t>um “</w:t>
      </w:r>
      <w:r w:rsidRPr="00FE061E">
        <w:rPr>
          <w:rFonts w:asciiTheme="minorHAnsi" w:hAnsiTheme="minorHAnsi"/>
          <w:b/>
          <w:lang w:val="pt-BR"/>
        </w:rPr>
        <w:t>apagão” de mão de obra</w:t>
      </w:r>
      <w:r w:rsidRPr="00C6692B">
        <w:rPr>
          <w:rFonts w:asciiTheme="minorHAnsi" w:hAnsiTheme="minorHAnsi"/>
          <w:lang w:val="pt-BR"/>
        </w:rPr>
        <w:t xml:space="preserve"> na construção e necessitam também de </w:t>
      </w:r>
      <w:r w:rsidRPr="00FE061E">
        <w:rPr>
          <w:rFonts w:asciiTheme="minorHAnsi" w:hAnsiTheme="minorHAnsi"/>
          <w:b/>
          <w:lang w:val="pt-BR"/>
        </w:rPr>
        <w:t>profissionais capacitados</w:t>
      </w:r>
      <w:r w:rsidRPr="00C6692B">
        <w:rPr>
          <w:rFonts w:asciiTheme="minorHAnsi" w:hAnsiTheme="minorHAnsi"/>
          <w:lang w:val="pt-BR"/>
        </w:rPr>
        <w:t xml:space="preserve"> tanto em aspectos técnicos quanto no desenvolvimento de habilidades de gerenciamento.</w:t>
      </w:r>
    </w:p>
    <w:p w:rsidR="00C6692B" w:rsidRPr="00C6692B" w:rsidRDefault="00C6692B" w:rsidP="00C6692B">
      <w:pPr>
        <w:jc w:val="both"/>
        <w:rPr>
          <w:rFonts w:asciiTheme="minorHAnsi" w:hAnsiTheme="minorHAnsi"/>
          <w:lang w:val="pt-BR"/>
        </w:rPr>
      </w:pPr>
      <w:r w:rsidRPr="00C6692B">
        <w:rPr>
          <w:rFonts w:asciiTheme="minorHAnsi" w:eastAsia="Times New Roman" w:hAnsiTheme="minorHAnsi"/>
          <w:lang w:val="pt-BR"/>
        </w:rPr>
        <w:lastRenderedPageBreak/>
        <w:t xml:space="preserve">Para o </w:t>
      </w:r>
      <w:r w:rsidRPr="00FE061E">
        <w:rPr>
          <w:rFonts w:asciiTheme="minorHAnsi" w:eastAsia="Times New Roman" w:hAnsiTheme="minorHAnsi"/>
          <w:b/>
          <w:lang w:val="pt-BR"/>
        </w:rPr>
        <w:t xml:space="preserve">aumento de produtividade </w:t>
      </w:r>
      <w:r w:rsidRPr="00C24026">
        <w:rPr>
          <w:rFonts w:asciiTheme="minorHAnsi" w:eastAsia="Times New Roman" w:hAnsiTheme="minorHAnsi"/>
          <w:lang w:val="pt-BR"/>
        </w:rPr>
        <w:t>e</w:t>
      </w:r>
      <w:r w:rsidRPr="00FE061E">
        <w:rPr>
          <w:rFonts w:asciiTheme="minorHAnsi" w:eastAsia="Times New Roman" w:hAnsiTheme="minorHAnsi"/>
          <w:b/>
          <w:lang w:val="pt-BR"/>
        </w:rPr>
        <w:t xml:space="preserve"> qualidade no setor da construção</w:t>
      </w:r>
      <w:r w:rsidRPr="00C6692B">
        <w:rPr>
          <w:rFonts w:asciiTheme="minorHAnsi" w:eastAsia="Times New Roman" w:hAnsiTheme="minorHAnsi"/>
          <w:lang w:val="pt-BR"/>
        </w:rPr>
        <w:t xml:space="preserve">, serão necessárias </w:t>
      </w:r>
      <w:r w:rsidRPr="00C6692B">
        <w:rPr>
          <w:rFonts w:asciiTheme="minorHAnsi" w:hAnsiTheme="minorHAnsi"/>
          <w:lang w:val="pt-BR"/>
        </w:rPr>
        <w:t xml:space="preserve">ações concretas para a </w:t>
      </w:r>
      <w:r w:rsidRPr="00FE061E">
        <w:rPr>
          <w:rFonts w:asciiTheme="minorHAnsi" w:hAnsiTheme="minorHAnsi"/>
          <w:b/>
          <w:lang w:val="pt-BR"/>
        </w:rPr>
        <w:t>qualificação e capacitação profissional para todas as faixas de profissionais</w:t>
      </w:r>
      <w:r w:rsidRPr="00C6692B">
        <w:rPr>
          <w:rFonts w:asciiTheme="minorHAnsi" w:hAnsiTheme="minorHAnsi"/>
          <w:lang w:val="pt-BR"/>
        </w:rPr>
        <w:t>, desde executivos e diretores, passando por gerentes, engenheiros e arquitetos até o chão de obra, atingindo as funções de encarregados, mestres e administrativos de obras, e até os empreiteiros.</w:t>
      </w:r>
    </w:p>
    <w:p w:rsidR="00FE061E" w:rsidRPr="00FE061E" w:rsidRDefault="00FE061E" w:rsidP="00FE061E">
      <w:pPr>
        <w:jc w:val="both"/>
        <w:rPr>
          <w:rFonts w:asciiTheme="minorHAnsi" w:hAnsiTheme="minorHAnsi"/>
          <w:b/>
          <w:bCs/>
          <w:lang w:val="pt-BR"/>
        </w:rPr>
      </w:pPr>
      <w:r w:rsidRPr="00FE061E">
        <w:rPr>
          <w:rFonts w:asciiTheme="minorHAnsi" w:hAnsiTheme="minorHAnsi" w:cstheme="minorHAnsi"/>
          <w:bCs/>
          <w:lang w:val="pt-BR"/>
        </w:rPr>
        <w:t xml:space="preserve">O primeiro evento </w:t>
      </w:r>
      <w:r w:rsidRPr="00FE061E">
        <w:rPr>
          <w:rFonts w:asciiTheme="minorHAnsi" w:eastAsia="Times New Roman" w:hAnsiTheme="minorHAnsi" w:cstheme="minorHAnsi"/>
          <w:bCs/>
          <w:lang w:val="pt-BR" w:eastAsia="pt-BR"/>
        </w:rPr>
        <w:t xml:space="preserve">promovido pelo CTE (Centro de Tecnologia de Edificações) </w:t>
      </w:r>
      <w:r w:rsidRPr="00FE061E">
        <w:rPr>
          <w:rFonts w:asciiTheme="minorHAnsi" w:hAnsiTheme="minorHAnsi" w:cstheme="minorHAnsi"/>
          <w:lang w:val="pt-BR"/>
        </w:rPr>
        <w:t xml:space="preserve">será uma oportunidade para que profissionais da cadeia produtiva da construção possam debater </w:t>
      </w:r>
      <w:r w:rsidRPr="00FE061E">
        <w:rPr>
          <w:rFonts w:asciiTheme="minorHAnsi" w:hAnsiTheme="minorHAnsi" w:cstheme="minorHAnsi"/>
          <w:bCs/>
          <w:lang w:val="pt-BR"/>
        </w:rPr>
        <w:t>sobre os desafios e c</w:t>
      </w:r>
      <w:r w:rsidRPr="00FE061E">
        <w:rPr>
          <w:rFonts w:asciiTheme="minorHAnsi" w:hAnsiTheme="minorHAnsi"/>
          <w:bCs/>
          <w:lang w:val="pt-BR"/>
        </w:rPr>
        <w:t>aminhos para o Planejamento, Gestão e Qualificação Profissional, apontando propostas e projetos de atuação conjunta para uma agenda produtiva setorial da construção</w:t>
      </w:r>
      <w:r w:rsidRPr="00FE061E">
        <w:rPr>
          <w:rFonts w:asciiTheme="minorHAnsi" w:hAnsiTheme="minorHAnsi"/>
          <w:b/>
          <w:bCs/>
          <w:lang w:val="pt-BR"/>
        </w:rPr>
        <w:t>.</w:t>
      </w:r>
    </w:p>
    <w:p w:rsidR="00FE061E" w:rsidRDefault="00FE061E" w:rsidP="00FE061E">
      <w:pPr>
        <w:rPr>
          <w:rFonts w:asciiTheme="minorHAnsi" w:hAnsiTheme="minorHAnsi"/>
          <w:b/>
          <w:bCs/>
          <w:sz w:val="28"/>
          <w:szCs w:val="28"/>
          <w:lang w:val="pt-BR"/>
        </w:rPr>
      </w:pPr>
    </w:p>
    <w:p w:rsidR="00C6692B" w:rsidRPr="00C51AC7" w:rsidRDefault="00C6692B" w:rsidP="00C6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43"/>
        <w:jc w:val="center"/>
        <w:rPr>
          <w:rFonts w:asciiTheme="minorHAnsi" w:hAnsiTheme="minorHAnsi" w:cstheme="minorHAnsi"/>
          <w:b/>
          <w:color w:val="0070C0"/>
          <w:lang w:val="pt-BR"/>
        </w:rPr>
      </w:pPr>
      <w:r w:rsidRPr="00C51AC7">
        <w:rPr>
          <w:rFonts w:asciiTheme="minorHAnsi" w:hAnsiTheme="minorHAnsi" w:cstheme="minorHAnsi"/>
          <w:b/>
          <w:color w:val="0070C0"/>
          <w:lang w:val="pt-BR"/>
        </w:rPr>
        <w:t>DADOS DO EVENTO</w:t>
      </w:r>
    </w:p>
    <w:p w:rsidR="00C24026" w:rsidRDefault="00C24026" w:rsidP="00C6692B">
      <w:pPr>
        <w:ind w:right="-143"/>
        <w:jc w:val="both"/>
        <w:rPr>
          <w:rFonts w:asciiTheme="minorHAnsi" w:eastAsia="Times New Roman" w:hAnsiTheme="minorHAnsi" w:cstheme="minorHAnsi"/>
          <w:b/>
          <w:bCs/>
          <w:lang w:val="pt-BR"/>
        </w:rPr>
      </w:pPr>
    </w:p>
    <w:p w:rsidR="00FE061E" w:rsidRDefault="00C6692B" w:rsidP="00C6692B">
      <w:pPr>
        <w:ind w:right="-143"/>
        <w:jc w:val="both"/>
        <w:rPr>
          <w:rFonts w:asciiTheme="minorHAnsi" w:eastAsia="Times New Roman" w:hAnsiTheme="minorHAnsi" w:cstheme="minorHAnsi"/>
          <w:lang w:val="pt-BR"/>
        </w:rPr>
      </w:pPr>
      <w:r w:rsidRPr="00C51AC7">
        <w:rPr>
          <w:rFonts w:asciiTheme="minorHAnsi" w:eastAsia="Times New Roman" w:hAnsiTheme="minorHAnsi" w:cstheme="minorHAnsi"/>
          <w:b/>
          <w:bCs/>
          <w:lang w:val="pt-BR"/>
        </w:rPr>
        <w:t xml:space="preserve">Quando: </w:t>
      </w:r>
      <w:r w:rsidR="00FE061E" w:rsidRPr="00C6692B">
        <w:rPr>
          <w:rFonts w:asciiTheme="minorHAnsi" w:hAnsiTheme="minorHAnsi"/>
          <w:bCs/>
          <w:lang w:val="pt-BR"/>
        </w:rPr>
        <w:t>14/05</w:t>
      </w:r>
      <w:r w:rsidR="00FE061E" w:rsidRPr="00C6692B">
        <w:rPr>
          <w:rFonts w:asciiTheme="minorHAnsi" w:hAnsiTheme="minorHAnsi"/>
          <w:lang w:val="pt-BR"/>
        </w:rPr>
        <w:t>/13</w:t>
      </w:r>
      <w:r w:rsidR="00FE061E" w:rsidRPr="00C6692B">
        <w:rPr>
          <w:rFonts w:asciiTheme="minorHAnsi" w:eastAsia="Times New Roman" w:hAnsiTheme="minorHAnsi" w:cstheme="minorHAnsi"/>
          <w:lang w:val="pt-BR"/>
        </w:rPr>
        <w:t xml:space="preserve"> (terça-feira)</w:t>
      </w:r>
    </w:p>
    <w:p w:rsidR="00C6692B" w:rsidRPr="00C51AC7" w:rsidRDefault="00C6692B" w:rsidP="00C6692B">
      <w:pPr>
        <w:ind w:right="-143"/>
        <w:jc w:val="both"/>
        <w:rPr>
          <w:rFonts w:asciiTheme="minorHAnsi" w:eastAsia="Times New Roman" w:hAnsiTheme="minorHAnsi" w:cstheme="minorHAnsi"/>
          <w:lang w:val="pt-BR"/>
        </w:rPr>
      </w:pPr>
      <w:r w:rsidRPr="00C51AC7">
        <w:rPr>
          <w:rFonts w:asciiTheme="minorHAnsi" w:eastAsia="Times New Roman" w:hAnsiTheme="minorHAnsi" w:cstheme="minorHAnsi"/>
          <w:b/>
          <w:bCs/>
          <w:lang w:val="pt-BR"/>
        </w:rPr>
        <w:t>Horário</w:t>
      </w:r>
      <w:r w:rsidRPr="00C51AC7">
        <w:rPr>
          <w:rFonts w:asciiTheme="minorHAnsi" w:eastAsia="Times New Roman" w:hAnsiTheme="minorHAnsi" w:cstheme="minorHAnsi"/>
          <w:lang w:val="pt-BR"/>
        </w:rPr>
        <w:t>: 8h às 18h</w:t>
      </w:r>
    </w:p>
    <w:p w:rsidR="00C6692B" w:rsidRPr="00E04B22" w:rsidRDefault="00C6692B" w:rsidP="00C6692B">
      <w:pPr>
        <w:ind w:right="-143"/>
        <w:jc w:val="both"/>
        <w:rPr>
          <w:rFonts w:asciiTheme="minorHAnsi" w:eastAsia="Times New Roman" w:hAnsiTheme="minorHAnsi" w:cstheme="minorHAnsi"/>
          <w:lang w:val="pt-BR"/>
        </w:rPr>
      </w:pPr>
      <w:r w:rsidRPr="00E04B22">
        <w:rPr>
          <w:rFonts w:asciiTheme="minorHAnsi" w:eastAsia="Times New Roman" w:hAnsiTheme="minorHAnsi" w:cstheme="minorHAnsi"/>
          <w:b/>
          <w:bCs/>
          <w:lang w:val="pt-BR"/>
        </w:rPr>
        <w:t>Local</w:t>
      </w:r>
      <w:r w:rsidRPr="00E04B22">
        <w:rPr>
          <w:rFonts w:asciiTheme="minorHAnsi" w:eastAsia="Times New Roman" w:hAnsiTheme="minorHAnsi" w:cstheme="minorHAnsi"/>
          <w:lang w:val="pt-BR"/>
        </w:rPr>
        <w:t xml:space="preserve">: </w:t>
      </w:r>
      <w:proofErr w:type="spellStart"/>
      <w:r w:rsidRPr="00E04B22">
        <w:rPr>
          <w:rFonts w:asciiTheme="minorHAnsi" w:eastAsia="Times New Roman" w:hAnsiTheme="minorHAnsi" w:cstheme="minorHAnsi"/>
          <w:lang w:val="pt-BR"/>
        </w:rPr>
        <w:t>Milenium</w:t>
      </w:r>
      <w:proofErr w:type="spellEnd"/>
      <w:r w:rsidRPr="00E04B22">
        <w:rPr>
          <w:rFonts w:asciiTheme="minorHAnsi" w:eastAsia="Times New Roman" w:hAnsiTheme="minorHAnsi" w:cstheme="minorHAnsi"/>
          <w:lang w:val="pt-BR"/>
        </w:rPr>
        <w:t xml:space="preserve"> Centro de Convenções</w:t>
      </w:r>
    </w:p>
    <w:p w:rsidR="00C6692B" w:rsidRPr="00E04B22" w:rsidRDefault="00C6692B" w:rsidP="00C6692B">
      <w:pPr>
        <w:ind w:right="-143"/>
        <w:jc w:val="both"/>
        <w:rPr>
          <w:rFonts w:asciiTheme="minorHAnsi" w:eastAsia="Times New Roman" w:hAnsiTheme="minorHAnsi" w:cstheme="minorHAnsi"/>
          <w:lang w:val="pt-BR"/>
        </w:rPr>
      </w:pPr>
      <w:r w:rsidRPr="00E04B22">
        <w:rPr>
          <w:rFonts w:asciiTheme="minorHAnsi" w:eastAsia="Times New Roman" w:hAnsiTheme="minorHAnsi" w:cstheme="minorHAnsi"/>
          <w:b/>
          <w:bCs/>
          <w:lang w:val="pt-BR"/>
        </w:rPr>
        <w:t>Endereço:</w:t>
      </w:r>
      <w:r w:rsidRPr="00E04B22">
        <w:rPr>
          <w:rFonts w:asciiTheme="minorHAnsi" w:eastAsia="Times New Roman" w:hAnsiTheme="minorHAnsi" w:cstheme="minorHAnsi"/>
          <w:lang w:val="pt-BR"/>
        </w:rPr>
        <w:t xml:space="preserve"> Rua Dr. Bacelar, 1043 – Vila Clementino – São Paulo/</w:t>
      </w:r>
      <w:proofErr w:type="gramStart"/>
      <w:r w:rsidRPr="00E04B22">
        <w:rPr>
          <w:rFonts w:asciiTheme="minorHAnsi" w:eastAsia="Times New Roman" w:hAnsiTheme="minorHAnsi" w:cstheme="minorHAnsi"/>
          <w:lang w:val="pt-BR"/>
        </w:rPr>
        <w:t>SP</w:t>
      </w:r>
      <w:proofErr w:type="gramEnd"/>
    </w:p>
    <w:p w:rsidR="00FE061E" w:rsidRPr="00E04B22" w:rsidRDefault="00C6692B" w:rsidP="00FE061E">
      <w:pPr>
        <w:ind w:right="-143"/>
        <w:jc w:val="both"/>
        <w:rPr>
          <w:rFonts w:asciiTheme="minorHAnsi" w:eastAsia="Times New Roman" w:hAnsiTheme="minorHAnsi" w:cstheme="minorHAnsi"/>
          <w:lang w:val="pt-BR"/>
        </w:rPr>
      </w:pPr>
      <w:r w:rsidRPr="00E04B22">
        <w:rPr>
          <w:rFonts w:asciiTheme="minorHAnsi" w:eastAsia="Times New Roman" w:hAnsiTheme="minorHAnsi" w:cstheme="minorHAnsi"/>
          <w:b/>
          <w:bCs/>
          <w:lang w:val="pt-BR"/>
        </w:rPr>
        <w:t xml:space="preserve">Para quem: </w:t>
      </w:r>
      <w:r w:rsidR="00FE061E" w:rsidRPr="00E04B22">
        <w:rPr>
          <w:rFonts w:asciiTheme="minorHAnsi" w:hAnsiTheme="minorHAnsi" w:cs="ITCAvantGardeStd-Bold"/>
          <w:bCs/>
          <w:color w:val="1A1A1A"/>
          <w:lang w:val="pt-BR"/>
        </w:rPr>
        <w:t>Diretores, gerentes e profissionais de</w:t>
      </w:r>
      <w:r w:rsidR="00FE061E" w:rsidRPr="00E04B22">
        <w:rPr>
          <w:rFonts w:asciiTheme="minorHAnsi" w:hAnsiTheme="minorHAnsi" w:cs="ITCAvantGardeStd-Bold"/>
          <w:b/>
          <w:bCs/>
          <w:color w:val="1A1A1A"/>
          <w:lang w:val="pt-BR"/>
        </w:rPr>
        <w:t xml:space="preserve"> </w:t>
      </w:r>
      <w:r w:rsidR="00FE061E" w:rsidRPr="00E04B22">
        <w:rPr>
          <w:rFonts w:asciiTheme="minorHAnsi" w:hAnsiTheme="minorHAnsi" w:cs="ITCAvantGardeStd-Md"/>
          <w:color w:val="1A1A1A"/>
          <w:lang w:val="pt-BR"/>
        </w:rPr>
        <w:t>empresas incorporadoras, construtoras, projetistas, fabricantes de materiais e equipamentos, fornecedoras de serviços, imobiliárias, gerenciadoras, consultoras; de instituições, órgãos governamentais, academia e pesquisa; agentes financeiros e fundos de investimentos; de agência de publicidade.</w:t>
      </w:r>
    </w:p>
    <w:p w:rsidR="00C6692B" w:rsidRPr="00E04B22" w:rsidRDefault="00C6692B" w:rsidP="00C6692B">
      <w:pPr>
        <w:ind w:right="-143"/>
        <w:jc w:val="both"/>
        <w:rPr>
          <w:rFonts w:asciiTheme="minorHAnsi" w:eastAsia="Times New Roman" w:hAnsiTheme="minorHAnsi" w:cstheme="minorHAnsi"/>
          <w:lang w:val="pt-BR"/>
        </w:rPr>
      </w:pPr>
      <w:r w:rsidRPr="00E04B22">
        <w:rPr>
          <w:rFonts w:asciiTheme="minorHAnsi" w:eastAsia="Times New Roman" w:hAnsiTheme="minorHAnsi" w:cstheme="minorHAnsi"/>
          <w:b/>
          <w:bCs/>
          <w:lang w:val="pt-BR"/>
        </w:rPr>
        <w:t>Coordenação Técnica:</w:t>
      </w:r>
      <w:r w:rsidRPr="00E04B22">
        <w:rPr>
          <w:rFonts w:asciiTheme="minorHAnsi" w:eastAsia="Times New Roman" w:hAnsiTheme="minorHAnsi" w:cstheme="minorHAnsi"/>
          <w:lang w:val="pt-BR"/>
        </w:rPr>
        <w:t xml:space="preserve"> Eng. Roberto de Souza – Mestre e Doutor em Engenharia pela EPUSP, Diretor Presidente do CTE </w:t>
      </w:r>
      <w:r w:rsidRPr="00E04B22">
        <w:rPr>
          <w:rFonts w:asciiTheme="minorHAnsi" w:hAnsiTheme="minorHAnsi" w:cstheme="minorHAnsi"/>
          <w:lang w:val="pt-BR"/>
        </w:rPr>
        <w:t xml:space="preserve">– </w:t>
      </w:r>
      <w:r w:rsidRPr="00E04B22">
        <w:rPr>
          <w:rFonts w:asciiTheme="minorHAnsi" w:eastAsia="Times New Roman" w:hAnsiTheme="minorHAnsi" w:cstheme="minorHAnsi"/>
          <w:lang w:val="pt-BR"/>
        </w:rPr>
        <w:t xml:space="preserve">Centro de Tecnologia de </w:t>
      </w:r>
      <w:proofErr w:type="gramStart"/>
      <w:r w:rsidRPr="00E04B22">
        <w:rPr>
          <w:rFonts w:asciiTheme="minorHAnsi" w:eastAsia="Times New Roman" w:hAnsiTheme="minorHAnsi" w:cstheme="minorHAnsi"/>
          <w:lang w:val="pt-BR"/>
        </w:rPr>
        <w:t>Edificações</w:t>
      </w:r>
      <w:proofErr w:type="gramEnd"/>
      <w:r w:rsidRPr="00E04B22">
        <w:rPr>
          <w:rFonts w:asciiTheme="minorHAnsi" w:eastAsia="Times New Roman" w:hAnsiTheme="minorHAnsi" w:cstheme="minorHAnsi"/>
          <w:lang w:val="pt-BR"/>
        </w:rPr>
        <w:t xml:space="preserve"> </w:t>
      </w:r>
    </w:p>
    <w:p w:rsidR="00C6692B" w:rsidRPr="00E04B22" w:rsidRDefault="00C6692B" w:rsidP="00C6692B">
      <w:pPr>
        <w:ind w:right="-143"/>
        <w:jc w:val="both"/>
        <w:rPr>
          <w:rFonts w:asciiTheme="minorHAnsi" w:hAnsiTheme="minorHAnsi" w:cstheme="minorHAnsi"/>
          <w:color w:val="000000"/>
          <w:lang w:val="pt-BR"/>
        </w:rPr>
      </w:pPr>
      <w:r w:rsidRPr="00E04B22">
        <w:rPr>
          <w:rFonts w:asciiTheme="minorHAnsi" w:hAnsiTheme="minorHAnsi" w:cstheme="minorHAnsi"/>
          <w:b/>
          <w:bCs/>
          <w:color w:val="000000"/>
          <w:lang w:val="pt-BR"/>
        </w:rPr>
        <w:t>Realização:</w:t>
      </w:r>
      <w:r w:rsidRPr="00E04B22">
        <w:rPr>
          <w:rFonts w:asciiTheme="minorHAnsi" w:hAnsiTheme="minorHAnsi" w:cstheme="minorHAnsi"/>
          <w:color w:val="000000"/>
          <w:lang w:val="pt-BR"/>
        </w:rPr>
        <w:t xml:space="preserve"> CTE – Centro de Tecnologia de Edificações </w:t>
      </w:r>
    </w:p>
    <w:p w:rsidR="00FE061E" w:rsidRPr="00E04B22" w:rsidRDefault="00C6692B" w:rsidP="00FE061E">
      <w:pPr>
        <w:spacing w:line="276" w:lineRule="auto"/>
        <w:rPr>
          <w:rFonts w:asciiTheme="minorHAnsi" w:hAnsiTheme="minorHAnsi"/>
          <w:lang w:val="pt-BR"/>
        </w:rPr>
      </w:pPr>
      <w:r w:rsidRPr="00E04B22">
        <w:rPr>
          <w:rFonts w:asciiTheme="minorHAnsi" w:hAnsiTheme="minorHAnsi" w:cstheme="minorHAnsi"/>
          <w:b/>
          <w:bCs/>
          <w:color w:val="000000"/>
          <w:lang w:val="pt-BR"/>
        </w:rPr>
        <w:t>Patrocínio:</w:t>
      </w:r>
      <w:r w:rsidRPr="00E04B22">
        <w:rPr>
          <w:rFonts w:asciiTheme="minorHAnsi" w:hAnsiTheme="minorHAnsi" w:cstheme="minorHAnsi"/>
          <w:color w:val="000000"/>
          <w:lang w:val="pt-BR"/>
        </w:rPr>
        <w:t xml:space="preserve"> </w:t>
      </w:r>
      <w:r w:rsidR="00FE061E" w:rsidRPr="00E04B22">
        <w:rPr>
          <w:rFonts w:asciiTheme="minorHAnsi" w:hAnsiTheme="minorHAnsi" w:cs="Arial"/>
          <w:lang w:val="pt-BR"/>
        </w:rPr>
        <w:t xml:space="preserve">Brasilit, </w:t>
      </w:r>
      <w:r w:rsidR="00FE061E" w:rsidRPr="00E04B22">
        <w:rPr>
          <w:rFonts w:asciiTheme="minorHAnsi" w:hAnsiTheme="minorHAnsi"/>
          <w:lang w:val="pt-BR"/>
        </w:rPr>
        <w:t xml:space="preserve">ISOVER, Placo, </w:t>
      </w:r>
      <w:proofErr w:type="spellStart"/>
      <w:proofErr w:type="gramStart"/>
      <w:r w:rsidR="00FE061E" w:rsidRPr="00E04B22">
        <w:rPr>
          <w:rFonts w:asciiTheme="minorHAnsi" w:hAnsiTheme="minorHAnsi"/>
          <w:lang w:val="pt-BR"/>
        </w:rPr>
        <w:t>ThyssenKrupp</w:t>
      </w:r>
      <w:proofErr w:type="spellEnd"/>
      <w:proofErr w:type="gramEnd"/>
      <w:r w:rsidR="00FE061E" w:rsidRPr="00E04B22">
        <w:rPr>
          <w:rFonts w:asciiTheme="minorHAnsi" w:hAnsiTheme="minorHAnsi"/>
          <w:lang w:val="pt-BR"/>
        </w:rPr>
        <w:t>, VIAPOL, Weber Saint Gobain</w:t>
      </w:r>
    </w:p>
    <w:p w:rsidR="002F06CD" w:rsidRPr="00E04B22" w:rsidRDefault="00C6692B" w:rsidP="002F06CD">
      <w:pPr>
        <w:pStyle w:val="SemEspaamento"/>
        <w:spacing w:line="276" w:lineRule="auto"/>
        <w:rPr>
          <w:rFonts w:asciiTheme="minorHAnsi" w:hAnsiTheme="minorHAnsi"/>
          <w:lang w:val="pt-BR"/>
        </w:rPr>
      </w:pPr>
      <w:r w:rsidRPr="00E04B22">
        <w:rPr>
          <w:rFonts w:asciiTheme="minorHAnsi" w:hAnsiTheme="minorHAnsi" w:cstheme="minorHAnsi"/>
          <w:b/>
          <w:bCs/>
          <w:color w:val="000000"/>
          <w:lang w:val="pt-BR"/>
        </w:rPr>
        <w:t>Apoio</w:t>
      </w:r>
      <w:r w:rsidRPr="00E04B22">
        <w:rPr>
          <w:rFonts w:asciiTheme="minorHAnsi" w:hAnsiTheme="minorHAnsi" w:cstheme="minorHAnsi"/>
          <w:color w:val="000000"/>
          <w:lang w:val="pt-BR"/>
        </w:rPr>
        <w:t xml:space="preserve">: </w:t>
      </w:r>
      <w:r w:rsidR="002F06CD" w:rsidRPr="00E04B22">
        <w:rPr>
          <w:rFonts w:asciiTheme="minorHAnsi" w:hAnsiTheme="minorHAnsi"/>
          <w:lang w:val="pt-BR"/>
        </w:rPr>
        <w:t xml:space="preserve">Abcic, </w:t>
      </w:r>
      <w:proofErr w:type="spellStart"/>
      <w:r w:rsidR="002F06CD" w:rsidRPr="00E04B22">
        <w:rPr>
          <w:rFonts w:asciiTheme="minorHAnsi" w:hAnsiTheme="minorHAnsi"/>
          <w:lang w:val="pt-BR"/>
        </w:rPr>
        <w:t>Abece</w:t>
      </w:r>
      <w:proofErr w:type="spellEnd"/>
      <w:r w:rsidR="002F06CD" w:rsidRPr="00E04B22">
        <w:rPr>
          <w:rFonts w:asciiTheme="minorHAnsi" w:hAnsiTheme="minorHAnsi"/>
          <w:lang w:val="pt-BR"/>
        </w:rPr>
        <w:t xml:space="preserve">, </w:t>
      </w:r>
      <w:proofErr w:type="spellStart"/>
      <w:proofErr w:type="gramStart"/>
      <w:r w:rsidR="002F06CD" w:rsidRPr="00E04B22">
        <w:rPr>
          <w:rFonts w:asciiTheme="minorHAnsi" w:hAnsiTheme="minorHAnsi"/>
          <w:lang w:val="pt-BR"/>
        </w:rPr>
        <w:t>Ademi</w:t>
      </w:r>
      <w:proofErr w:type="spellEnd"/>
      <w:r w:rsidR="002F06CD" w:rsidRPr="00E04B22">
        <w:rPr>
          <w:rFonts w:asciiTheme="minorHAnsi" w:hAnsiTheme="minorHAnsi"/>
          <w:lang w:val="pt-BR"/>
        </w:rPr>
        <w:t>-GO</w:t>
      </w:r>
      <w:proofErr w:type="gramEnd"/>
      <w:r w:rsidR="002F06CD" w:rsidRPr="00E04B22">
        <w:rPr>
          <w:rFonts w:asciiTheme="minorHAnsi" w:hAnsiTheme="minorHAnsi"/>
          <w:lang w:val="pt-BR"/>
        </w:rPr>
        <w:t xml:space="preserve">, AGESC, </w:t>
      </w:r>
      <w:proofErr w:type="spellStart"/>
      <w:r w:rsidR="002F06CD" w:rsidRPr="00E04B22">
        <w:rPr>
          <w:rFonts w:asciiTheme="minorHAnsi" w:hAnsiTheme="minorHAnsi"/>
          <w:lang w:val="pt-BR"/>
        </w:rPr>
        <w:t>Asbea</w:t>
      </w:r>
      <w:proofErr w:type="spellEnd"/>
      <w:r w:rsidR="002F06CD" w:rsidRPr="00E04B22">
        <w:rPr>
          <w:rFonts w:asciiTheme="minorHAnsi" w:hAnsiTheme="minorHAnsi"/>
          <w:lang w:val="pt-BR"/>
        </w:rPr>
        <w:t xml:space="preserve">, </w:t>
      </w:r>
      <w:proofErr w:type="spellStart"/>
      <w:r w:rsidR="002F06CD" w:rsidRPr="00E04B22">
        <w:rPr>
          <w:rFonts w:asciiTheme="minorHAnsi" w:hAnsiTheme="minorHAnsi"/>
          <w:lang w:val="pt-BR"/>
        </w:rPr>
        <w:t>Compracon</w:t>
      </w:r>
      <w:proofErr w:type="spellEnd"/>
      <w:r w:rsidR="002F06CD" w:rsidRPr="00E04B22">
        <w:rPr>
          <w:rFonts w:asciiTheme="minorHAnsi" w:hAnsiTheme="minorHAnsi"/>
          <w:lang w:val="pt-BR"/>
        </w:rPr>
        <w:t xml:space="preserve">, </w:t>
      </w:r>
      <w:proofErr w:type="spellStart"/>
      <w:r w:rsidR="002F06CD" w:rsidRPr="00E04B22">
        <w:rPr>
          <w:rFonts w:asciiTheme="minorHAnsi" w:hAnsiTheme="minorHAnsi"/>
          <w:lang w:val="pt-BR"/>
        </w:rPr>
        <w:t>Fiabic</w:t>
      </w:r>
      <w:proofErr w:type="spellEnd"/>
      <w:r w:rsidR="002F06CD" w:rsidRPr="00E04B22">
        <w:rPr>
          <w:rFonts w:asciiTheme="minorHAnsi" w:hAnsiTheme="minorHAnsi"/>
          <w:lang w:val="pt-BR"/>
        </w:rPr>
        <w:t>/Brasil, GBC Brasil</w:t>
      </w:r>
    </w:p>
    <w:p w:rsidR="002F06CD" w:rsidRPr="00E04B22" w:rsidRDefault="002F06CD" w:rsidP="002F06CD">
      <w:pPr>
        <w:pStyle w:val="SemEspaamento"/>
        <w:spacing w:line="276" w:lineRule="auto"/>
        <w:rPr>
          <w:rFonts w:asciiTheme="minorHAnsi" w:hAnsiTheme="minorHAnsi"/>
          <w:lang w:val="pt-BR"/>
        </w:rPr>
      </w:pPr>
      <w:r w:rsidRPr="00E04B22">
        <w:rPr>
          <w:rFonts w:asciiTheme="minorHAnsi" w:hAnsiTheme="minorHAnsi"/>
          <w:lang w:val="pt-BR"/>
        </w:rPr>
        <w:t xml:space="preserve">O Nome da Rosa, R30TV, </w:t>
      </w:r>
      <w:proofErr w:type="spellStart"/>
      <w:proofErr w:type="gramStart"/>
      <w:r w:rsidRPr="00E04B22">
        <w:rPr>
          <w:rFonts w:asciiTheme="minorHAnsi" w:hAnsiTheme="minorHAnsi"/>
          <w:lang w:val="pt-BR"/>
        </w:rPr>
        <w:t>Sinduscon</w:t>
      </w:r>
      <w:proofErr w:type="spellEnd"/>
      <w:r w:rsidRPr="00E04B22">
        <w:rPr>
          <w:rFonts w:asciiTheme="minorHAnsi" w:hAnsiTheme="minorHAnsi"/>
          <w:lang w:val="pt-BR"/>
        </w:rPr>
        <w:t>-BA</w:t>
      </w:r>
      <w:proofErr w:type="gramEnd"/>
      <w:r w:rsidRPr="00E04B22">
        <w:rPr>
          <w:rFonts w:asciiTheme="minorHAnsi" w:hAnsiTheme="minorHAnsi"/>
          <w:lang w:val="pt-BR"/>
        </w:rPr>
        <w:t xml:space="preserve">, </w:t>
      </w:r>
      <w:proofErr w:type="spellStart"/>
      <w:r w:rsidRPr="00E04B22">
        <w:rPr>
          <w:rFonts w:asciiTheme="minorHAnsi" w:hAnsiTheme="minorHAnsi"/>
          <w:lang w:val="pt-BR"/>
        </w:rPr>
        <w:t>Sinduscon</w:t>
      </w:r>
      <w:proofErr w:type="spellEnd"/>
      <w:r w:rsidRPr="00E04B22">
        <w:rPr>
          <w:rFonts w:asciiTheme="minorHAnsi" w:hAnsiTheme="minorHAnsi"/>
          <w:lang w:val="pt-BR"/>
        </w:rPr>
        <w:t xml:space="preserve">-MG, </w:t>
      </w:r>
      <w:proofErr w:type="spellStart"/>
      <w:r w:rsidRPr="00E04B22">
        <w:rPr>
          <w:rFonts w:asciiTheme="minorHAnsi" w:hAnsiTheme="minorHAnsi"/>
          <w:lang w:val="pt-BR"/>
        </w:rPr>
        <w:t>Sinduscon</w:t>
      </w:r>
      <w:proofErr w:type="spellEnd"/>
      <w:r w:rsidRPr="00E04B22">
        <w:rPr>
          <w:rFonts w:asciiTheme="minorHAnsi" w:hAnsiTheme="minorHAnsi"/>
          <w:lang w:val="pt-BR"/>
        </w:rPr>
        <w:t xml:space="preserve">-GO, </w:t>
      </w:r>
      <w:proofErr w:type="spellStart"/>
      <w:r w:rsidRPr="00E04B22">
        <w:rPr>
          <w:rFonts w:asciiTheme="minorHAnsi" w:hAnsiTheme="minorHAnsi"/>
          <w:lang w:val="pt-BR"/>
        </w:rPr>
        <w:t>Sinduscon</w:t>
      </w:r>
      <w:proofErr w:type="spellEnd"/>
      <w:r w:rsidRPr="00E04B22">
        <w:rPr>
          <w:rFonts w:asciiTheme="minorHAnsi" w:hAnsiTheme="minorHAnsi"/>
          <w:lang w:val="pt-BR"/>
        </w:rPr>
        <w:t>-Rio</w:t>
      </w:r>
    </w:p>
    <w:p w:rsidR="00C24026" w:rsidRPr="00E04B22" w:rsidRDefault="002F06CD" w:rsidP="00C24026">
      <w:pPr>
        <w:pStyle w:val="SemEspaamento"/>
        <w:spacing w:line="276" w:lineRule="auto"/>
        <w:rPr>
          <w:rFonts w:asciiTheme="minorHAnsi" w:hAnsiTheme="minorHAnsi"/>
          <w:lang w:val="pt-BR"/>
        </w:rPr>
      </w:pPr>
      <w:proofErr w:type="spellStart"/>
      <w:r w:rsidRPr="00E04B22">
        <w:rPr>
          <w:rFonts w:asciiTheme="minorHAnsi" w:hAnsiTheme="minorHAnsi"/>
          <w:lang w:val="pt-BR"/>
        </w:rPr>
        <w:t>Sinduscon</w:t>
      </w:r>
      <w:proofErr w:type="spellEnd"/>
      <w:r w:rsidRPr="00E04B22">
        <w:rPr>
          <w:rFonts w:asciiTheme="minorHAnsi" w:hAnsiTheme="minorHAnsi"/>
          <w:lang w:val="pt-BR"/>
        </w:rPr>
        <w:t xml:space="preserve">-RN, </w:t>
      </w:r>
      <w:proofErr w:type="spellStart"/>
      <w:proofErr w:type="gramStart"/>
      <w:r w:rsidRPr="00E04B22">
        <w:rPr>
          <w:rFonts w:asciiTheme="minorHAnsi" w:hAnsiTheme="minorHAnsi"/>
          <w:lang w:val="pt-BR"/>
        </w:rPr>
        <w:t>Sinduscon</w:t>
      </w:r>
      <w:proofErr w:type="spellEnd"/>
      <w:r w:rsidRPr="00E04B22">
        <w:rPr>
          <w:rFonts w:asciiTheme="minorHAnsi" w:hAnsiTheme="minorHAnsi"/>
          <w:lang w:val="pt-BR"/>
        </w:rPr>
        <w:t>-RS</w:t>
      </w:r>
      <w:proofErr w:type="gramEnd"/>
      <w:r w:rsidRPr="00E04B22">
        <w:rPr>
          <w:rFonts w:asciiTheme="minorHAnsi" w:hAnsiTheme="minorHAnsi"/>
          <w:lang w:val="pt-BR"/>
        </w:rPr>
        <w:t xml:space="preserve">, </w:t>
      </w:r>
      <w:proofErr w:type="spellStart"/>
      <w:r w:rsidRPr="00E04B22">
        <w:rPr>
          <w:rFonts w:asciiTheme="minorHAnsi" w:hAnsiTheme="minorHAnsi"/>
          <w:lang w:val="pt-BR"/>
        </w:rPr>
        <w:t>Sinduscon-SP</w:t>
      </w:r>
      <w:proofErr w:type="spellEnd"/>
      <w:r w:rsidRPr="00E04B22">
        <w:rPr>
          <w:rFonts w:asciiTheme="minorHAnsi" w:hAnsiTheme="minorHAnsi"/>
          <w:lang w:val="pt-BR"/>
        </w:rPr>
        <w:t>.</w:t>
      </w:r>
    </w:p>
    <w:p w:rsidR="00C24026" w:rsidRDefault="00C24026" w:rsidP="00C24026">
      <w:pPr>
        <w:pStyle w:val="SemEspaamento"/>
        <w:spacing w:line="276" w:lineRule="auto"/>
        <w:rPr>
          <w:rFonts w:asciiTheme="minorHAnsi" w:hAnsiTheme="minorHAnsi"/>
          <w:lang w:val="pt-BR"/>
        </w:rPr>
      </w:pPr>
    </w:p>
    <w:p w:rsidR="002F06CD" w:rsidRDefault="00C6692B" w:rsidP="00C24026">
      <w:pPr>
        <w:pStyle w:val="SemEspaamento"/>
        <w:spacing w:line="276" w:lineRule="auto"/>
        <w:rPr>
          <w:rFonts w:asciiTheme="minorHAnsi" w:hAnsiTheme="minorHAnsi" w:cstheme="minorHAnsi"/>
          <w:b/>
          <w:bCs/>
          <w:color w:val="FF0000"/>
          <w:lang w:val="pt-BR"/>
        </w:rPr>
      </w:pPr>
      <w:r w:rsidRPr="00C16319">
        <w:rPr>
          <w:rFonts w:asciiTheme="minorHAnsi" w:hAnsiTheme="minorHAnsi" w:cstheme="minorHAnsi"/>
          <w:b/>
          <w:bCs/>
          <w:color w:val="000000"/>
          <w:lang w:val="pt-BR"/>
        </w:rPr>
        <w:t xml:space="preserve">Informações: </w:t>
      </w:r>
      <w:r w:rsidRPr="00C16319">
        <w:rPr>
          <w:rFonts w:asciiTheme="minorHAnsi" w:hAnsiTheme="minorHAnsi" w:cstheme="minorHAnsi"/>
          <w:color w:val="000000"/>
          <w:lang w:val="pt-BR"/>
        </w:rPr>
        <w:t>(11) 2149-03</w:t>
      </w:r>
      <w:r>
        <w:rPr>
          <w:rFonts w:asciiTheme="minorHAnsi" w:hAnsiTheme="minorHAnsi" w:cstheme="minorHAnsi"/>
          <w:color w:val="000000"/>
          <w:lang w:val="pt-BR"/>
        </w:rPr>
        <w:t>94</w:t>
      </w:r>
      <w:r w:rsidRPr="00C16319">
        <w:rPr>
          <w:rFonts w:asciiTheme="minorHAnsi" w:hAnsiTheme="minorHAnsi" w:cstheme="minorHAnsi"/>
          <w:color w:val="000000"/>
          <w:lang w:val="pt-BR"/>
        </w:rPr>
        <w:t xml:space="preserve"> / </w:t>
      </w:r>
      <w:hyperlink r:id="rId6" w:history="1">
        <w:r w:rsidRPr="00C16319">
          <w:rPr>
            <w:rStyle w:val="Hyperlink"/>
            <w:rFonts w:asciiTheme="minorHAnsi" w:hAnsiTheme="minorHAnsi" w:cstheme="minorHAnsi"/>
            <w:lang w:val="pt-BR"/>
          </w:rPr>
          <w:t>www.eventoscte.com.br</w:t>
        </w:r>
      </w:hyperlink>
      <w:r w:rsidR="002F06CD">
        <w:rPr>
          <w:rFonts w:asciiTheme="minorHAnsi" w:hAnsiTheme="minorHAnsi" w:cstheme="minorHAnsi"/>
          <w:b/>
          <w:bCs/>
          <w:color w:val="FF0000"/>
          <w:lang w:val="pt-BR"/>
        </w:rPr>
        <w:br w:type="page"/>
      </w:r>
    </w:p>
    <w:p w:rsidR="002F06CD" w:rsidRPr="00C51AC7" w:rsidRDefault="002F06CD" w:rsidP="002F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43"/>
        <w:jc w:val="center"/>
        <w:rPr>
          <w:rFonts w:asciiTheme="minorHAnsi" w:hAnsiTheme="minorHAnsi" w:cstheme="minorHAnsi"/>
          <w:b/>
          <w:color w:val="0070C0"/>
          <w:lang w:val="pt-BR"/>
        </w:rPr>
      </w:pPr>
      <w:r w:rsidRPr="00C51AC7">
        <w:rPr>
          <w:rFonts w:asciiTheme="minorHAnsi" w:hAnsiTheme="minorHAnsi" w:cstheme="minorHAnsi"/>
          <w:b/>
          <w:color w:val="0070C0"/>
          <w:lang w:val="pt-BR"/>
        </w:rPr>
        <w:lastRenderedPageBreak/>
        <w:t>PROGRAMAÇÃO</w:t>
      </w:r>
    </w:p>
    <w:p w:rsidR="002F06CD" w:rsidRPr="00810A63" w:rsidRDefault="002F06CD" w:rsidP="002F06CD">
      <w:pPr>
        <w:spacing w:after="0"/>
        <w:ind w:right="-143"/>
        <w:jc w:val="both"/>
        <w:rPr>
          <w:rFonts w:asciiTheme="minorHAnsi" w:eastAsia="Times New Roman" w:hAnsiTheme="minorHAnsi" w:cstheme="minorHAnsi"/>
          <w:b/>
          <w:bCs/>
          <w:color w:val="008000"/>
          <w:u w:val="single"/>
          <w:lang w:val="pt-BR" w:eastAsia="pt-BR"/>
        </w:rPr>
      </w:pPr>
    </w:p>
    <w:p w:rsidR="002F06CD" w:rsidRDefault="002F06CD" w:rsidP="002F06CD">
      <w:pPr>
        <w:pStyle w:val="SemEspaamento"/>
        <w:rPr>
          <w:rFonts w:asciiTheme="minorHAnsi" w:hAnsiTheme="minorHAnsi"/>
          <w:b/>
          <w:u w:val="single"/>
          <w:lang w:val="pt-BR"/>
        </w:rPr>
      </w:pPr>
      <w:r w:rsidRPr="002F06CD">
        <w:rPr>
          <w:rFonts w:asciiTheme="minorHAnsi" w:hAnsiTheme="minorHAnsi"/>
          <w:b/>
          <w:u w:val="single"/>
          <w:lang w:val="pt-BR"/>
        </w:rPr>
        <w:t>MANHÃ</w:t>
      </w:r>
    </w:p>
    <w:p w:rsidR="002F06CD" w:rsidRPr="002F06CD" w:rsidRDefault="002F06CD" w:rsidP="002F06CD">
      <w:pPr>
        <w:pStyle w:val="SemEspaamento"/>
        <w:rPr>
          <w:rFonts w:asciiTheme="minorHAnsi" w:hAnsiTheme="minorHAnsi"/>
          <w:b/>
          <w:u w:val="single"/>
          <w:lang w:val="pt-BR"/>
        </w:rPr>
      </w:pPr>
    </w:p>
    <w:p w:rsidR="002F06CD" w:rsidRPr="002F06CD" w:rsidRDefault="002F06CD" w:rsidP="002F06CD">
      <w:pPr>
        <w:pStyle w:val="SemEspaamento"/>
        <w:rPr>
          <w:rFonts w:asciiTheme="minorHAnsi" w:hAnsiTheme="minorHAnsi"/>
          <w:bCs/>
          <w:lang w:val="pt-BR"/>
        </w:rPr>
      </w:pPr>
      <w:r w:rsidRPr="002F06CD">
        <w:rPr>
          <w:rFonts w:asciiTheme="minorHAnsi" w:hAnsiTheme="minorHAnsi"/>
          <w:b/>
          <w:bCs/>
          <w:color w:val="0070C0"/>
          <w:lang w:val="pt-BR"/>
        </w:rPr>
        <w:t>Abertura</w:t>
      </w:r>
      <w:r w:rsidRPr="002F06CD">
        <w:rPr>
          <w:rFonts w:asciiTheme="minorHAnsi" w:hAnsiTheme="minorHAnsi"/>
          <w:bCs/>
          <w:lang w:val="pt-BR"/>
        </w:rPr>
        <w:t xml:space="preserve"> – Roberto de Souza – Diretor Presidente do CTE</w:t>
      </w:r>
    </w:p>
    <w:p w:rsidR="002F06CD" w:rsidRDefault="002F06CD" w:rsidP="002F06CD">
      <w:pPr>
        <w:pStyle w:val="SemEspaamento"/>
        <w:rPr>
          <w:rFonts w:asciiTheme="minorHAnsi" w:hAnsiTheme="minorHAnsi"/>
          <w:b/>
          <w:bCs/>
          <w:color w:val="0070C0"/>
          <w:lang w:val="pt-BR"/>
        </w:rPr>
      </w:pPr>
    </w:p>
    <w:p w:rsidR="002F06CD" w:rsidRPr="002F06CD" w:rsidRDefault="002F06CD" w:rsidP="002F06CD">
      <w:pPr>
        <w:pStyle w:val="SemEspaamento"/>
        <w:rPr>
          <w:rFonts w:asciiTheme="minorHAnsi" w:hAnsiTheme="minorHAnsi"/>
          <w:b/>
          <w:lang w:val="pt-BR"/>
        </w:rPr>
      </w:pPr>
      <w:r w:rsidRPr="002F06CD">
        <w:rPr>
          <w:rFonts w:asciiTheme="minorHAnsi" w:hAnsiTheme="minorHAnsi"/>
          <w:b/>
          <w:bCs/>
          <w:color w:val="0070C0"/>
          <w:lang w:val="pt-BR"/>
        </w:rPr>
        <w:t xml:space="preserve">Painel I – </w:t>
      </w:r>
      <w:r w:rsidRPr="002F06CD">
        <w:rPr>
          <w:rFonts w:asciiTheme="minorHAnsi" w:hAnsiTheme="minorHAnsi"/>
          <w:b/>
          <w:color w:val="0070C0"/>
          <w:lang w:val="pt-BR"/>
        </w:rPr>
        <w:t>Desafios e propostas para o planejamento e a gestão das empresas da construção</w:t>
      </w:r>
    </w:p>
    <w:p w:rsidR="002F06CD" w:rsidRDefault="002F06CD" w:rsidP="002F06CD">
      <w:pPr>
        <w:pStyle w:val="SemEspaamento"/>
        <w:rPr>
          <w:rFonts w:asciiTheme="minorHAnsi" w:hAnsiTheme="minorHAnsi"/>
          <w:lang w:val="pt-BR"/>
        </w:rPr>
      </w:pPr>
    </w:p>
    <w:p w:rsidR="002F06CD" w:rsidRDefault="002F06CD" w:rsidP="002F06CD">
      <w:pPr>
        <w:pStyle w:val="SemEspaamento"/>
        <w:rPr>
          <w:rFonts w:asciiTheme="minorHAnsi" w:hAnsiTheme="minorHAnsi"/>
          <w:lang w:val="pt-BR"/>
        </w:rPr>
      </w:pPr>
      <w:r w:rsidRPr="002F06CD">
        <w:rPr>
          <w:rFonts w:asciiTheme="minorHAnsi" w:hAnsiTheme="minorHAnsi"/>
          <w:b/>
          <w:lang w:val="pt-BR"/>
        </w:rPr>
        <w:t>Palestra 1</w:t>
      </w:r>
      <w:r w:rsidRPr="002F06CD">
        <w:rPr>
          <w:rFonts w:asciiTheme="minorHAnsi" w:hAnsiTheme="minorHAnsi"/>
          <w:lang w:val="pt-BR"/>
        </w:rPr>
        <w:t xml:space="preserve"> – Desafios e caminhos para o planejamento e a gestão empresarial de empresas incorporadoras e construtoras com foco em resultados</w:t>
      </w:r>
    </w:p>
    <w:p w:rsidR="002F06CD" w:rsidRPr="002F06CD" w:rsidRDefault="002F06CD" w:rsidP="002F06CD">
      <w:pPr>
        <w:pStyle w:val="SemEspaamento"/>
        <w:rPr>
          <w:rFonts w:asciiTheme="minorHAnsi" w:hAnsiTheme="minorHAnsi"/>
          <w:bCs/>
          <w:lang w:val="pt-BR"/>
        </w:rPr>
      </w:pPr>
    </w:p>
    <w:p w:rsidR="002F06CD" w:rsidRPr="002F06CD" w:rsidRDefault="002F06CD" w:rsidP="002F06CD">
      <w:pPr>
        <w:pStyle w:val="SemEspaamento"/>
        <w:rPr>
          <w:rFonts w:asciiTheme="minorHAnsi" w:hAnsiTheme="minorHAnsi"/>
          <w:b/>
        </w:rPr>
      </w:pPr>
      <w:r w:rsidRPr="002F06CD">
        <w:rPr>
          <w:rFonts w:asciiTheme="minorHAnsi" w:hAnsiTheme="minorHAnsi"/>
          <w:b/>
        </w:rPr>
        <w:t>Mesa Redonda</w:t>
      </w:r>
    </w:p>
    <w:p w:rsidR="002F06CD" w:rsidRPr="00E04B22" w:rsidRDefault="002F06CD" w:rsidP="002F06CD">
      <w:pPr>
        <w:pStyle w:val="SemEspaamento"/>
        <w:numPr>
          <w:ilvl w:val="0"/>
          <w:numId w:val="7"/>
        </w:numPr>
        <w:ind w:left="284" w:hanging="284"/>
        <w:rPr>
          <w:rFonts w:asciiTheme="minorHAnsi" w:hAnsiTheme="minorHAnsi"/>
          <w:color w:val="000000"/>
          <w:lang w:val="pt-BR"/>
        </w:rPr>
      </w:pPr>
      <w:r w:rsidRPr="00E04B22">
        <w:rPr>
          <w:rFonts w:asciiTheme="minorHAnsi" w:hAnsiTheme="minorHAnsi"/>
          <w:color w:val="000000"/>
          <w:lang w:val="pt-BR"/>
        </w:rPr>
        <w:t>Caminhos do planejamento e gestão financeira em empresas incorporadoras</w:t>
      </w:r>
      <w:bookmarkStart w:id="0" w:name="_GoBack"/>
      <w:bookmarkEnd w:id="0"/>
    </w:p>
    <w:p w:rsidR="002F06CD" w:rsidRPr="00E04B22" w:rsidRDefault="002F06CD" w:rsidP="002F06CD">
      <w:pPr>
        <w:pStyle w:val="SemEspaamento"/>
        <w:numPr>
          <w:ilvl w:val="0"/>
          <w:numId w:val="7"/>
        </w:numPr>
        <w:ind w:left="284" w:hanging="284"/>
        <w:rPr>
          <w:rFonts w:asciiTheme="minorHAnsi" w:hAnsiTheme="minorHAnsi"/>
          <w:color w:val="000000"/>
          <w:lang w:val="pt-BR"/>
        </w:rPr>
      </w:pPr>
      <w:r w:rsidRPr="00E04B22">
        <w:rPr>
          <w:rFonts w:asciiTheme="minorHAnsi" w:hAnsiTheme="minorHAnsi"/>
          <w:color w:val="000000"/>
          <w:lang w:val="pt-BR"/>
        </w:rPr>
        <w:t>Caminhos para o planejamento e gestão de empresas de médio porte</w:t>
      </w:r>
    </w:p>
    <w:p w:rsidR="002F06CD" w:rsidRPr="00E04B22" w:rsidRDefault="002F06CD" w:rsidP="002F06CD">
      <w:pPr>
        <w:pStyle w:val="SemEspaamento"/>
        <w:numPr>
          <w:ilvl w:val="0"/>
          <w:numId w:val="7"/>
        </w:numPr>
        <w:ind w:left="284" w:hanging="284"/>
        <w:rPr>
          <w:rFonts w:asciiTheme="minorHAnsi" w:hAnsiTheme="minorHAnsi"/>
          <w:bCs/>
          <w:lang w:val="pt-BR"/>
        </w:rPr>
      </w:pPr>
      <w:r w:rsidRPr="00E04B22">
        <w:rPr>
          <w:rFonts w:asciiTheme="minorHAnsi" w:hAnsiTheme="minorHAnsi"/>
          <w:color w:val="000000"/>
          <w:lang w:val="pt-BR"/>
        </w:rPr>
        <w:t>Metodologia para gestão de processos em empresas incorporadoras e construtoras</w:t>
      </w:r>
    </w:p>
    <w:p w:rsidR="002F06CD" w:rsidRDefault="002F06CD" w:rsidP="002F06CD">
      <w:pPr>
        <w:pStyle w:val="SemEspaamento"/>
        <w:rPr>
          <w:rFonts w:asciiTheme="minorHAnsi" w:hAnsiTheme="minorHAnsi"/>
          <w:lang w:val="pt-BR"/>
        </w:rPr>
      </w:pPr>
    </w:p>
    <w:p w:rsidR="002F06CD" w:rsidRPr="002F06CD" w:rsidRDefault="002F06CD" w:rsidP="002F06CD">
      <w:pPr>
        <w:pStyle w:val="SemEspaamento"/>
        <w:rPr>
          <w:rFonts w:asciiTheme="minorHAnsi" w:hAnsiTheme="minorHAnsi"/>
          <w:lang w:val="pt-BR"/>
        </w:rPr>
      </w:pPr>
      <w:r w:rsidRPr="002F06CD">
        <w:rPr>
          <w:rFonts w:asciiTheme="minorHAnsi" w:hAnsiTheme="minorHAnsi"/>
          <w:b/>
          <w:lang w:val="pt-BR"/>
        </w:rPr>
        <w:t>Palestra 2</w:t>
      </w:r>
      <w:r w:rsidRPr="002F06CD">
        <w:rPr>
          <w:rFonts w:asciiTheme="minorHAnsi" w:hAnsiTheme="minorHAnsi"/>
          <w:lang w:val="pt-BR"/>
        </w:rPr>
        <w:t xml:space="preserve"> – Desafios e caminhos para o planejamento e gestão de projetos e obras</w:t>
      </w:r>
    </w:p>
    <w:p w:rsidR="002F06CD" w:rsidRPr="002F06CD" w:rsidRDefault="002F06CD" w:rsidP="002F06CD">
      <w:pPr>
        <w:pStyle w:val="SemEspaamento"/>
        <w:rPr>
          <w:rFonts w:asciiTheme="minorHAnsi" w:hAnsiTheme="minorHAnsi"/>
          <w:lang w:val="pt-BR"/>
        </w:rPr>
      </w:pPr>
      <w:r w:rsidRPr="002F06CD">
        <w:rPr>
          <w:rFonts w:asciiTheme="minorHAnsi" w:hAnsiTheme="minorHAnsi"/>
          <w:b/>
          <w:color w:val="0070C0"/>
          <w:lang w:val="pt-BR"/>
        </w:rPr>
        <w:t xml:space="preserve">Antonio Carlos </w:t>
      </w:r>
      <w:proofErr w:type="spellStart"/>
      <w:r w:rsidRPr="002F06CD">
        <w:rPr>
          <w:rFonts w:asciiTheme="minorHAnsi" w:hAnsiTheme="minorHAnsi"/>
          <w:b/>
          <w:color w:val="0070C0"/>
          <w:lang w:val="pt-BR"/>
        </w:rPr>
        <w:t>Zorzi</w:t>
      </w:r>
      <w:proofErr w:type="spellEnd"/>
      <w:r w:rsidRPr="002F06CD">
        <w:rPr>
          <w:rFonts w:asciiTheme="minorHAnsi" w:hAnsiTheme="minorHAnsi"/>
          <w:color w:val="0070C0"/>
          <w:lang w:val="pt-BR"/>
        </w:rPr>
        <w:t xml:space="preserve"> </w:t>
      </w:r>
      <w:r w:rsidRPr="002F06CD">
        <w:rPr>
          <w:rFonts w:asciiTheme="minorHAnsi" w:hAnsiTheme="minorHAnsi"/>
          <w:lang w:val="pt-BR"/>
        </w:rPr>
        <w:t xml:space="preserve">– Diretor de Engenharia da </w:t>
      </w:r>
      <w:proofErr w:type="spellStart"/>
      <w:r w:rsidRPr="002F06CD">
        <w:rPr>
          <w:rFonts w:asciiTheme="minorHAnsi" w:hAnsiTheme="minorHAnsi"/>
          <w:lang w:val="pt-BR"/>
        </w:rPr>
        <w:t>Cyrela</w:t>
      </w:r>
      <w:proofErr w:type="spellEnd"/>
    </w:p>
    <w:p w:rsidR="002F06CD" w:rsidRPr="002F06CD" w:rsidRDefault="002F06CD" w:rsidP="002F06CD">
      <w:pPr>
        <w:pStyle w:val="SemEspaamento"/>
        <w:rPr>
          <w:rFonts w:asciiTheme="minorHAnsi" w:hAnsiTheme="minorHAnsi"/>
          <w:lang w:val="pt-BR"/>
        </w:rPr>
      </w:pPr>
    </w:p>
    <w:p w:rsidR="002F06CD" w:rsidRPr="002F06CD" w:rsidRDefault="002F06CD" w:rsidP="002F06CD">
      <w:pPr>
        <w:pStyle w:val="SemEspaamento"/>
        <w:rPr>
          <w:rFonts w:asciiTheme="minorHAnsi" w:hAnsiTheme="minorHAnsi"/>
          <w:b/>
          <w:lang w:val="pt-BR"/>
        </w:rPr>
      </w:pPr>
      <w:r w:rsidRPr="002F06CD">
        <w:rPr>
          <w:rFonts w:asciiTheme="minorHAnsi" w:hAnsiTheme="minorHAnsi"/>
          <w:b/>
        </w:rPr>
        <w:t>Mesa Redonda</w:t>
      </w:r>
    </w:p>
    <w:p w:rsidR="002F06CD" w:rsidRPr="00E04B22" w:rsidRDefault="002F06CD" w:rsidP="002F06CD">
      <w:pPr>
        <w:pStyle w:val="SemEspaamento"/>
        <w:numPr>
          <w:ilvl w:val="0"/>
          <w:numId w:val="8"/>
        </w:numPr>
        <w:ind w:left="284" w:hanging="284"/>
        <w:rPr>
          <w:rFonts w:asciiTheme="minorHAnsi" w:hAnsiTheme="minorHAnsi"/>
          <w:lang w:val="pt-BR"/>
        </w:rPr>
      </w:pPr>
      <w:r w:rsidRPr="00E04B22">
        <w:rPr>
          <w:rFonts w:asciiTheme="minorHAnsi" w:hAnsiTheme="minorHAnsi"/>
          <w:lang w:val="pt-BR"/>
        </w:rPr>
        <w:t>Caminhos para a gestão de projetos</w:t>
      </w:r>
    </w:p>
    <w:p w:rsidR="002F06CD" w:rsidRPr="00E04B22" w:rsidRDefault="002F06CD" w:rsidP="002F06CD">
      <w:pPr>
        <w:pStyle w:val="SemEspaamento"/>
        <w:numPr>
          <w:ilvl w:val="0"/>
          <w:numId w:val="8"/>
        </w:numPr>
        <w:ind w:left="284" w:hanging="284"/>
        <w:rPr>
          <w:rFonts w:asciiTheme="minorHAnsi" w:hAnsiTheme="minorHAnsi"/>
          <w:lang w:val="pt-BR"/>
        </w:rPr>
      </w:pPr>
      <w:r w:rsidRPr="00E04B22">
        <w:rPr>
          <w:rFonts w:asciiTheme="minorHAnsi" w:hAnsiTheme="minorHAnsi"/>
          <w:lang w:val="pt-BR"/>
        </w:rPr>
        <w:t xml:space="preserve">Caminhos para o planejamento e gestão de obras e as ferramentas do </w:t>
      </w:r>
      <w:proofErr w:type="spellStart"/>
      <w:proofErr w:type="gramStart"/>
      <w:r w:rsidRPr="00E04B22">
        <w:rPr>
          <w:rFonts w:asciiTheme="minorHAnsi" w:hAnsiTheme="minorHAnsi"/>
          <w:lang w:val="pt-BR"/>
        </w:rPr>
        <w:t>PMBook</w:t>
      </w:r>
      <w:proofErr w:type="spellEnd"/>
      <w:proofErr w:type="gramEnd"/>
    </w:p>
    <w:p w:rsidR="002F06CD" w:rsidRPr="00E04B22" w:rsidRDefault="002F06CD" w:rsidP="002F06CD">
      <w:pPr>
        <w:pStyle w:val="SemEspaamento"/>
        <w:numPr>
          <w:ilvl w:val="0"/>
          <w:numId w:val="8"/>
        </w:numPr>
        <w:ind w:left="284" w:hanging="284"/>
        <w:rPr>
          <w:rFonts w:asciiTheme="minorHAnsi" w:hAnsiTheme="minorHAnsi"/>
          <w:i/>
          <w:lang w:val="pt-BR"/>
        </w:rPr>
      </w:pPr>
      <w:r w:rsidRPr="00E04B22">
        <w:rPr>
          <w:rFonts w:asciiTheme="minorHAnsi" w:hAnsiTheme="minorHAnsi"/>
          <w:lang w:val="pt-BR"/>
        </w:rPr>
        <w:t xml:space="preserve">Ferramentas do </w:t>
      </w:r>
      <w:proofErr w:type="spellStart"/>
      <w:r w:rsidRPr="00E04B22">
        <w:rPr>
          <w:rFonts w:asciiTheme="minorHAnsi" w:hAnsiTheme="minorHAnsi"/>
          <w:lang w:val="pt-BR"/>
        </w:rPr>
        <w:t>Lean</w:t>
      </w:r>
      <w:proofErr w:type="spellEnd"/>
      <w:r w:rsidRPr="00E04B22">
        <w:rPr>
          <w:rFonts w:asciiTheme="minorHAnsi" w:hAnsiTheme="minorHAnsi"/>
          <w:lang w:val="pt-BR"/>
        </w:rPr>
        <w:t xml:space="preserve"> </w:t>
      </w:r>
      <w:proofErr w:type="spellStart"/>
      <w:r w:rsidRPr="00E04B22">
        <w:rPr>
          <w:rFonts w:asciiTheme="minorHAnsi" w:hAnsiTheme="minorHAnsi"/>
          <w:lang w:val="pt-BR"/>
        </w:rPr>
        <w:t>Thinking</w:t>
      </w:r>
      <w:proofErr w:type="spellEnd"/>
      <w:r w:rsidRPr="00E04B22">
        <w:rPr>
          <w:rFonts w:asciiTheme="minorHAnsi" w:hAnsiTheme="minorHAnsi"/>
          <w:lang w:val="pt-BR"/>
        </w:rPr>
        <w:t>  aplicáveis à gestão de obras</w:t>
      </w:r>
    </w:p>
    <w:p w:rsidR="002F06CD" w:rsidRDefault="002F06CD" w:rsidP="002F06CD">
      <w:pPr>
        <w:pStyle w:val="SemEspaamento"/>
        <w:rPr>
          <w:rFonts w:asciiTheme="minorHAnsi" w:hAnsiTheme="minorHAnsi"/>
          <w:b/>
          <w:bCs/>
          <w:u w:val="single"/>
          <w:lang w:val="pt-BR"/>
        </w:rPr>
      </w:pPr>
    </w:p>
    <w:p w:rsidR="002F06CD" w:rsidRDefault="002F06CD" w:rsidP="002F06CD">
      <w:pPr>
        <w:pStyle w:val="SemEspaamento"/>
        <w:rPr>
          <w:rFonts w:asciiTheme="minorHAnsi" w:hAnsiTheme="minorHAnsi"/>
          <w:b/>
          <w:bCs/>
          <w:u w:val="single"/>
          <w:lang w:val="pt-BR"/>
        </w:rPr>
      </w:pPr>
      <w:r w:rsidRPr="002F06CD">
        <w:rPr>
          <w:rFonts w:asciiTheme="minorHAnsi" w:hAnsiTheme="minorHAnsi"/>
          <w:b/>
          <w:bCs/>
          <w:u w:val="single"/>
          <w:lang w:val="pt-BR"/>
        </w:rPr>
        <w:t>TARDE</w:t>
      </w:r>
    </w:p>
    <w:p w:rsidR="002F06CD" w:rsidRPr="002F06CD" w:rsidRDefault="002F06CD" w:rsidP="002F06CD">
      <w:pPr>
        <w:pStyle w:val="SemEspaamento"/>
        <w:rPr>
          <w:rFonts w:asciiTheme="minorHAnsi" w:hAnsiTheme="minorHAnsi"/>
          <w:b/>
          <w:bCs/>
          <w:u w:val="single"/>
          <w:lang w:val="pt-BR"/>
        </w:rPr>
      </w:pPr>
    </w:p>
    <w:p w:rsidR="002F06CD" w:rsidRPr="002F06CD" w:rsidRDefault="002F06CD" w:rsidP="002F06CD">
      <w:pPr>
        <w:pStyle w:val="SemEspaamento"/>
        <w:rPr>
          <w:rFonts w:asciiTheme="minorHAnsi" w:hAnsiTheme="minorHAnsi"/>
          <w:b/>
          <w:lang w:val="pt-BR"/>
        </w:rPr>
      </w:pPr>
      <w:r w:rsidRPr="002F06CD">
        <w:rPr>
          <w:rFonts w:asciiTheme="minorHAnsi" w:hAnsiTheme="minorHAnsi"/>
          <w:b/>
          <w:bCs/>
          <w:color w:val="0070C0"/>
          <w:lang w:val="pt-BR"/>
        </w:rPr>
        <w:t xml:space="preserve">Painel II – </w:t>
      </w:r>
      <w:r w:rsidRPr="002F06CD">
        <w:rPr>
          <w:rFonts w:asciiTheme="minorHAnsi" w:hAnsiTheme="minorHAnsi"/>
          <w:b/>
          <w:color w:val="0070C0"/>
          <w:lang w:val="pt-BR"/>
        </w:rPr>
        <w:t>Desafios e caminhos para a qualificação profissional na construção visando o aumento da produtividade</w:t>
      </w:r>
    </w:p>
    <w:p w:rsidR="002F06CD" w:rsidRDefault="002F06CD" w:rsidP="002F06CD">
      <w:pPr>
        <w:pStyle w:val="SemEspaamento"/>
        <w:rPr>
          <w:rFonts w:asciiTheme="minorHAnsi" w:hAnsiTheme="minorHAnsi"/>
          <w:b/>
          <w:lang w:val="pt-BR"/>
        </w:rPr>
      </w:pPr>
    </w:p>
    <w:p w:rsidR="002F06CD" w:rsidRPr="002F06CD" w:rsidRDefault="002F06CD" w:rsidP="002F06CD">
      <w:pPr>
        <w:pStyle w:val="SemEspaamento"/>
        <w:rPr>
          <w:rFonts w:asciiTheme="minorHAnsi" w:hAnsiTheme="minorHAnsi"/>
          <w:lang w:val="pt-BR"/>
        </w:rPr>
      </w:pPr>
      <w:r w:rsidRPr="002F06CD">
        <w:rPr>
          <w:rFonts w:asciiTheme="minorHAnsi" w:hAnsiTheme="minorHAnsi"/>
          <w:b/>
          <w:lang w:val="pt-BR"/>
        </w:rPr>
        <w:t>Palestra 1</w:t>
      </w:r>
      <w:r w:rsidRPr="002F06CD">
        <w:rPr>
          <w:rFonts w:asciiTheme="minorHAnsi" w:hAnsiTheme="minorHAnsi"/>
          <w:lang w:val="pt-BR"/>
        </w:rPr>
        <w:t xml:space="preserve"> – Desafios e caminhos para a formação e qualificação profissional na construção</w:t>
      </w:r>
    </w:p>
    <w:p w:rsidR="002F06CD" w:rsidRPr="00E04B22" w:rsidRDefault="002F06CD" w:rsidP="002F06CD">
      <w:pPr>
        <w:pStyle w:val="SemEspaamento"/>
        <w:rPr>
          <w:rFonts w:asciiTheme="minorHAnsi" w:hAnsiTheme="minorHAnsi"/>
          <w:b/>
          <w:lang w:val="pt-BR"/>
        </w:rPr>
      </w:pPr>
    </w:p>
    <w:p w:rsidR="002F06CD" w:rsidRPr="002F06CD" w:rsidRDefault="002F06CD" w:rsidP="002F06CD">
      <w:pPr>
        <w:pStyle w:val="SemEspaamento"/>
        <w:rPr>
          <w:rFonts w:asciiTheme="minorHAnsi" w:hAnsiTheme="minorHAnsi"/>
          <w:b/>
        </w:rPr>
      </w:pPr>
      <w:r w:rsidRPr="002F06CD">
        <w:rPr>
          <w:rFonts w:asciiTheme="minorHAnsi" w:hAnsiTheme="minorHAnsi"/>
          <w:b/>
        </w:rPr>
        <w:t xml:space="preserve">Mesa Redonda </w:t>
      </w:r>
    </w:p>
    <w:p w:rsidR="002F06CD" w:rsidRPr="00E04B22" w:rsidRDefault="002F06CD" w:rsidP="002F06CD">
      <w:pPr>
        <w:pStyle w:val="SemEspaamento"/>
        <w:numPr>
          <w:ilvl w:val="0"/>
          <w:numId w:val="9"/>
        </w:numPr>
        <w:ind w:left="284" w:hanging="284"/>
        <w:rPr>
          <w:rFonts w:asciiTheme="minorHAnsi" w:hAnsiTheme="minorHAnsi"/>
          <w:bCs/>
          <w:color w:val="000000"/>
          <w:lang w:val="pt-BR"/>
        </w:rPr>
      </w:pPr>
      <w:r w:rsidRPr="00E04B22">
        <w:rPr>
          <w:rFonts w:asciiTheme="minorHAnsi" w:hAnsiTheme="minorHAnsi"/>
          <w:color w:val="000000"/>
          <w:lang w:val="pt-BR"/>
        </w:rPr>
        <w:t>Necessidades das empresas incorporadoras e construtoras em relação à qualificação profissional</w:t>
      </w:r>
    </w:p>
    <w:p w:rsidR="002F06CD" w:rsidRPr="00E04B22" w:rsidRDefault="002F06CD" w:rsidP="002F06CD">
      <w:pPr>
        <w:pStyle w:val="SemEspaamento"/>
        <w:numPr>
          <w:ilvl w:val="0"/>
          <w:numId w:val="9"/>
        </w:numPr>
        <w:ind w:left="284" w:hanging="284"/>
        <w:rPr>
          <w:rFonts w:asciiTheme="minorHAnsi" w:hAnsiTheme="minorHAnsi"/>
          <w:lang w:val="pt-BR"/>
        </w:rPr>
      </w:pPr>
      <w:r w:rsidRPr="00E04B22">
        <w:rPr>
          <w:rFonts w:asciiTheme="minorHAnsi" w:hAnsiTheme="minorHAnsi"/>
          <w:color w:val="000000"/>
          <w:lang w:val="pt-BR"/>
        </w:rPr>
        <w:t>Necessidades das empresas de projeto e consultoria em relação à formação e qualificação profissional</w:t>
      </w:r>
    </w:p>
    <w:p w:rsidR="002F06CD" w:rsidRPr="00E04B22" w:rsidRDefault="002F06CD" w:rsidP="002F06CD">
      <w:pPr>
        <w:pStyle w:val="SemEspaamento"/>
        <w:numPr>
          <w:ilvl w:val="0"/>
          <w:numId w:val="9"/>
        </w:numPr>
        <w:ind w:left="284" w:hanging="284"/>
        <w:rPr>
          <w:rFonts w:asciiTheme="minorHAnsi" w:hAnsiTheme="minorHAnsi"/>
          <w:lang w:val="pt-BR"/>
        </w:rPr>
      </w:pPr>
      <w:r w:rsidRPr="00E04B22">
        <w:rPr>
          <w:rFonts w:asciiTheme="minorHAnsi" w:hAnsiTheme="minorHAnsi"/>
          <w:color w:val="000000"/>
          <w:lang w:val="pt-BR"/>
        </w:rPr>
        <w:t>A iniciativa das empresas de construção para a qualificação profissional</w:t>
      </w:r>
    </w:p>
    <w:p w:rsidR="002F06CD" w:rsidRPr="00E04B22" w:rsidRDefault="002F06CD" w:rsidP="002F06CD">
      <w:pPr>
        <w:pStyle w:val="SemEspaamento"/>
        <w:rPr>
          <w:rFonts w:asciiTheme="minorHAnsi" w:hAnsiTheme="minorHAnsi"/>
          <w:lang w:val="pt-BR"/>
        </w:rPr>
      </w:pPr>
    </w:p>
    <w:p w:rsidR="002F06CD" w:rsidRPr="002F06CD" w:rsidRDefault="002F06CD" w:rsidP="002F06CD">
      <w:pPr>
        <w:pStyle w:val="SemEspaamento"/>
        <w:rPr>
          <w:rFonts w:asciiTheme="minorHAnsi" w:hAnsiTheme="minorHAnsi"/>
          <w:lang w:val="pt-BR"/>
        </w:rPr>
      </w:pPr>
      <w:r w:rsidRPr="002F06CD">
        <w:rPr>
          <w:rFonts w:asciiTheme="minorHAnsi" w:hAnsiTheme="minorHAnsi"/>
          <w:b/>
          <w:lang w:val="pt-BR"/>
        </w:rPr>
        <w:t>Palestra 2</w:t>
      </w:r>
      <w:r w:rsidRPr="002F06CD">
        <w:rPr>
          <w:rFonts w:asciiTheme="minorHAnsi" w:hAnsiTheme="minorHAnsi"/>
          <w:lang w:val="pt-BR"/>
        </w:rPr>
        <w:t xml:space="preserve"> – Desafios e caminhos para a qualificação de empreiteiros e profissionais de obras </w:t>
      </w:r>
    </w:p>
    <w:p w:rsidR="002F06CD" w:rsidRPr="002F06CD" w:rsidRDefault="002F06CD" w:rsidP="002F06CD">
      <w:pPr>
        <w:pStyle w:val="SemEspaamento"/>
        <w:rPr>
          <w:rFonts w:asciiTheme="minorHAnsi" w:hAnsiTheme="minorHAnsi"/>
          <w:lang w:val="pt-BR"/>
        </w:rPr>
      </w:pPr>
      <w:r w:rsidRPr="002F06CD">
        <w:rPr>
          <w:rFonts w:asciiTheme="minorHAnsi" w:hAnsiTheme="minorHAnsi"/>
          <w:b/>
          <w:color w:val="0070C0"/>
          <w:lang w:val="pt-BR"/>
        </w:rPr>
        <w:t>Luiz Augusto Milano</w:t>
      </w:r>
      <w:r w:rsidRPr="002F06CD">
        <w:rPr>
          <w:rFonts w:asciiTheme="minorHAnsi" w:hAnsiTheme="minorHAnsi"/>
          <w:color w:val="0070C0"/>
          <w:lang w:val="pt-BR"/>
        </w:rPr>
        <w:t xml:space="preserve"> </w:t>
      </w:r>
      <w:r w:rsidRPr="002F06CD">
        <w:rPr>
          <w:rFonts w:asciiTheme="minorHAnsi" w:hAnsiTheme="minorHAnsi"/>
          <w:lang w:val="pt-BR"/>
        </w:rPr>
        <w:t xml:space="preserve">- Presidente da </w:t>
      </w:r>
      <w:proofErr w:type="spellStart"/>
      <w:r w:rsidRPr="002F06CD">
        <w:rPr>
          <w:rFonts w:asciiTheme="minorHAnsi" w:hAnsiTheme="minorHAnsi"/>
          <w:lang w:val="pt-BR"/>
        </w:rPr>
        <w:t>Matec</w:t>
      </w:r>
      <w:proofErr w:type="spellEnd"/>
    </w:p>
    <w:p w:rsidR="002F06CD" w:rsidRPr="002F06CD" w:rsidRDefault="002F06CD" w:rsidP="002F06CD">
      <w:pPr>
        <w:pStyle w:val="SemEspaamento"/>
        <w:rPr>
          <w:rFonts w:asciiTheme="minorHAnsi" w:hAnsiTheme="minorHAnsi"/>
          <w:lang w:val="pt-BR"/>
        </w:rPr>
      </w:pPr>
    </w:p>
    <w:p w:rsidR="002F06CD" w:rsidRPr="002F06CD" w:rsidRDefault="002F06CD" w:rsidP="002F06CD">
      <w:pPr>
        <w:pStyle w:val="SemEspaamento"/>
        <w:rPr>
          <w:rFonts w:asciiTheme="minorHAnsi" w:hAnsiTheme="minorHAnsi"/>
          <w:b/>
        </w:rPr>
      </w:pPr>
      <w:r w:rsidRPr="002F06CD">
        <w:rPr>
          <w:rFonts w:asciiTheme="minorHAnsi" w:hAnsiTheme="minorHAnsi"/>
          <w:b/>
        </w:rPr>
        <w:t>Mesa Redonda</w:t>
      </w:r>
    </w:p>
    <w:p w:rsidR="002F06CD" w:rsidRPr="00E04B22" w:rsidRDefault="002F06CD" w:rsidP="002F06CD">
      <w:pPr>
        <w:pStyle w:val="SemEspaamento"/>
        <w:numPr>
          <w:ilvl w:val="0"/>
          <w:numId w:val="10"/>
        </w:numPr>
        <w:ind w:left="284" w:hanging="284"/>
        <w:rPr>
          <w:rFonts w:asciiTheme="minorHAnsi" w:hAnsiTheme="minorHAnsi"/>
          <w:lang w:val="pt-BR"/>
        </w:rPr>
      </w:pPr>
      <w:r w:rsidRPr="00E04B22">
        <w:rPr>
          <w:rFonts w:asciiTheme="minorHAnsi" w:hAnsiTheme="minorHAnsi"/>
          <w:lang w:val="pt-BR"/>
        </w:rPr>
        <w:t>Caminhos para a qualificação de empreiteiros e operários de serviços e obras</w:t>
      </w:r>
    </w:p>
    <w:p w:rsidR="002F06CD" w:rsidRPr="00E04B22" w:rsidRDefault="002F06CD" w:rsidP="002F06CD">
      <w:pPr>
        <w:pStyle w:val="SemEspaamento"/>
        <w:numPr>
          <w:ilvl w:val="0"/>
          <w:numId w:val="10"/>
        </w:numPr>
        <w:ind w:left="284" w:hanging="284"/>
        <w:rPr>
          <w:rFonts w:asciiTheme="minorHAnsi" w:hAnsiTheme="minorHAnsi"/>
          <w:lang w:val="pt-BR"/>
        </w:rPr>
      </w:pPr>
      <w:r w:rsidRPr="00E04B22">
        <w:rPr>
          <w:rFonts w:asciiTheme="minorHAnsi" w:hAnsiTheme="minorHAnsi"/>
          <w:lang w:val="pt-BR"/>
        </w:rPr>
        <w:lastRenderedPageBreak/>
        <w:t xml:space="preserve">Iniciativa de empresas fabricantes de materiais visando </w:t>
      </w:r>
      <w:proofErr w:type="gramStart"/>
      <w:r w:rsidRPr="00E04B22">
        <w:rPr>
          <w:rFonts w:asciiTheme="minorHAnsi" w:hAnsiTheme="minorHAnsi"/>
          <w:lang w:val="pt-BR"/>
        </w:rPr>
        <w:t>a</w:t>
      </w:r>
      <w:proofErr w:type="gramEnd"/>
      <w:r w:rsidRPr="00E04B22">
        <w:rPr>
          <w:rFonts w:asciiTheme="minorHAnsi" w:hAnsiTheme="minorHAnsi"/>
          <w:lang w:val="pt-BR"/>
        </w:rPr>
        <w:t xml:space="preserve"> qualificação de profissionais de instaladoras de sistemas prediais</w:t>
      </w:r>
    </w:p>
    <w:p w:rsidR="002F06CD" w:rsidRPr="00E04B22" w:rsidRDefault="002F06CD" w:rsidP="002F06CD">
      <w:pPr>
        <w:pStyle w:val="SemEspaamento"/>
        <w:numPr>
          <w:ilvl w:val="0"/>
          <w:numId w:val="10"/>
        </w:numPr>
        <w:ind w:left="284" w:hanging="284"/>
        <w:rPr>
          <w:rFonts w:asciiTheme="minorHAnsi" w:hAnsiTheme="minorHAnsi"/>
          <w:lang w:val="pt-BR"/>
        </w:rPr>
      </w:pPr>
      <w:r w:rsidRPr="00E04B22">
        <w:rPr>
          <w:rFonts w:asciiTheme="minorHAnsi" w:hAnsiTheme="minorHAnsi"/>
          <w:lang w:val="pt-BR"/>
        </w:rPr>
        <w:t>Caminhos para a qualificação profissional visando o aumento da produtividade</w:t>
      </w:r>
    </w:p>
    <w:p w:rsidR="002F06CD" w:rsidRDefault="002F06CD" w:rsidP="002F06CD">
      <w:pPr>
        <w:jc w:val="both"/>
        <w:rPr>
          <w:rFonts w:asciiTheme="minorHAnsi" w:hAnsiTheme="minorHAnsi" w:cstheme="minorHAnsi"/>
          <w:bCs/>
          <w:lang w:val="pt-BR"/>
        </w:rPr>
      </w:pPr>
    </w:p>
    <w:p w:rsidR="006752B6" w:rsidRPr="002F06CD" w:rsidRDefault="006752B6" w:rsidP="002F06CD">
      <w:pPr>
        <w:jc w:val="both"/>
        <w:rPr>
          <w:rFonts w:asciiTheme="minorHAnsi" w:hAnsiTheme="minorHAnsi" w:cstheme="minorHAnsi"/>
          <w:bCs/>
          <w:lang w:val="pt-BR"/>
        </w:rPr>
      </w:pPr>
    </w:p>
    <w:p w:rsidR="000A3317" w:rsidRPr="00456363" w:rsidRDefault="000A3317" w:rsidP="003D0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43"/>
        <w:jc w:val="both"/>
        <w:rPr>
          <w:rFonts w:asciiTheme="minorHAnsi" w:hAnsiTheme="minorHAnsi" w:cstheme="minorHAnsi"/>
          <w:color w:val="000000"/>
          <w:lang w:val="pt-BR"/>
        </w:rPr>
      </w:pPr>
      <w:r w:rsidRPr="00456363">
        <w:rPr>
          <w:rFonts w:asciiTheme="minorHAnsi" w:hAnsiTheme="minorHAnsi" w:cstheme="minorHAnsi"/>
          <w:b/>
          <w:bCs/>
          <w:color w:val="000000"/>
          <w:lang w:val="pt-BR"/>
        </w:rPr>
        <w:t>ASSESSORIA DE IMPRENSA</w:t>
      </w:r>
      <w:r w:rsidRPr="00456363">
        <w:rPr>
          <w:rFonts w:asciiTheme="minorHAnsi" w:hAnsiTheme="minorHAnsi" w:cstheme="minorHAnsi"/>
          <w:color w:val="000000"/>
          <w:lang w:val="pt-BR"/>
        </w:rPr>
        <w:t xml:space="preserve">: TULA MELO </w:t>
      </w:r>
    </w:p>
    <w:p w:rsidR="000A3317" w:rsidRPr="00456363" w:rsidRDefault="00E04B22" w:rsidP="003D0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43"/>
        <w:jc w:val="both"/>
        <w:rPr>
          <w:rFonts w:asciiTheme="minorHAnsi" w:hAnsiTheme="minorHAnsi" w:cstheme="minorHAnsi"/>
          <w:color w:val="000000"/>
          <w:lang w:val="pt-BR"/>
        </w:rPr>
      </w:pPr>
      <w:hyperlink r:id="rId7" w:history="1">
        <w:r w:rsidR="000A3317" w:rsidRPr="00456363">
          <w:rPr>
            <w:rStyle w:val="Hyperlink"/>
            <w:rFonts w:asciiTheme="minorHAnsi" w:hAnsiTheme="minorHAnsi" w:cstheme="minorHAnsi"/>
            <w:lang w:val="pt-BR"/>
          </w:rPr>
          <w:t>tulamelo@nomedarosa.com.br</w:t>
        </w:r>
      </w:hyperlink>
    </w:p>
    <w:p w:rsidR="000A3317" w:rsidRPr="00456363" w:rsidRDefault="000A3317" w:rsidP="003D0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43"/>
        <w:jc w:val="both"/>
        <w:rPr>
          <w:rFonts w:asciiTheme="minorHAnsi" w:hAnsiTheme="minorHAnsi" w:cstheme="minorHAnsi"/>
          <w:color w:val="000000"/>
          <w:lang w:val="pt-BR"/>
        </w:rPr>
      </w:pPr>
      <w:r w:rsidRPr="00456363">
        <w:rPr>
          <w:rFonts w:asciiTheme="minorHAnsi" w:hAnsiTheme="minorHAnsi" w:cstheme="minorHAnsi"/>
          <w:color w:val="000000"/>
          <w:lang w:val="pt-BR"/>
        </w:rPr>
        <w:t xml:space="preserve">(11) </w:t>
      </w:r>
      <w:r w:rsidR="002F06CD" w:rsidRPr="00456363">
        <w:rPr>
          <w:rFonts w:asciiTheme="minorHAnsi" w:hAnsiTheme="minorHAnsi" w:cstheme="minorHAnsi"/>
          <w:color w:val="000000"/>
          <w:lang w:val="pt-BR"/>
        </w:rPr>
        <w:t>9</w:t>
      </w:r>
      <w:r w:rsidRPr="00456363">
        <w:rPr>
          <w:rFonts w:asciiTheme="minorHAnsi" w:hAnsiTheme="minorHAnsi" w:cstheme="minorHAnsi"/>
          <w:color w:val="000000"/>
          <w:lang w:val="pt-BR"/>
        </w:rPr>
        <w:t>9909-9650 / (11) 3817-5000</w:t>
      </w:r>
    </w:p>
    <w:p w:rsidR="000A3317" w:rsidRPr="00456363" w:rsidRDefault="000A3317" w:rsidP="003D0D81">
      <w:pPr>
        <w:spacing w:line="360" w:lineRule="auto"/>
        <w:ind w:right="-143"/>
        <w:jc w:val="both"/>
        <w:rPr>
          <w:rFonts w:asciiTheme="minorHAnsi" w:hAnsiTheme="minorHAnsi" w:cstheme="minorHAnsi"/>
          <w:b/>
          <w:bCs/>
          <w:color w:val="FF0000"/>
          <w:lang w:val="pt-BR"/>
        </w:rPr>
      </w:pPr>
      <w:r w:rsidRPr="00456363">
        <w:rPr>
          <w:rFonts w:asciiTheme="minorHAnsi" w:hAnsiTheme="minorHAnsi" w:cstheme="minorHAnsi"/>
          <w:b/>
          <w:bCs/>
          <w:color w:val="FF0000"/>
          <w:lang w:val="pt-BR"/>
        </w:rPr>
        <w:t xml:space="preserve">* Profissionais da imprensa que queiram participar do evento deverão </w:t>
      </w:r>
      <w:r w:rsidR="00456363" w:rsidRPr="00456363">
        <w:rPr>
          <w:rFonts w:asciiTheme="minorHAnsi" w:hAnsiTheme="minorHAnsi" w:cstheme="minorHAnsi"/>
          <w:b/>
          <w:bCs/>
          <w:color w:val="FF0000"/>
          <w:lang w:val="pt-BR"/>
        </w:rPr>
        <w:t xml:space="preserve">requisitar sua inscrição e credencial </w:t>
      </w:r>
      <w:r w:rsidRPr="00456363">
        <w:rPr>
          <w:rFonts w:asciiTheme="minorHAnsi" w:hAnsiTheme="minorHAnsi" w:cstheme="minorHAnsi"/>
          <w:b/>
          <w:bCs/>
          <w:color w:val="FF0000"/>
          <w:lang w:val="pt-BR"/>
        </w:rPr>
        <w:t>diretamente com a assessoria de imprensa antes da data do evento.</w:t>
      </w:r>
    </w:p>
    <w:p w:rsidR="00B40AC6" w:rsidRPr="00456363" w:rsidRDefault="000A3317" w:rsidP="003D0D81">
      <w:pPr>
        <w:spacing w:line="360" w:lineRule="auto"/>
        <w:ind w:right="-143"/>
        <w:jc w:val="both"/>
        <w:rPr>
          <w:rFonts w:asciiTheme="minorHAnsi" w:hAnsiTheme="minorHAnsi" w:cstheme="minorHAnsi"/>
          <w:b/>
          <w:bCs/>
          <w:color w:val="FF0000"/>
          <w:lang w:val="pt-BR"/>
        </w:rPr>
      </w:pPr>
      <w:r w:rsidRPr="00456363">
        <w:rPr>
          <w:rFonts w:asciiTheme="minorHAnsi" w:hAnsiTheme="minorHAnsi" w:cstheme="minorHAnsi"/>
          <w:b/>
          <w:bCs/>
          <w:color w:val="FF0000"/>
          <w:lang w:val="pt-BR"/>
        </w:rPr>
        <w:t>* Estará aberta agenda, no dia e local do encontro, para entrevistas com os palestrantes.</w:t>
      </w:r>
    </w:p>
    <w:sectPr w:rsidR="00B40AC6" w:rsidRPr="00456363" w:rsidSect="00BB1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CAvantGarde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AvantGardeStd-XL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AvantGardeStd-M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25B"/>
    <w:multiLevelType w:val="hybridMultilevel"/>
    <w:tmpl w:val="8A487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12A27"/>
    <w:multiLevelType w:val="hybridMultilevel"/>
    <w:tmpl w:val="BD1C7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160CA"/>
    <w:multiLevelType w:val="hybridMultilevel"/>
    <w:tmpl w:val="D73A6122"/>
    <w:lvl w:ilvl="0" w:tplc="AAA85F00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33AA9"/>
    <w:multiLevelType w:val="hybridMultilevel"/>
    <w:tmpl w:val="44306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20E02"/>
    <w:multiLevelType w:val="hybridMultilevel"/>
    <w:tmpl w:val="1C52E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A0B3A"/>
    <w:multiLevelType w:val="hybridMultilevel"/>
    <w:tmpl w:val="A1A0E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B7816"/>
    <w:multiLevelType w:val="hybridMultilevel"/>
    <w:tmpl w:val="6CC43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6439D"/>
    <w:multiLevelType w:val="hybridMultilevel"/>
    <w:tmpl w:val="4B964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94713"/>
    <w:multiLevelType w:val="hybridMultilevel"/>
    <w:tmpl w:val="EFD8C9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B027B"/>
    <w:multiLevelType w:val="hybridMultilevel"/>
    <w:tmpl w:val="9274E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2D"/>
    <w:rsid w:val="000304B9"/>
    <w:rsid w:val="0003777D"/>
    <w:rsid w:val="000A3317"/>
    <w:rsid w:val="00115861"/>
    <w:rsid w:val="00120369"/>
    <w:rsid w:val="001275EB"/>
    <w:rsid w:val="00141E12"/>
    <w:rsid w:val="00155AEF"/>
    <w:rsid w:val="00156429"/>
    <w:rsid w:val="0016774F"/>
    <w:rsid w:val="001A271F"/>
    <w:rsid w:val="001B1910"/>
    <w:rsid w:val="00216CFE"/>
    <w:rsid w:val="002267C4"/>
    <w:rsid w:val="00235499"/>
    <w:rsid w:val="00247376"/>
    <w:rsid w:val="00251984"/>
    <w:rsid w:val="002D6D3F"/>
    <w:rsid w:val="002F06CD"/>
    <w:rsid w:val="00363048"/>
    <w:rsid w:val="00372D78"/>
    <w:rsid w:val="00381E84"/>
    <w:rsid w:val="00393D22"/>
    <w:rsid w:val="003D0D81"/>
    <w:rsid w:val="004005D7"/>
    <w:rsid w:val="0043674C"/>
    <w:rsid w:val="0044162E"/>
    <w:rsid w:val="00456363"/>
    <w:rsid w:val="004A1B7F"/>
    <w:rsid w:val="004C00A8"/>
    <w:rsid w:val="004F69E3"/>
    <w:rsid w:val="00505886"/>
    <w:rsid w:val="00517073"/>
    <w:rsid w:val="00561328"/>
    <w:rsid w:val="00587396"/>
    <w:rsid w:val="005C7E44"/>
    <w:rsid w:val="006752B6"/>
    <w:rsid w:val="00694C92"/>
    <w:rsid w:val="006C1AF1"/>
    <w:rsid w:val="006E09D4"/>
    <w:rsid w:val="0074738B"/>
    <w:rsid w:val="00776E32"/>
    <w:rsid w:val="007C4929"/>
    <w:rsid w:val="007D4BDC"/>
    <w:rsid w:val="007E499E"/>
    <w:rsid w:val="007F097B"/>
    <w:rsid w:val="007F2D03"/>
    <w:rsid w:val="00810A63"/>
    <w:rsid w:val="008261A0"/>
    <w:rsid w:val="00884A55"/>
    <w:rsid w:val="008C0AAE"/>
    <w:rsid w:val="00946817"/>
    <w:rsid w:val="00952948"/>
    <w:rsid w:val="009902D9"/>
    <w:rsid w:val="009968F1"/>
    <w:rsid w:val="009A0BD3"/>
    <w:rsid w:val="009D0FB8"/>
    <w:rsid w:val="00A04D6E"/>
    <w:rsid w:val="00A32460"/>
    <w:rsid w:val="00A56106"/>
    <w:rsid w:val="00A70FAA"/>
    <w:rsid w:val="00A80148"/>
    <w:rsid w:val="00AB5E1D"/>
    <w:rsid w:val="00AF43FF"/>
    <w:rsid w:val="00B40AC6"/>
    <w:rsid w:val="00BA6EFD"/>
    <w:rsid w:val="00BB0F03"/>
    <w:rsid w:val="00BB178E"/>
    <w:rsid w:val="00C16319"/>
    <w:rsid w:val="00C24026"/>
    <w:rsid w:val="00C2521B"/>
    <w:rsid w:val="00C45C93"/>
    <w:rsid w:val="00C467F6"/>
    <w:rsid w:val="00C51AC7"/>
    <w:rsid w:val="00C6692B"/>
    <w:rsid w:val="00C86057"/>
    <w:rsid w:val="00CA570C"/>
    <w:rsid w:val="00CB3D17"/>
    <w:rsid w:val="00D050F9"/>
    <w:rsid w:val="00D15D83"/>
    <w:rsid w:val="00D60476"/>
    <w:rsid w:val="00D9096A"/>
    <w:rsid w:val="00DB30AF"/>
    <w:rsid w:val="00DC622D"/>
    <w:rsid w:val="00E04B22"/>
    <w:rsid w:val="00E52799"/>
    <w:rsid w:val="00E9789F"/>
    <w:rsid w:val="00EC0780"/>
    <w:rsid w:val="00EC7D7A"/>
    <w:rsid w:val="00F1484B"/>
    <w:rsid w:val="00F17BD1"/>
    <w:rsid w:val="00FB1387"/>
    <w:rsid w:val="00FE061E"/>
    <w:rsid w:val="00FE71D4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2D"/>
    <w:pPr>
      <w:spacing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FF6804"/>
    <w:pPr>
      <w:keepNext/>
      <w:spacing w:line="276" w:lineRule="auto"/>
      <w:jc w:val="both"/>
      <w:outlineLvl w:val="0"/>
    </w:pPr>
    <w:rPr>
      <w:rFonts w:ascii="Verdana" w:eastAsia="Calibri" w:hAnsi="Verdana"/>
      <w:sz w:val="32"/>
      <w:szCs w:val="3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tiloDeEmail15">
    <w:name w:val="EstiloDeEmail15"/>
    <w:basedOn w:val="Fontepargpadro"/>
    <w:semiHidden/>
    <w:rsid w:val="00DC622D"/>
    <w:rPr>
      <w:rFonts w:ascii="Microsoft Sans Serif" w:hAnsi="Microsoft Sans Serif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NormalWeb">
    <w:name w:val="Normal (Web)"/>
    <w:basedOn w:val="Normal"/>
    <w:uiPriority w:val="99"/>
    <w:unhideWhenUsed/>
    <w:rsid w:val="00DC622D"/>
    <w:pPr>
      <w:spacing w:before="100" w:beforeAutospacing="1" w:after="100" w:afterAutospacing="1"/>
    </w:pPr>
    <w:rPr>
      <w:rFonts w:ascii="Times New Roman" w:eastAsia="Times New Roman" w:hAnsi="Times New Roman"/>
      <w:lang w:val="pt-BR" w:eastAsia="pt-BR"/>
    </w:rPr>
  </w:style>
  <w:style w:type="character" w:styleId="Forte">
    <w:name w:val="Strong"/>
    <w:basedOn w:val="Fontepargpadro"/>
    <w:uiPriority w:val="22"/>
    <w:qFormat/>
    <w:rsid w:val="00C2521B"/>
    <w:rPr>
      <w:b/>
      <w:bCs/>
    </w:rPr>
  </w:style>
  <w:style w:type="character" w:styleId="Hyperlink">
    <w:name w:val="Hyperlink"/>
    <w:basedOn w:val="Fontepargpadro"/>
    <w:uiPriority w:val="99"/>
    <w:unhideWhenUsed/>
    <w:rsid w:val="00A32460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694C92"/>
    <w:rPr>
      <w:b/>
      <w:bCs/>
      <w:i w:val="0"/>
      <w:iCs w:val="0"/>
    </w:rPr>
  </w:style>
  <w:style w:type="character" w:customStyle="1" w:styleId="Ttulo1Char">
    <w:name w:val="Título 1 Char"/>
    <w:basedOn w:val="Fontepargpadro"/>
    <w:link w:val="Ttulo1"/>
    <w:rsid w:val="00FF6804"/>
    <w:rPr>
      <w:rFonts w:ascii="Verdana" w:eastAsia="Calibri" w:hAnsi="Verdana" w:cs="Times New Roman"/>
      <w:sz w:val="32"/>
      <w:szCs w:val="32"/>
    </w:rPr>
  </w:style>
  <w:style w:type="paragraph" w:styleId="Corpodetexto2">
    <w:name w:val="Body Text 2"/>
    <w:basedOn w:val="Normal"/>
    <w:link w:val="Corpodetexto2Char"/>
    <w:rsid w:val="00FF6804"/>
    <w:pPr>
      <w:suppressAutoHyphens/>
      <w:spacing w:after="0"/>
      <w:jc w:val="both"/>
    </w:pPr>
    <w:rPr>
      <w:rFonts w:ascii="Verdana" w:eastAsia="Times New Roman" w:hAnsi="Verdana" w:cs="Arial"/>
      <w:sz w:val="20"/>
      <w:szCs w:val="22"/>
      <w:lang w:val="pt-BR" w:eastAsia="ar-SA"/>
    </w:rPr>
  </w:style>
  <w:style w:type="character" w:customStyle="1" w:styleId="Corpodetexto2Char">
    <w:name w:val="Corpo de texto 2 Char"/>
    <w:basedOn w:val="Fontepargpadro"/>
    <w:link w:val="Corpodetexto2"/>
    <w:rsid w:val="00FF6804"/>
    <w:rPr>
      <w:rFonts w:ascii="Verdana" w:eastAsia="Times New Roman" w:hAnsi="Verdana" w:cs="Arial"/>
      <w:sz w:val="20"/>
      <w:lang w:eastAsia="ar-SA"/>
    </w:rPr>
  </w:style>
  <w:style w:type="character" w:customStyle="1" w:styleId="perguntascorpo1">
    <w:name w:val="perguntascorpo1"/>
    <w:basedOn w:val="Fontepargpadro"/>
    <w:rsid w:val="00FF6804"/>
    <w:rPr>
      <w:b w:val="0"/>
      <w:bCs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3674C"/>
    <w:pPr>
      <w:spacing w:after="0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style14">
    <w:name w:val="style14"/>
    <w:basedOn w:val="Fontepargpadro"/>
    <w:rsid w:val="00884A55"/>
  </w:style>
  <w:style w:type="paragraph" w:styleId="SemEspaamento">
    <w:name w:val="No Spacing"/>
    <w:uiPriority w:val="1"/>
    <w:qFormat/>
    <w:rsid w:val="00D050F9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B40AC6"/>
  </w:style>
  <w:style w:type="character" w:styleId="HiperlinkVisitado">
    <w:name w:val="FollowedHyperlink"/>
    <w:basedOn w:val="Fontepargpadro"/>
    <w:uiPriority w:val="99"/>
    <w:semiHidden/>
    <w:unhideWhenUsed/>
    <w:rsid w:val="00AF43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2D"/>
    <w:pPr>
      <w:spacing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FF6804"/>
    <w:pPr>
      <w:keepNext/>
      <w:spacing w:line="276" w:lineRule="auto"/>
      <w:jc w:val="both"/>
      <w:outlineLvl w:val="0"/>
    </w:pPr>
    <w:rPr>
      <w:rFonts w:ascii="Verdana" w:eastAsia="Calibri" w:hAnsi="Verdana"/>
      <w:sz w:val="32"/>
      <w:szCs w:val="3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tiloDeEmail15">
    <w:name w:val="EstiloDeEmail15"/>
    <w:basedOn w:val="Fontepargpadro"/>
    <w:semiHidden/>
    <w:rsid w:val="00DC622D"/>
    <w:rPr>
      <w:rFonts w:ascii="Microsoft Sans Serif" w:hAnsi="Microsoft Sans Serif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NormalWeb">
    <w:name w:val="Normal (Web)"/>
    <w:basedOn w:val="Normal"/>
    <w:uiPriority w:val="99"/>
    <w:unhideWhenUsed/>
    <w:rsid w:val="00DC622D"/>
    <w:pPr>
      <w:spacing w:before="100" w:beforeAutospacing="1" w:after="100" w:afterAutospacing="1"/>
    </w:pPr>
    <w:rPr>
      <w:rFonts w:ascii="Times New Roman" w:eastAsia="Times New Roman" w:hAnsi="Times New Roman"/>
      <w:lang w:val="pt-BR" w:eastAsia="pt-BR"/>
    </w:rPr>
  </w:style>
  <w:style w:type="character" w:styleId="Forte">
    <w:name w:val="Strong"/>
    <w:basedOn w:val="Fontepargpadro"/>
    <w:uiPriority w:val="22"/>
    <w:qFormat/>
    <w:rsid w:val="00C2521B"/>
    <w:rPr>
      <w:b/>
      <w:bCs/>
    </w:rPr>
  </w:style>
  <w:style w:type="character" w:styleId="Hyperlink">
    <w:name w:val="Hyperlink"/>
    <w:basedOn w:val="Fontepargpadro"/>
    <w:uiPriority w:val="99"/>
    <w:unhideWhenUsed/>
    <w:rsid w:val="00A32460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694C92"/>
    <w:rPr>
      <w:b/>
      <w:bCs/>
      <w:i w:val="0"/>
      <w:iCs w:val="0"/>
    </w:rPr>
  </w:style>
  <w:style w:type="character" w:customStyle="1" w:styleId="Ttulo1Char">
    <w:name w:val="Título 1 Char"/>
    <w:basedOn w:val="Fontepargpadro"/>
    <w:link w:val="Ttulo1"/>
    <w:rsid w:val="00FF6804"/>
    <w:rPr>
      <w:rFonts w:ascii="Verdana" w:eastAsia="Calibri" w:hAnsi="Verdana" w:cs="Times New Roman"/>
      <w:sz w:val="32"/>
      <w:szCs w:val="32"/>
    </w:rPr>
  </w:style>
  <w:style w:type="paragraph" w:styleId="Corpodetexto2">
    <w:name w:val="Body Text 2"/>
    <w:basedOn w:val="Normal"/>
    <w:link w:val="Corpodetexto2Char"/>
    <w:rsid w:val="00FF6804"/>
    <w:pPr>
      <w:suppressAutoHyphens/>
      <w:spacing w:after="0"/>
      <w:jc w:val="both"/>
    </w:pPr>
    <w:rPr>
      <w:rFonts w:ascii="Verdana" w:eastAsia="Times New Roman" w:hAnsi="Verdana" w:cs="Arial"/>
      <w:sz w:val="20"/>
      <w:szCs w:val="22"/>
      <w:lang w:val="pt-BR" w:eastAsia="ar-SA"/>
    </w:rPr>
  </w:style>
  <w:style w:type="character" w:customStyle="1" w:styleId="Corpodetexto2Char">
    <w:name w:val="Corpo de texto 2 Char"/>
    <w:basedOn w:val="Fontepargpadro"/>
    <w:link w:val="Corpodetexto2"/>
    <w:rsid w:val="00FF6804"/>
    <w:rPr>
      <w:rFonts w:ascii="Verdana" w:eastAsia="Times New Roman" w:hAnsi="Verdana" w:cs="Arial"/>
      <w:sz w:val="20"/>
      <w:lang w:eastAsia="ar-SA"/>
    </w:rPr>
  </w:style>
  <w:style w:type="character" w:customStyle="1" w:styleId="perguntascorpo1">
    <w:name w:val="perguntascorpo1"/>
    <w:basedOn w:val="Fontepargpadro"/>
    <w:rsid w:val="00FF6804"/>
    <w:rPr>
      <w:b w:val="0"/>
      <w:bCs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3674C"/>
    <w:pPr>
      <w:spacing w:after="0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style14">
    <w:name w:val="style14"/>
    <w:basedOn w:val="Fontepargpadro"/>
    <w:rsid w:val="00884A55"/>
  </w:style>
  <w:style w:type="paragraph" w:styleId="SemEspaamento">
    <w:name w:val="No Spacing"/>
    <w:uiPriority w:val="1"/>
    <w:qFormat/>
    <w:rsid w:val="00D050F9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B40AC6"/>
  </w:style>
  <w:style w:type="character" w:styleId="HiperlinkVisitado">
    <w:name w:val="FollowedHyperlink"/>
    <w:basedOn w:val="Fontepargpadro"/>
    <w:uiPriority w:val="99"/>
    <w:semiHidden/>
    <w:unhideWhenUsed/>
    <w:rsid w:val="00AF43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ulamelo@nomedaros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ventos.ct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925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Note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Tula</cp:lastModifiedBy>
  <cp:revision>6</cp:revision>
  <dcterms:created xsi:type="dcterms:W3CDTF">2013-04-05T16:08:00Z</dcterms:created>
  <dcterms:modified xsi:type="dcterms:W3CDTF">2013-04-05T20:04:00Z</dcterms:modified>
</cp:coreProperties>
</file>