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p>
    <w:p>
      <w:pPr>
        <w:spacing w:before="0" w:after="80"/>
        <w:jc w:val="center"/>
      </w:pPr>
      <w:r>
        <w:rPr>
          <w:rFonts w:ascii="Arial" w:cs="Arial" w:eastAsia="Arial" w:hAnsi="Arial"/>
          <w:b/>
          <w:bCs/>
          <w:color w:val="0A0A0A"/>
          <w:sz w:val="56"/>
          <w:szCs w:val="56"/>
        </w:rPr>
        <w:t xml:space="preserve">Wikipedia Gender Bias Detector</w:t>
      </w:r>
    </w:p>
    <w:p>
      <w:pPr>
        <w:spacing w:before="0" w:after="200"/>
        <w:jc w:val="center"/>
      </w:pPr>
      <w:r>
        <w:rPr>
          <w:rFonts w:ascii="Arial" w:cs="Arial" w:eastAsia="Arial" w:hAnsi="Arial"/>
          <w:color w:val="C0313F"/>
          <w:sz w:val="32"/>
          <w:szCs w:val="32"/>
        </w:rPr>
        <w:t xml:space="preserve">Translation Guide — All 49 Patterns</w:t>
      </w:r>
    </w:p>
    <w:p>
      <w:pPr>
        <w:spacing w:before="0" w:after="80"/>
        <w:jc w:val="center"/>
      </w:pPr>
      <w:r>
        <w:rPr>
          <w:rFonts w:ascii="Arial" w:cs="Arial" w:eastAsia="Arial" w:hAnsi="Arial"/>
          <w:i/>
          <w:iCs/>
          <w:color w:val="555555"/>
          <w:sz w:val="22"/>
          <w:szCs w:val="22"/>
        </w:rPr>
        <w:t xml:space="preserve">Prepared for translators who wish to adapt this tool to another language.</w:t>
      </w:r>
    </w:p>
    <w:p>
      <w:pPr>
        <w:spacing w:before="0" w:after="80"/>
        <w:jc w:val="center"/>
      </w:pPr>
      <w:r>
        <w:rPr>
          <w:rFonts w:ascii="Arial" w:cs="Arial" w:eastAsia="Arial" w:hAnsi="Arial"/>
          <w:color w:val="555555"/>
          <w:sz w:val="22"/>
          <w:szCs w:val="22"/>
        </w:rPr>
        <w:t xml:space="preserve">Live tool: </w:t>
      </w:r>
      <w:r>
        <w:rPr>
          <w:rFonts w:ascii="Arial" w:cs="Arial" w:eastAsia="Arial" w:hAnsi="Arial"/>
          <w:color w:val="C0313F"/>
          <w:sz w:val="22"/>
          <w:szCs w:val="22"/>
        </w:rPr>
        <w:t xml:space="preserve">https://nethahussain.github.io/wikipedia-gender-bias-detector/</w:t>
      </w:r>
    </w:p>
    <w:p>
      <w:pPr>
        <w:spacing w:before="0" w:after="80"/>
        <w:jc w:val="center"/>
      </w:pPr>
      <w:r>
        <w:rPr>
          <w:rFonts w:ascii="Arial" w:cs="Arial" w:eastAsia="Arial" w:hAnsi="Arial"/>
          <w:color w:val="555555"/>
          <w:sz w:val="22"/>
          <w:szCs w:val="22"/>
        </w:rPr>
        <w:t xml:space="preserve">Source code: </w:t>
      </w:r>
      <w:r>
        <w:rPr>
          <w:rFonts w:ascii="Arial" w:cs="Arial" w:eastAsia="Arial" w:hAnsi="Arial"/>
          <w:color w:val="C0313F"/>
          <w:sz w:val="22"/>
          <w:szCs w:val="22"/>
        </w:rPr>
        <w:t xml:space="preserve">https://github.com/nethahussain/wikipedia-gender-bias-detector</w:t>
      </w:r>
    </w:p>
    <w:p>
      <w:pPr>
        <w:spacing w:before="0" w:after="600"/>
      </w:pPr>
    </w:p>
    <w:p>
      <w:pPr>
        <w:pBdr>
          <w:top w:val="single" w:color="DDDDDD" w:sz="4"/>
        </w:pBdr>
        <w:spacing w:before="200" w:after="80"/>
        <w:jc w:val="center"/>
      </w:pPr>
      <w:r>
        <w:rPr>
          <w:rFonts w:ascii="Arial" w:cs="Arial" w:eastAsia="Arial" w:hAnsi="Arial"/>
          <w:i/>
          <w:iCs/>
          <w:color w:val="888888"/>
          <w:sz w:val="18"/>
          <w:szCs w:val="18"/>
        </w:rPr>
        <w:t xml:space="preserve">Released under CC0 1.0 — public domain. No permission needed to use, adapt, or redistribute.</w:t>
      </w:r>
    </w:p>
    <w:p>
      <w:r>
        <w:br w:type="page"/>
      </w:r>
    </w:p>
    <w:p>
      <w:pPr>
        <w:pStyle w:val="Heading1"/>
        <w:spacing w:before="400" w:after="160"/>
      </w:pPr>
      <w:r>
        <w:rPr>
          <w:rFonts w:ascii="Arial" w:cs="Arial" w:eastAsia="Arial" w:hAnsi="Arial"/>
          <w:b/>
          <w:bCs/>
          <w:color w:val="0A0A0A"/>
          <w:sz w:val="32"/>
          <w:szCs w:val="32"/>
        </w:rPr>
        <w:t xml:space="preserve">Introduction for translators</w:t>
      </w:r>
    </w:p>
    <w:p>
      <w:pPr>
        <w:spacing w:before="80" w:after="120"/>
      </w:pPr>
      <w:r>
        <w:rPr>
          <w:rFonts w:ascii="Arial" w:cs="Arial" w:eastAsia="Arial" w:hAnsi="Arial"/>
          <w:sz w:val="22"/>
          <w:szCs w:val="22"/>
        </w:rPr>
        <w:t xml:space="preserve">Thank you for helping translate this tool. This document explains everything you will need to adapt it to another language: what the tool does, how it works technically, and the full text of all 49 bias patterns — including their explanations, suggested rewrites, and example before/after sentences.</w:t>
      </w:r>
    </w:p>
    <w:p>
      <w:pPr>
        <w:spacing w:before="80" w:after="120"/>
      </w:pPr>
      <w:r>
        <w:rPr>
          <w:rFonts w:ascii="Arial" w:cs="Arial" w:eastAsia="Arial" w:hAnsi="Arial"/>
          <w:sz w:val="22"/>
          <w:szCs w:val="22"/>
        </w:rPr>
        <w:t xml:space="preserve">The tool analyses Wikipedia biographies of women for systematic gender bias. It is fully client-side — it runs in the browser with no server, no AI, and no login required. Everything the user sees comes from a single HTML file.</w:t>
      </w:r>
    </w:p>
    <w:p>
      <w:pPr>
        <w:spacing w:before="0" w:after="80"/>
      </w:pPr>
    </w:p>
    <w:p>
      <w:pPr>
        <w:pStyle w:val="Heading2"/>
        <w:spacing w:before="320" w:after="120"/>
      </w:pPr>
      <w:r>
        <w:rPr>
          <w:rFonts w:ascii="Arial" w:cs="Arial" w:eastAsia="Arial" w:hAnsi="Arial"/>
          <w:b/>
          <w:bCs/>
          <w:color w:val="C0313F"/>
          <w:sz w:val="26"/>
          <w:szCs w:val="26"/>
        </w:rPr>
        <w:t xml:space="preserve">What needs translating</w:t>
      </w:r>
    </w:p>
    <w:p>
      <w:pPr>
        <w:spacing w:before="80" w:after="120"/>
      </w:pPr>
      <w:r>
        <w:rPr>
          <w:rFonts w:ascii="Arial" w:cs="Arial" w:eastAsia="Arial" w:hAnsi="Arial"/>
          <w:sz w:val="22"/>
          <w:szCs w:val="22"/>
        </w:rPr>
        <w:t xml:space="preserve">To produce a fully localised version of the tool, a translator will need to work on three areas:</w:t>
      </w:r>
    </w:p>
    <w:p>
      <w:pPr>
        <w:pStyle w:val="ListParagraph"/>
        <w:numPr>
          <w:ilvl w:val="0"/>
          <w:numId w:val="2"/>
        </w:numPr>
        <w:spacing w:before="40" w:after="40"/>
      </w:pPr>
      <w:r>
        <w:rPr>
          <w:rFonts w:ascii="Arial" w:cs="Arial" w:eastAsia="Arial" w:hAnsi="Arial"/>
          <w:sz w:val="22"/>
          <w:szCs w:val="22"/>
        </w:rPr>
        <w:t xml:space="preserve">The user interface text — button labels, placeholder text, status messages, error messages, the editing guide, and the algorithm note at the bottom of the report.</w:t>
      </w:r>
    </w:p>
    <w:p>
      <w:pPr>
        <w:pStyle w:val="ListParagraph"/>
        <w:numPr>
          <w:ilvl w:val="0"/>
          <w:numId w:val="2"/>
        </w:numPr>
        <w:spacing w:before="40" w:after="40"/>
      </w:pPr>
      <w:r>
        <w:rPr>
          <w:rFonts w:ascii="Arial" w:cs="Arial" w:eastAsia="Arial" w:hAnsi="Arial"/>
          <w:sz w:val="22"/>
          <w:szCs w:val="22"/>
        </w:rPr>
        <w:t xml:space="preserve">The pattern library — for each of the 49 patterns: the explanation of why the language is biased, the suggested approach, and the example before/after rewrites. The regular expressions (the detection patterns themselves) will also need to be adapted to match equivalent phrases in the target language.</w:t>
      </w:r>
    </w:p>
    <w:p>
      <w:pPr>
        <w:pStyle w:val="ListParagraph"/>
        <w:numPr>
          <w:ilvl w:val="0"/>
          <w:numId w:val="2"/>
        </w:numPr>
        <w:spacing w:before="40" w:after="40"/>
      </w:pPr>
      <w:r>
        <w:rPr>
          <w:rFonts w:ascii="Arial" w:cs="Arial" w:eastAsia="Arial" w:hAnsi="Arial"/>
          <w:sz w:val="22"/>
          <w:szCs w:val="22"/>
        </w:rPr>
        <w:t xml:space="preserve">The women-only gate — the list of category keywords and pronoun lists used to confirm that the article is about a woman. These are language-specific and will need to be replaced with equivalents from the target Wikipedia edition.</w:t>
      </w:r>
    </w:p>
    <w:p>
      <w:pPr>
        <w:spacing w:before="0" w:after="80"/>
      </w:pPr>
    </w:p>
    <w:p>
      <w:pPr>
        <w:pStyle w:val="Heading2"/>
        <w:spacing w:before="320" w:after="120"/>
      </w:pPr>
      <w:r>
        <w:rPr>
          <w:rFonts w:ascii="Arial" w:cs="Arial" w:eastAsia="Arial" w:hAnsi="Arial"/>
          <w:b/>
          <w:bCs/>
          <w:color w:val="C0313F"/>
          <w:sz w:val="26"/>
          <w:szCs w:val="26"/>
        </w:rPr>
        <w:t xml:space="preserve">How the pattern detection works</w:t>
      </w:r>
    </w:p>
    <w:p>
      <w:pPr>
        <w:spacing w:before="80" w:after="120"/>
      </w:pPr>
      <w:r>
        <w:rPr>
          <w:rFonts w:ascii="Arial" w:cs="Arial" w:eastAsia="Arial" w:hAnsi="Arial"/>
          <w:sz w:val="22"/>
          <w:szCs w:val="22"/>
        </w:rPr>
        <w:t xml:space="preserve">Each pattern is a JavaScript regular expression. When you run the tool on an article, it:</w:t>
      </w:r>
    </w:p>
    <w:p>
      <w:pPr>
        <w:pStyle w:val="ListParagraph"/>
        <w:numPr>
          <w:ilvl w:val="0"/>
          <w:numId w:val="2"/>
        </w:numPr>
        <w:spacing w:before="40" w:after="40"/>
      </w:pPr>
      <w:r>
        <w:rPr>
          <w:rFonts w:ascii="Arial" w:cs="Arial" w:eastAsia="Arial" w:hAnsi="Arial"/>
          <w:sz w:val="22"/>
          <w:szCs w:val="22"/>
        </w:rPr>
        <w:t xml:space="preserve">Fetches the plain text of the article from Wikipedia’s public API</w:t>
      </w:r>
    </w:p>
    <w:p>
      <w:pPr>
        <w:pStyle w:val="ListParagraph"/>
        <w:numPr>
          <w:ilvl w:val="0"/>
          <w:numId w:val="2"/>
        </w:numPr>
        <w:spacing w:before="40" w:after="40"/>
      </w:pPr>
      <w:r>
        <w:rPr>
          <w:rFonts w:ascii="Arial" w:cs="Arial" w:eastAsia="Arial" w:hAnsi="Arial"/>
          <w:sz w:val="22"/>
          <w:szCs w:val="22"/>
        </w:rPr>
        <w:t xml:space="preserve">Splits the text into sentences</w:t>
      </w:r>
    </w:p>
    <w:p>
      <w:pPr>
        <w:pStyle w:val="ListParagraph"/>
        <w:numPr>
          <w:ilvl w:val="0"/>
          <w:numId w:val="2"/>
        </w:numPr>
        <w:spacing w:before="40" w:after="40"/>
      </w:pPr>
      <w:r>
        <w:rPr>
          <w:rFonts w:ascii="Arial" w:cs="Arial" w:eastAsia="Arial" w:hAnsi="Arial"/>
          <w:sz w:val="22"/>
          <w:szCs w:val="22"/>
        </w:rPr>
        <w:t xml:space="preserve">Tests each sentence against each of the 49 patterns</w:t>
      </w:r>
    </w:p>
    <w:p>
      <w:pPr>
        <w:pStyle w:val="ListParagraph"/>
        <w:numPr>
          <w:ilvl w:val="0"/>
          <w:numId w:val="2"/>
        </w:numPr>
        <w:spacing w:before="40" w:after="40"/>
      </w:pPr>
      <w:r>
        <w:rPr>
          <w:rFonts w:ascii="Arial" w:cs="Arial" w:eastAsia="Arial" w:hAnsi="Arial"/>
          <w:sz w:val="22"/>
          <w:szCs w:val="22"/>
        </w:rPr>
        <w:t xml:space="preserve">Checks for negation (e.g. “not feisty” is not flagged)</w:t>
      </w:r>
    </w:p>
    <w:p>
      <w:pPr>
        <w:pStyle w:val="ListParagraph"/>
        <w:numPr>
          <w:ilvl w:val="0"/>
          <w:numId w:val="2"/>
        </w:numPr>
        <w:spacing w:before="40" w:after="40"/>
      </w:pPr>
      <w:r>
        <w:rPr>
          <w:rFonts w:ascii="Arial" w:cs="Arial" w:eastAsia="Arial" w:hAnsi="Arial"/>
          <w:sz w:val="22"/>
          <w:szCs w:val="22"/>
        </w:rPr>
        <w:t xml:space="preserve">Applies context filters where needed (e.g. “girl” is not flagged when the sentence is clearly about a child born to the subject)</w:t>
      </w:r>
    </w:p>
    <w:p>
      <w:pPr>
        <w:pStyle w:val="ListParagraph"/>
        <w:numPr>
          <w:ilvl w:val="0"/>
          <w:numId w:val="2"/>
        </w:numPr>
        <w:spacing w:before="40" w:after="40"/>
      </w:pPr>
      <w:r>
        <w:rPr>
          <w:rFonts w:ascii="Arial" w:cs="Arial" w:eastAsia="Arial" w:hAnsi="Arial"/>
          <w:sz w:val="22"/>
          <w:szCs w:val="22"/>
        </w:rPr>
        <w:t xml:space="preserve">Displays the flagged sentences with explanation, suggestion, and a random before/after example</w:t>
      </w:r>
    </w:p>
    <w:p>
      <w:pPr>
        <w:spacing w:before="0" w:after="80"/>
      </w:pPr>
    </w:p>
    <w:p>
      <w:pPr>
        <w:spacing w:before="80" w:after="120"/>
      </w:pPr>
      <w:r>
        <w:rPr>
          <w:rFonts w:ascii="Arial" w:cs="Arial" w:eastAsia="Arial" w:hAnsi="Arial"/>
          <w:b/>
          <w:bCs/>
          <w:sz w:val="22"/>
          <w:szCs w:val="22"/>
        </w:rPr>
        <w:t xml:space="preserve">Important: </w:t>
      </w:r>
      <w:r>
        <w:rPr>
          <w:rFonts w:ascii="Arial" w:cs="Arial" w:eastAsia="Arial" w:hAnsi="Arial"/>
          <w:sz w:val="22"/>
          <w:szCs w:val="22"/>
        </w:rPr>
        <w:t xml:space="preserve">The patterns are tuned for English Wikipedia. In other languages, the equivalent biased phrasing may be structured differently. A good translation is not a literal word-for-word mapping but an equivalent pattern that captures the same type of bias in the target language.</w:t>
      </w:r>
    </w:p>
    <w:p>
      <w:pPr>
        <w:pBdr>
          <w:bottom w:val="single" w:color="DDDDDD" w:sz="4"/>
        </w:pBdr>
        <w:spacing w:before="160" w:after="160"/>
      </w:pPr>
    </w:p>
    <w:p>
      <w:pPr>
        <w:pStyle w:val="Heading2"/>
        <w:spacing w:before="320" w:after="120"/>
      </w:pPr>
      <w:r>
        <w:rPr>
          <w:rFonts w:ascii="Arial" w:cs="Arial" w:eastAsia="Arial" w:hAnsi="Arial"/>
          <w:b/>
          <w:bCs/>
          <w:color w:val="C0313F"/>
          <w:sz w:val="26"/>
          <w:szCs w:val="26"/>
        </w:rPr>
        <w:t xml:space="preserve">Category 1: Relational Definition (8 patterns)</w:t>
      </w:r>
    </w:p>
    <w:p>
      <w:pPr>
        <w:spacing w:before="80" w:after="120"/>
      </w:pPr>
      <w:r>
        <w:rPr>
          <w:rFonts w:ascii="Arial" w:cs="Arial" w:eastAsia="Arial" w:hAnsi="Arial"/>
          <w:sz w:val="22"/>
          <w:szCs w:val="22"/>
        </w:rPr>
        <w:t xml:space="preserve">These patterns flag language that defines the subject through her relationships to others — typically men — rather than through her own identity and work.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"wife of" / "spouse of"</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Opening or leading with the subject's marital status rather than her profession. Rarely applied to men of equivalent achievement.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the wife of the composer [Name]…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[Name], a mezzo-soprano, later married the composer [Name].</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"daughter of"</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Introducing the subject through her parentage foregrounds family lineage over her own accomplishments.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The daughter of a diplomat, she later became a renowned architect.</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A renowned architect, she grew up in a diplomatic household.</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"widow of" / "widowed after"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Defining the subject through bereavement anchors her identity to a deceased partner rather than her own life's work.</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"her husband/father/brother helped/encouraged/supported/inspired"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Crediting a male figure as the enabler of her career implies she required male support to succeed — a framing rarely applied to men.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Her husband encouraged her to pursue painting.</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took up painting in her late twenties, developing a distinctive style.</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"mother of [n] children"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Foregrounding motherhood before professional identity reflects a persistent double standard in biographical writing.</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"muse of/for/to"</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Reduces the subject to a passive source of inspiration for another (usually male) creative, rather than a creative agent in her own right.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the muse of the poet [Name].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was a poet and painter whose work influenced [Name], with whom she maintained a creative correspondence.</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"the woman behind"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Positions her in a backstage supporting role relative to a man's success, implying her significance is derivative.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the woman behind his political success.</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co-ordinated the campaign strategy that delivered his election victory.</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"best known as the wife/daughter/partner of"</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Framing her primary renown as a relational identity subordinates her own achievements to her connection to another person.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is best known as the wife of the composer [Name].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is best known for her own compositions and her direction of the [Orchestra].</w:t>
            </w:r>
          </w:p>
        </w:tc>
      </w:tr>
    </w:tbl>
    <w:p>
      <w:pPr>
        <w:spacing w:before="0" w:after="160"/>
      </w:pPr>
    </w:p>
    <w:p>
      <w:pPr>
        <w:pStyle w:val="Heading2"/>
        <w:spacing w:before="320" w:after="120"/>
      </w:pPr>
      <w:r>
        <w:rPr>
          <w:rFonts w:ascii="Arial" w:cs="Arial" w:eastAsia="Arial" w:hAnsi="Arial"/>
          <w:b/>
          <w:bCs/>
          <w:color w:val="C0313F"/>
          <w:sz w:val="26"/>
          <w:szCs w:val="26"/>
        </w:rPr>
        <w:t xml:space="preserve">Category 2: Appearance Focus (6 patterns)</w:t>
      </w:r>
    </w:p>
    <w:p>
      <w:pPr>
        <w:spacing w:before="80" w:after="120"/>
      </w:pPr>
      <w:r>
        <w:rPr>
          <w:rFonts w:ascii="Arial" w:cs="Arial" w:eastAsia="Arial" w:hAnsi="Arial"/>
          <w:sz w:val="22"/>
          <w:szCs w:val="22"/>
        </w:rPr>
        <w:t xml:space="preserve">These patterns flag descriptions of physical appearance that are rarely applied to men of equivalent achievement and imply that a woman’s looks are a relevant or defining characteristic.</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Beauty / attractiveness language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"beautiful", "attractive", "pretty", "gorgeous", "stunning", "glamorous", "alluring", "ravishing" — commenting on looks is rarely found in biographies of men of comparable achievement.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The beautiful scientist captivated audiences with her lecture.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The scientist captivated audiences with her lecture.</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Body shape descriptions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"slim figure", "slender frame", "petite build", "curvaceous physique" — describing a woman's body shape is almost always irrelevant and reduces her to her physical form.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Her slender figure made her instantly recognisable on stage.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[Delete entirely — not encyclopaedically relevant.]</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"known for her beauty/looks/appearance/elegance/poise"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Framing physical attributes as a primary reason for her renown marginalises her actual achievements.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known as much for her beauty as for her research.</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was known for her research into plasma physics.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"well-dressed / well-groomed / well-turned-out"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References to dress and grooming in professional contexts are disproportionately applied to women.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The well-dressed economist addressed the conference.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The economist addressed the conference.</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"radiant / luminous / vivacious / willowy"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Physical compliments rarely applied to men in encyclopaedic biography, implying the subject's appearance is a notable characteristic.</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The vivacious presenter became a household name.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The presenter became a household name through her documentary series.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"photogenic / telegenic"</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Foregrounds visual appearance as a professionally relevant quality, disproportionately applied to women.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Her telegenic presence helped build a wide audience.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Her clear communication style helped build a wide audience.</w:t>
            </w:r>
          </w:p>
        </w:tc>
      </w:tr>
    </w:tbl>
    <w:p>
      <w:pPr>
        <w:spacing w:before="0" w:after="160"/>
      </w:pPr>
    </w:p>
    <w:p>
      <w:pPr>
        <w:pStyle w:val="Heading2"/>
        <w:spacing w:before="320" w:after="120"/>
      </w:pPr>
      <w:r>
        <w:rPr>
          <w:rFonts w:ascii="Arial" w:cs="Arial" w:eastAsia="Arial" w:hAnsi="Arial"/>
          <w:b/>
          <w:bCs/>
          <w:color w:val="C0313F"/>
          <w:sz w:val="26"/>
          <w:szCs w:val="26"/>
        </w:rPr>
        <w:t xml:space="preserve">Category 3: Diminutive Language (10 patterns)</w:t>
      </w:r>
    </w:p>
    <w:p>
      <w:pPr>
        <w:spacing w:before="80" w:after="120"/>
      </w:pPr>
      <w:r>
        <w:rPr>
          <w:rFonts w:ascii="Arial" w:cs="Arial" w:eastAsia="Arial" w:hAnsi="Arial"/>
          <w:sz w:val="22"/>
          <w:szCs w:val="22"/>
        </w:rPr>
        <w:t xml:space="preserve">These patterns flag words and constructions that minimise the subject’s identity, starting position, or achievements — often implying that her success was unlikely or surprising.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"just a girl/woman/housewife/nurse/secretary"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word "just" minimises her identity or role, implying it is insufficient or unremarkable.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just a secretary when she invented the process.</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was working as a secretary when she developed the process.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"merely a girl/woman/secretary/assistant/teacher"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"Merely" implicitly ranks her position as low or unimportant.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merely a nurse before her research changed medicine.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began her career as a nurse; her subsequent research transformed the field.</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"despite being a woman/female/mother/wife"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Frames womanhood itself as an obstacle to achievement.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Despite being a woman, she led the expedition.</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Despite being excluded from the official programme, she led the expedition.</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"surprisingly managed/achieved/succeeded/became"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"Surprisingly" encodes a gendered assumption about who is expected to succeed.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surprisingly managed to win the prize.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won the prize.</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"managed to complete/earn/win/publish"</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"Managed to" implies achievement was effortful in a way that is more frequently applied to women than to men.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managed to publish three papers that year.</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published three papers that year.</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"girl" used for an adult woman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Using "girl" to describe an adult woman infantilises the subject. Context filtering skips sentences about a child born to someone (e.g. "gave birth to a girl").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The girl from rural Kenya would go on to win the Nobel Prize.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The woman from rural Kenya would go on to win the Nobel Prize.</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"little-known"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Can encode the assumption that women's contributions are obscure, when they may simply be under-documented.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The little-known chemist discovered the compound in 1921.</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The chemist, whose work went largely unrecognised during her lifetime, discovered the compound in 1921.</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"quietly achieved/built/developed"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"Quietly" implies the work was modest or unassuming, minimising its actual significance.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quietly built one of the most significant art collections of the century.</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assembled one of the most significant art collections of the century.</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"nevertheless she persisted/continued/persevered"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Frames continuation as remarkable — implying persistence was unexpected or unlikely.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Nevertheless, she persisted and completed her doctorate.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Despite being denied laboratory access, she completed her doctorate in 1934.</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"only a woman/girl/housewife/nurse/assistant"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"Only" functions like "just" and "merely" — it minimises her starting position.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only a housewife when she wrote her first novel.</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wrote her first novel while managing her household.</w:t>
            </w:r>
          </w:p>
        </w:tc>
      </w:tr>
    </w:tbl>
    <w:p>
      <w:pPr>
        <w:spacing w:before="0" w:after="160"/>
      </w:pPr>
    </w:p>
    <w:p>
      <w:pPr>
        <w:pStyle w:val="Heading2"/>
        <w:spacing w:before="320" w:after="120"/>
      </w:pPr>
      <w:r>
        <w:rPr>
          <w:rFonts w:ascii="Arial" w:cs="Arial" w:eastAsia="Arial" w:hAnsi="Arial"/>
          <w:b/>
          <w:bCs/>
          <w:color w:val="C0313F"/>
          <w:sz w:val="26"/>
          <w:szCs w:val="26"/>
        </w:rPr>
        <w:t xml:space="preserve">Category 4: Unnecessary Gendering (7 patterns)</w:t>
      </w:r>
    </w:p>
    <w:p>
      <w:pPr>
        <w:spacing w:before="80" w:after="120"/>
      </w:pPr>
      <w:r>
        <w:rPr>
          <w:rFonts w:ascii="Arial" w:cs="Arial" w:eastAsia="Arial" w:hAnsi="Arial"/>
          <w:sz w:val="22"/>
          <w:szCs w:val="22"/>
        </w:rPr>
        <w:t xml:space="preserve">These patterns flag the addition of gender qualifiers to professional titles and roles — a construction that implies the profession is male by default.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"female/woman/lady" + professional title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"Female doctor", "woman scientist", "lady engineer", "female surgeon", "woman senator" — applies to 20+ professional titles. Implies the profession is male by default.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one of very few female physicists of her generation.</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was one of very few physicists of her generation to have published in both quantum mechanics and thermodynamics.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"female/woman/lady" + creative title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"Female novelist", "woman poet", "lady filmmaker", "female composer" — gendering creative professions implies artistic identity is male by default.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a celebrated female novelist.</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was a celebrated novelist.</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"for a woman"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Measures achievement against a gendered standard rather than an absolute 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Her mathematical output was extraordinary for a woman.</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Her mathematical output was extraordinary.</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"first woman/female to win/hold/become/lead"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Used carelessly implies women are inherently less expected in a role. Flagged for contextualisation rather than deletion — the structural barrier that previously excluded women should be named.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the first woman to win the prize.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was the first woman to win the prize, having been barred from submitting work until the committee changed its rules in 1952.</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"career woman / working mother / working wife"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Gendered constructions with no common male equivalents, implying professional ambition is notable for women.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As a career woman, she navigated a male-dominated industry.</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As an engineer, she navigated an industry that systematically excluded women from leadership.</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"tomboy"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Frames a girl's interests as gender-nonconforming, implying certain activities are inherently male.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A tomboy from an early age, she preferred mechanics to dolls.</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From an early age she was drawn to mechanics and spent her weekends dismantling engines.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"ladylike / unladylike"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Applies a gendered code of conduct, implying women should conform to a particular behavioural standard.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Her unladylike directness shocked contemporaries.</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Her directness shocked many of her contemporaries.</w:t>
            </w:r>
          </w:p>
        </w:tc>
      </w:tr>
    </w:tbl>
    <w:p>
      <w:pPr>
        <w:spacing w:before="0" w:after="160"/>
      </w:pPr>
    </w:p>
    <w:p>
      <w:pPr>
        <w:pStyle w:val="Heading2"/>
        <w:spacing w:before="320" w:after="120"/>
      </w:pPr>
      <w:r>
        <w:rPr>
          <w:rFonts w:ascii="Arial" w:cs="Arial" w:eastAsia="Arial" w:hAnsi="Arial"/>
          <w:b/>
          <w:bCs/>
          <w:color w:val="C0313F"/>
          <w:sz w:val="26"/>
          <w:szCs w:val="26"/>
        </w:rPr>
        <w:t xml:space="preserve">Category 5: Achievement Minimisation (7 patterns)</w:t>
      </w:r>
    </w:p>
    <w:p>
      <w:pPr>
        <w:spacing w:before="80" w:after="120"/>
      </w:pPr>
      <w:r>
        <w:rPr>
          <w:rFonts w:ascii="Arial" w:cs="Arial" w:eastAsia="Arial" w:hAnsi="Arial"/>
          <w:sz w:val="22"/>
          <w:szCs w:val="22"/>
        </w:rPr>
        <w:t xml:space="preserve">These patterns flag constructions that reduce the subject’s agency, overstate her domestic role in relation to her professional one, or frame her contributions as secondary or accidental.</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"was awarded/given/presented with"</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Passive voice removes her agency — she becomes a passive recipient rather than an active earner.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was awarded the Nobel Prize in 1963.</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won the Nobel Prize in 1963.</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"while also raising/caring for her children"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Appending domestic responsibilities to professional achievements implies these are in tension — a framing rarely applied to men.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wrote four novels while also raising three children.</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wrote four novels during the 1960s.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"balancing her career with her family/children"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"Balancing career and family" is applied almost exclusively to women in biography.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Balancing her career with motherhood, she published extensively.</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published extensively throughout the 1970s.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"after her marriage / after raising her children"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Sequences professional achievements after domestic milestones, implying the career was secondary.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After her marriage, she began her most productive period.</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From 1948 onwards she entered her most productive period.</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"stumbled upon/across/into"</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Frames discovery as accidental rather than the result of deliberate expertise and sustained work.</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stumbled upon the formula while cleaning the laboratory.</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identified the formula during routine laboratory work.</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"her modest/small/humble/minor contribution"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Imposes a diminutive judgement on the subject's work before the reader has had a chance to assess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Her modest contribution to the field was widely cited.</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Her contribution to the field was widely cited.</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"helped/assisted/supported to develop/create/discover"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May understate a primary or co-equal contribution as mere assistance. Should be checked against sources.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helped to develop the algorithm.</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co-developed the algorithm.</w:t>
            </w:r>
          </w:p>
        </w:tc>
      </w:tr>
    </w:tbl>
    <w:p>
      <w:pPr>
        <w:spacing w:before="0" w:after="160"/>
      </w:pPr>
    </w:p>
    <w:p>
      <w:pPr>
        <w:pStyle w:val="Heading2"/>
        <w:spacing w:before="320" w:after="120"/>
      </w:pPr>
      <w:r>
        <w:rPr>
          <w:rFonts w:ascii="Arial" w:cs="Arial" w:eastAsia="Arial" w:hAnsi="Arial"/>
          <w:b/>
          <w:bCs/>
          <w:color w:val="C0313F"/>
          <w:sz w:val="26"/>
          <w:szCs w:val="26"/>
        </w:rPr>
        <w:t xml:space="preserve">Category 6: Patronising Tone (11 patterns)</w:t>
      </w:r>
    </w:p>
    <w:p>
      <w:pPr>
        <w:spacing w:before="80" w:after="120"/>
      </w:pPr>
      <w:r>
        <w:rPr>
          <w:rFonts w:ascii="Arial" w:cs="Arial" w:eastAsia="Arial" w:hAnsi="Arial"/>
          <w:sz w:val="22"/>
          <w:szCs w:val="22"/>
        </w:rPr>
        <w:t xml:space="preserve">These patterns flag words and phrases that trivialise the subject’s assertiveness, frame her success as surprising, or limit her significance to a gendered sphere.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"feisty"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Applied almost exclusively to women. Frames assertiveness as unusual or amusing rather than as a professional characteristic.</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The feisty activist refused to back down.</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The tenacious activist refused to back down.</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"plucky"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Implies courage in a diminutive, almost childlike register — rarely used of men.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The plucky young researcher pressed ahead regardless.</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The determined young researcher pressed ahead regardless.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"sassy"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Trivialises wit or assertiveness with a gendered and often racialised term.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Her sassy retorts won over the crowd.</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Her sharp wit won over the crowd.</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"remarkably/astonishingly/impressively, she"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Adverbs of surprise attached directly to the subject's actions encode a gendered expectation of underperformance.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Remarkably, she became head of the department at thirty.</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She became head of the department at thirty.</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"defied the odds/expectations/convention"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Implies success was inherently improbable — often encoding gendered assumptions. If real structural barriers existed, they should be named explicitly.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defied the odds to become a surgeon.</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Despite being excluded from surgical training programmes until 1968, she became a surgeon.</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"role model for young women/girls"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Frames her significance primarily within a gendered sphere rather than acknowledging universal contribution to her field.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She became a role model for young women in science.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Her work in quantum chromodynamics advanced the field; she also became a prominent figure for women entering physics.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"hysterical / shrill / strident / shrewish / bossy"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Terms that pathologise or trivialise assertive expression, applied almost exclusively to women.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Critics called her shrill and bossy.</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Critics described her as forceful and direct.</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"overly/too emotional/sensitive/dramatic/passionate"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Pathologises emotional expression in a way disproportionately applied to women in professional contexts.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Some colleagues found her too emotional in meetings.</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Some colleagues clashed with her approach in meetings.</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"opinionated"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Frames strong views as a personality flaw in a way rarely applied to men of equivalent conviction.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The opinionated journalist was divisive.</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The journalist held strong views on press freedom and was a polarising figure.</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"ambitious"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When applied to women, more frequently implies overreach or aggressiveness than when applied to men. Flagged for context check rather than automatic deletion.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888888"/>
                <w:sz w:val="18"/>
                <w:szCs w:val="18"/>
              </w:rPr>
              <w:t xml:space="preserve">Example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spacing w:before="0" w:after="40"/>
            </w:pPr>
            <w:r>
              <w:rPr>
                <w:rFonts w:ascii="Arial" w:cs="Arial" w:eastAsia="Arial" w:hAnsi="Arial"/>
                <w:b/>
                <w:bCs/>
                <w:color w:val="c0392b"/>
                <w:sz w:val="18"/>
                <w:szCs w:val="18"/>
              </w:rPr>
              <w:t xml:space="preserve">Before: </w:t>
            </w:r>
            <w:r>
              <w:rPr>
                <w:rFonts w:ascii="Arial" w:cs="Arial" w:eastAsia="Arial" w:hAnsi="Arial"/>
                <w:i/>
                <w:iCs/>
                <w:color w:val="888888"/>
                <w:sz w:val="18"/>
                <w:szCs w:val="18"/>
              </w:rPr>
              <w:t xml:space="preserve">Her ambitious nature alienated colleagues.</w:t>
            </w:r>
          </w:p>
          <w:p>
            <w:pPr>
              <w:spacing w:before="0" w:after="0"/>
            </w:pPr>
            <w:r>
              <w:rPr>
                <w:rFonts w:ascii="Arial" w:cs="Arial" w:eastAsia="Arial" w:hAnsi="Arial"/>
                <w:b/>
                <w:bCs/>
                <w:color w:val="1a7a4a"/>
                <w:sz w:val="18"/>
                <w:szCs w:val="18"/>
              </w:rPr>
              <w:t xml:space="preserve">After:    </w:t>
            </w:r>
            <w:r>
              <w:rPr>
                <w:rFonts w:ascii="Arial" w:cs="Arial" w:eastAsia="Arial" w:hAnsi="Arial"/>
                <w:i/>
                <w:iCs/>
                <w:color w:val="1a3a28"/>
                <w:sz w:val="18"/>
                <w:szCs w:val="18"/>
              </w:rPr>
              <w:t xml:space="preserve">Her drive to lead the department created friction with colleagues who preferred the existing structure.</w:t>
            </w:r>
          </w:p>
        </w:tc>
      </w:tr>
      <w:tr>
        <w:tc>
          <w:tcPr>
            <w:tcW w:type="dxa" w:w="2400"/>
            <w:tcBorders>
              <w:top w:val="single" w:color="DDDDDD" w:sz="1"/>
              <w:left w:val="single" w:color="DDDDDD" w:sz="1"/>
              <w:bottom w:val="single" w:color="DDDDDD" w:sz="1"/>
              <w:right w:val="single" w:color="DDDDDD" w:sz="1"/>
            </w:tcBorders>
            <w:shd w:fill="FDEAEC" w:val="clear"/>
            <w:tcMar>
              <w:top w:type="dxa" w:w="80"/>
              <w:left w:type="dxa" w:w="120"/>
              <w:bottom w:type="dxa" w:w="80"/>
              <w:right w:type="dxa" w:w="120"/>
            </w:tcMar>
          </w:tcPr>
          <w:p>
            <w:r>
              <w:rPr>
                <w:rFonts w:ascii="Arial" w:cs="Arial" w:eastAsia="Arial" w:hAnsi="Arial"/>
                <w:b/>
                <w:bCs/>
                <w:color w:val="8a1a26"/>
                <w:sz w:val="20"/>
                <w:szCs w:val="20"/>
              </w:rPr>
              <w:t xml:space="preserve">Passive voice density (structural check)</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If passive constructions ("was awarded", "was given", "was appointed", "was named") appear in more than 20% of sentences, a structural note is shown. High passive rates systematically remove the subject's agency from her own narrative.</w:t>
            </w:r>
          </w:p>
        </w:tc>
      </w:tr>
    </w:tbl>
    <w:p>
      <w:pPr>
        <w:spacing w:before="0" w:after="160"/>
      </w:pPr>
    </w:p>
    <w:p>
      <w:pPr>
        <w:pBdr>
          <w:bottom w:val="single" w:color="DDDDDD" w:sz="4"/>
        </w:pBdr>
        <w:spacing w:before="160" w:after="160"/>
      </w:pPr>
    </w:p>
    <w:p>
      <w:pPr>
        <w:pStyle w:val="Heading1"/>
        <w:spacing w:before="400" w:after="160"/>
      </w:pPr>
      <w:r>
        <w:rPr>
          <w:rFonts w:ascii="Arial" w:cs="Arial" w:eastAsia="Arial" w:hAnsi="Arial"/>
          <w:b/>
          <w:bCs/>
          <w:color w:val="0A0A0A"/>
          <w:sz w:val="32"/>
          <w:szCs w:val="32"/>
        </w:rPr>
        <w:t xml:space="preserve">Notes for translators</w:t>
      </w:r>
    </w:p>
    <w:p>
      <w:pPr>
        <w:pStyle w:val="Heading2"/>
        <w:spacing w:before="320" w:after="120"/>
      </w:pPr>
      <w:r>
        <w:rPr>
          <w:rFonts w:ascii="Arial" w:cs="Arial" w:eastAsia="Arial" w:hAnsi="Arial"/>
          <w:b/>
          <w:bCs/>
          <w:color w:val="C0313F"/>
          <w:sz w:val="26"/>
          <w:szCs w:val="26"/>
        </w:rPr>
        <w:t xml:space="preserve">Adapting regular expressions</w:t>
      </w:r>
    </w:p>
    <w:p>
      <w:pPr>
        <w:spacing w:before="80" w:after="120"/>
      </w:pPr>
      <w:r>
        <w:rPr>
          <w:rFonts w:ascii="Arial" w:cs="Arial" w:eastAsia="Arial" w:hAnsi="Arial"/>
          <w:sz w:val="22"/>
          <w:szCs w:val="22"/>
        </w:rPr>
        <w:t xml:space="preserve">Each pattern in the source code is a JavaScript regular expression. For example, the “feisty” pattern is simply:</w:t>
      </w:r>
    </w:p>
    <w:p>
      <w:pPr>
        <w:spacing w:before="40" w:after="40"/>
      </w:pPr>
      <w:r>
        <w:rPr>
          <w:rFonts w:ascii="Courier New" w:cs="Courier New" w:eastAsia="Courier New" w:hAnsi="Courier New"/>
          <w:color w:val="8a1a26"/>
          <w:sz w:val="20"/>
          <w:szCs w:val="20"/>
        </w:rPr>
        <w:t xml:space="preserve">\bfeisty\b</w:t>
      </w:r>
    </w:p>
    <w:p>
      <w:pPr>
        <w:spacing w:before="80" w:after="120"/>
      </w:pPr>
      <w:r>
        <w:rPr>
          <w:rFonts w:ascii="Arial" w:cs="Arial" w:eastAsia="Arial" w:hAnsi="Arial"/>
          <w:sz w:val="22"/>
          <w:szCs w:val="22"/>
        </w:rPr>
        <w:t xml:space="preserve">In many cases the equivalent pattern in another language will be a different word or phrase, and you can simply replace the expression. In some cases the bias may be expressed structurally (e.g. through word order or grammatical gender) and may require more complex matching — or may not be detectable by simple pattern matching at all. In those cases it is fine to remove the pattern from the localised version or replace it with a new one that captures a different but equivalent form of bias.</w:t>
      </w:r>
    </w:p>
    <w:p>
      <w:pPr>
        <w:spacing w:before="0" w:after="80"/>
      </w:pPr>
    </w:p>
    <w:p>
      <w:pPr>
        <w:pStyle w:val="Heading2"/>
        <w:spacing w:before="320" w:after="120"/>
      </w:pPr>
      <w:r>
        <w:rPr>
          <w:rFonts w:ascii="Arial" w:cs="Arial" w:eastAsia="Arial" w:hAnsi="Arial"/>
          <w:b/>
          <w:bCs/>
          <w:color w:val="C0313F"/>
          <w:sz w:val="26"/>
          <w:szCs w:val="26"/>
        </w:rPr>
        <w:t xml:space="preserve">Adapting the women-only gate</w:t>
      </w:r>
    </w:p>
    <w:p>
      <w:pPr>
        <w:spacing w:before="80" w:after="120"/>
      </w:pPr>
      <w:r>
        <w:rPr>
          <w:rFonts w:ascii="Arial" w:cs="Arial" w:eastAsia="Arial" w:hAnsi="Arial"/>
          <w:sz w:val="22"/>
          <w:szCs w:val="22"/>
        </w:rPr>
        <w:t xml:space="preserve">The tool checks that an article is about a woman before running the analysis. It does this in two ways:</w:t>
      </w:r>
    </w:p>
    <w:p>
      <w:pPr>
        <w:pStyle w:val="ListParagraph"/>
        <w:numPr>
          <w:ilvl w:val="0"/>
          <w:numId w:val="2"/>
        </w:numPr>
        <w:spacing w:before="40" w:after="40"/>
      </w:pPr>
      <w:r>
        <w:rPr>
          <w:rFonts w:ascii="Arial" w:cs="Arial" w:eastAsia="Arial" w:hAnsi="Arial"/>
          <w:sz w:val="22"/>
          <w:szCs w:val="22"/>
        </w:rPr>
        <w:t xml:space="preserve">Category keywords: it checks whether any Wikipedia categories on the page contain words like “women”, “female”, “actress”, “queen”. These are English Wikipedia category conventions and will differ in other languages.</w:t>
      </w:r>
    </w:p>
    <w:p>
      <w:pPr>
        <w:pStyle w:val="ListParagraph"/>
        <w:numPr>
          <w:ilvl w:val="0"/>
          <w:numId w:val="2"/>
        </w:numPr>
        <w:spacing w:before="40" w:after="40"/>
      </w:pPr>
      <w:r>
        <w:rPr>
          <w:rFonts w:ascii="Arial" w:cs="Arial" w:eastAsia="Arial" w:hAnsi="Arial"/>
          <w:sz w:val="22"/>
          <w:szCs w:val="22"/>
        </w:rPr>
        <w:t xml:space="preserve">Pronoun ratio: it counts she/her pronouns vs he/him pronouns in the first 3000 characters. This will need to be adapted to the pronoun system of the target language (which may handle grammatical gender very differently).</w:t>
      </w:r>
    </w:p>
    <w:p>
      <w:pPr>
        <w:spacing w:before="0" w:after="80"/>
      </w:pPr>
    </w:p>
    <w:p>
      <w:pPr>
        <w:pStyle w:val="Heading2"/>
        <w:spacing w:before="320" w:after="120"/>
      </w:pPr>
      <w:r>
        <w:rPr>
          <w:rFonts w:ascii="Arial" w:cs="Arial" w:eastAsia="Arial" w:hAnsi="Arial"/>
          <w:b/>
          <w:bCs/>
          <w:color w:val="C0313F"/>
          <w:sz w:val="26"/>
          <w:szCs w:val="26"/>
        </w:rPr>
        <w:t xml:space="preserve">Linking to the correct Wikipedia edition</w:t>
      </w:r>
    </w:p>
    <w:p>
      <w:pPr>
        <w:spacing w:before="80" w:after="120"/>
      </w:pPr>
      <w:r>
        <w:rPr>
          <w:rFonts w:ascii="Arial" w:cs="Arial" w:eastAsia="Arial" w:hAnsi="Arial"/>
          <w:sz w:val="22"/>
          <w:szCs w:val="22"/>
        </w:rPr>
        <w:t xml:space="preserve">The tool currently fetches articles from en.wikipedia.org. For a localised version, change the API endpoint to the appropriate Wikipedia language edition, for example:</w:t>
      </w:r>
    </w:p>
    <w:p>
      <w:pPr>
        <w:spacing w:before="40" w:after="20"/>
      </w:pPr>
      <w:r>
        <w:rPr>
          <w:rFonts w:ascii="Courier New" w:cs="Courier New" w:eastAsia="Courier New" w:hAnsi="Courier New"/>
          <w:color w:val="555555"/>
          <w:sz w:val="20"/>
          <w:szCs w:val="20"/>
        </w:rPr>
        <w:t xml:space="preserve">https://fr.wikipedia.org/w/api.php  (French)</w:t>
      </w:r>
    </w:p>
    <w:p>
      <w:pPr>
        <w:spacing w:before="0" w:after="20"/>
      </w:pPr>
      <w:r>
        <w:rPr>
          <w:rFonts w:ascii="Courier New" w:cs="Courier New" w:eastAsia="Courier New" w:hAnsi="Courier New"/>
          <w:color w:val="555555"/>
          <w:sz w:val="20"/>
          <w:szCs w:val="20"/>
        </w:rPr>
        <w:t xml:space="preserve">https://ar.wikipedia.org/w/api.php  (Arabic)</w:t>
      </w:r>
    </w:p>
    <w:p>
      <w:pPr>
        <w:spacing w:before="0" w:after="80"/>
      </w:pPr>
      <w:r>
        <w:rPr>
          <w:rFonts w:ascii="Courier New" w:cs="Courier New" w:eastAsia="Courier New" w:hAnsi="Courier New"/>
          <w:color w:val="555555"/>
          <w:sz w:val="20"/>
          <w:szCs w:val="20"/>
        </w:rPr>
        <w:t xml:space="preserve">https://hi.wikipedia.org/w/api.php  (Hindi)</w:t>
      </w:r>
    </w:p>
    <w:p>
      <w:pPr>
        <w:spacing w:before="0" w:after="80"/>
      </w:pPr>
    </w:p>
    <w:p>
      <w:pPr>
        <w:pStyle w:val="Heading2"/>
        <w:spacing w:before="320" w:after="120"/>
      </w:pPr>
      <w:r>
        <w:rPr>
          <w:rFonts w:ascii="Arial" w:cs="Arial" w:eastAsia="Arial" w:hAnsi="Arial"/>
          <w:b/>
          <w:bCs/>
          <w:color w:val="C0313F"/>
          <w:sz w:val="26"/>
          <w:szCs w:val="26"/>
        </w:rPr>
        <w:t xml:space="preserve">Licence</w:t>
      </w:r>
    </w:p>
    <w:p>
      <w:pPr>
        <w:spacing w:before="80" w:after="120"/>
      </w:pPr>
      <w:r>
        <w:rPr>
          <w:rFonts w:ascii="Arial" w:cs="Arial" w:eastAsia="Arial" w:hAnsi="Arial"/>
          <w:sz w:val="22"/>
          <w:szCs w:val="22"/>
        </w:rPr>
        <w:t xml:space="preserve">This tool is released under CC0 1.0 Universal (public domain). You are free to translate, adapt, and redistribute it in any form without permission or attribution. A credit is welcome but not required.</w:t>
      </w:r>
    </w:p>
    <w:p>
      <w:pPr>
        <w:spacing w:before="0" w:after="80"/>
      </w:pPr>
    </w:p>
    <w:p>
      <w:pPr>
        <w:spacing w:before="80" w:after="120"/>
      </w:pPr>
      <w:r>
        <w:rPr>
          <w:rFonts w:ascii="Arial" w:cs="Arial" w:eastAsia="Arial" w:hAnsi="Arial"/>
          <w:color w:val="555555"/>
          <w:sz w:val="22"/>
          <w:szCs w:val="22"/>
        </w:rPr>
        <w:t xml:space="preserve">Questions? Open an issue at: </w:t>
      </w:r>
      <w:r>
        <w:rPr>
          <w:rFonts w:ascii="Arial" w:cs="Arial" w:eastAsia="Arial" w:hAnsi="Arial"/>
          <w:color w:val="C0313F"/>
          <w:sz w:val="22"/>
          <w:szCs w:val="22"/>
        </w:rPr>
        <w:t xml:space="preserve">https://github.com/nethahussain/wikipedia-gender-bias-detector/issues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Wikipedia Gender Bias Detector — Translation Guide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0A0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C0313F"/>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A0A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2026-02-19T04:10:18.433Z</dcterms:created>
  <dcterms:modified xsi:type="dcterms:W3CDTF">2026-02-19T04:10:18.434Z</dcterms:modified>
</cp:coreProperties>
</file>

<file path=docProps/custom.xml><?xml version="1.0" encoding="utf-8"?>
<Properties xmlns="http://schemas.openxmlformats.org/officeDocument/2006/custom-properties" xmlns:vt="http://schemas.openxmlformats.org/officeDocument/2006/docPropsVTypes"/>
</file>