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E9" w:rsidRDefault="00B52DE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940896" w:rsidRDefault="00940896" w:rsidP="00AA74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ВВЕДЕНИЕ</w:t>
      </w:r>
    </w:p>
    <w:p w:rsidR="003F12EB" w:rsidRDefault="003F12EB" w:rsidP="003F12EB">
      <w:pPr>
        <w:spacing w:before="100" w:beforeAutospacing="1" w:after="100" w:afterAutospacing="1" w:line="240" w:lineRule="auto"/>
        <w:rPr>
          <w:sz w:val="28"/>
          <w:szCs w:val="28"/>
        </w:rPr>
      </w:pPr>
      <w:r w:rsidRPr="003F12EB">
        <w:rPr>
          <w:sz w:val="28"/>
          <w:szCs w:val="28"/>
          <w:highlight w:val="yellow"/>
        </w:rPr>
        <w:t>Развитые страны начали осваивать экологически чистую технологию безотходного производства. В России дело обстоит иначе. По сравнению с утилизацией на полигонах, безотходная промышленность обходится дороже. При этом в стране слабая законодательная база, а инфраструктура полностью отсутствует. Данное положение усугубляется тем, что во всех регионах страны процветают несанкционированные свалки.</w:t>
      </w:r>
    </w:p>
    <w:p w:rsidR="003F12EB" w:rsidRPr="00AC6527" w:rsidRDefault="003F12EB" w:rsidP="003F12EB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Мусорная реформа </w:t>
      </w: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940896" w:rsidRDefault="00940896" w:rsidP="0094089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48"/>
          <w:szCs w:val="48"/>
        </w:rPr>
      </w:pPr>
    </w:p>
    <w:p w:rsidR="00AA7491" w:rsidRDefault="00AA7491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:rsidR="00AA7491" w:rsidRDefault="00AA7491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:rsidR="00AA7491" w:rsidRDefault="00AA7491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:rsidR="00AA7491" w:rsidRDefault="00AA7491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:rsidR="00AA7491" w:rsidRDefault="00AA7491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:rsidR="00AA7491" w:rsidRDefault="00AA7491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:rsidR="00940896" w:rsidRPr="00001DE0" w:rsidRDefault="00940896" w:rsidP="00001DE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  <w:r w:rsidRPr="00940896">
        <w:rPr>
          <w:b/>
          <w:sz w:val="28"/>
          <w:szCs w:val="28"/>
        </w:rPr>
        <w:lastRenderedPageBreak/>
        <w:t xml:space="preserve">     1. </w:t>
      </w:r>
      <w:r w:rsidR="00095C35">
        <w:rPr>
          <w:b/>
          <w:sz w:val="28"/>
          <w:szCs w:val="28"/>
        </w:rPr>
        <w:t>ПРЕДМЕТНАЯ ОБЛАСТЬ</w:t>
      </w:r>
    </w:p>
    <w:p w:rsidR="00940896" w:rsidRPr="00AC6527" w:rsidRDefault="00940896" w:rsidP="00940896">
      <w:pPr>
        <w:pStyle w:val="a6"/>
        <w:numPr>
          <w:ilvl w:val="1"/>
          <w:numId w:val="1"/>
        </w:numPr>
        <w:rPr>
          <w:b/>
          <w:sz w:val="28"/>
          <w:szCs w:val="28"/>
        </w:rPr>
      </w:pPr>
      <w:r w:rsidRPr="00AC6527">
        <w:rPr>
          <w:b/>
          <w:sz w:val="28"/>
          <w:szCs w:val="28"/>
        </w:rPr>
        <w:t>Понятие и сущность утилизации</w:t>
      </w:r>
    </w:p>
    <w:p w:rsidR="008C2111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001DE0">
        <w:rPr>
          <w:i/>
          <w:sz w:val="28"/>
          <w:szCs w:val="28"/>
        </w:rPr>
        <w:t>Утилизация</w:t>
      </w:r>
      <w:r w:rsidRPr="00AC6527">
        <w:rPr>
          <w:sz w:val="28"/>
          <w:szCs w:val="28"/>
        </w:rPr>
        <w:t xml:space="preserve"> – это уничтожение или переработка отходов для дальнейшего полезного использования в промышленности или быту. Непременным условием ее является безопасность. В результате получают энергию, топливо, сырье, материалы, изделия и т.п.</w:t>
      </w:r>
    </w:p>
    <w:p w:rsidR="00940896" w:rsidRPr="00AC6527" w:rsidRDefault="008C2111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 xml:space="preserve">Утилизация играет важную роль в экономической цепочке производства. Она снижает расходы за счет повторного использования – </w:t>
      </w:r>
      <w:proofErr w:type="spellStart"/>
      <w:r w:rsidRPr="00AC6527">
        <w:rPr>
          <w:sz w:val="28"/>
          <w:szCs w:val="28"/>
        </w:rPr>
        <w:t>рециклинга</w:t>
      </w:r>
      <w:proofErr w:type="spellEnd"/>
      <w:r w:rsidRPr="00AC6527">
        <w:rPr>
          <w:sz w:val="28"/>
          <w:szCs w:val="28"/>
        </w:rPr>
        <w:t xml:space="preserve">. Процент остатков, не пригодных для дальнейшего использования, таким </w:t>
      </w:r>
      <w:proofErr w:type="gramStart"/>
      <w:r w:rsidRPr="00AC6527">
        <w:rPr>
          <w:sz w:val="28"/>
          <w:szCs w:val="28"/>
        </w:rPr>
        <w:t>образом</w:t>
      </w:r>
      <w:proofErr w:type="gramEnd"/>
      <w:r w:rsidRPr="00AC6527">
        <w:rPr>
          <w:sz w:val="28"/>
          <w:szCs w:val="28"/>
        </w:rPr>
        <w:t xml:space="preserve"> сводится до минимума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 xml:space="preserve">Официальное определение термина дано в </w:t>
      </w:r>
      <w:r w:rsidRPr="00AA7491">
        <w:rPr>
          <w:sz w:val="28"/>
          <w:szCs w:val="28"/>
        </w:rPr>
        <w:t>Федеральном законе от 24.06.1998 N 89-ФЗ</w:t>
      </w:r>
      <w:proofErr w:type="gramStart"/>
      <w:r w:rsidRPr="00AA7491">
        <w:rPr>
          <w:sz w:val="28"/>
          <w:szCs w:val="28"/>
        </w:rPr>
        <w:t xml:space="preserve"> </w:t>
      </w:r>
      <w:r w:rsidRPr="00AC6527">
        <w:rPr>
          <w:sz w:val="28"/>
          <w:szCs w:val="28"/>
        </w:rPr>
        <w:t>.</w:t>
      </w:r>
      <w:proofErr w:type="gramEnd"/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AC6527">
        <w:rPr>
          <w:sz w:val="28"/>
          <w:szCs w:val="28"/>
        </w:rPr>
        <w:t>Росприроднадзор</w:t>
      </w:r>
      <w:proofErr w:type="spellEnd"/>
      <w:r w:rsidRPr="00AC6527">
        <w:rPr>
          <w:sz w:val="28"/>
          <w:szCs w:val="28"/>
        </w:rPr>
        <w:t xml:space="preserve"> считает целью утилизации не повторное использование, а уменьшение массовой доли мусора, снижение вредного воздействия на окружающую среду и здоровье человека.</w:t>
      </w:r>
    </w:p>
    <w:p w:rsidR="00940896" w:rsidRPr="00001DE0" w:rsidRDefault="00940896" w:rsidP="00940896">
      <w:pPr>
        <w:spacing w:before="100" w:beforeAutospacing="1" w:after="100" w:afterAutospacing="1" w:line="240" w:lineRule="auto"/>
        <w:rPr>
          <w:i/>
          <w:sz w:val="28"/>
          <w:szCs w:val="28"/>
        </w:rPr>
      </w:pPr>
      <w:r w:rsidRPr="00001DE0">
        <w:rPr>
          <w:i/>
          <w:sz w:val="28"/>
          <w:szCs w:val="28"/>
        </w:rPr>
        <w:t>Все отходы сортируют на категории:</w:t>
      </w:r>
    </w:p>
    <w:p w:rsidR="00940896" w:rsidRPr="00AC6527" w:rsidRDefault="00940896" w:rsidP="0094089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по классам опасности – с 1-го по 5-й;</w:t>
      </w:r>
    </w:p>
    <w:p w:rsidR="00940896" w:rsidRPr="00AC6527" w:rsidRDefault="00940896" w:rsidP="0094089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 xml:space="preserve">по агрегатному состоянию – </w:t>
      </w:r>
      <w:proofErr w:type="gramStart"/>
      <w:r w:rsidRPr="00AC6527">
        <w:rPr>
          <w:sz w:val="28"/>
          <w:szCs w:val="28"/>
        </w:rPr>
        <w:t>жидкие</w:t>
      </w:r>
      <w:proofErr w:type="gramEnd"/>
      <w:r w:rsidRPr="00AC6527">
        <w:rPr>
          <w:sz w:val="28"/>
          <w:szCs w:val="28"/>
        </w:rPr>
        <w:t>, твердые, газообразные;</w:t>
      </w:r>
    </w:p>
    <w:p w:rsidR="00940896" w:rsidRPr="00AC6527" w:rsidRDefault="00940896" w:rsidP="0094089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AC6527">
        <w:rPr>
          <w:sz w:val="28"/>
          <w:szCs w:val="28"/>
        </w:rPr>
        <w:t>по отраслевой принадлежности – бытовые, химические, строительные, технические, сельскохозяйственные, медицинские, военные и пр.;</w:t>
      </w:r>
      <w:proofErr w:type="gramEnd"/>
    </w:p>
    <w:p w:rsidR="00940896" w:rsidRPr="00AC6527" w:rsidRDefault="00940896" w:rsidP="0094089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AC6527">
        <w:rPr>
          <w:sz w:val="28"/>
          <w:szCs w:val="28"/>
        </w:rPr>
        <w:t>по материалу – металл, пластик, бумага, картон, стекло, ветошь, древесина, кирпич, пищевые отходы, нефтепродукты, резина, сточные воды и пр.;</w:t>
      </w:r>
      <w:proofErr w:type="gramEnd"/>
    </w:p>
    <w:p w:rsidR="00940896" w:rsidRPr="00AC6527" w:rsidRDefault="00940896" w:rsidP="0094089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 xml:space="preserve">по происхождению – </w:t>
      </w:r>
      <w:proofErr w:type="gramStart"/>
      <w:r w:rsidRPr="00AC6527">
        <w:rPr>
          <w:sz w:val="28"/>
          <w:szCs w:val="28"/>
        </w:rPr>
        <w:t>органические</w:t>
      </w:r>
      <w:proofErr w:type="gramEnd"/>
      <w:r w:rsidRPr="00AC6527">
        <w:rPr>
          <w:sz w:val="28"/>
          <w:szCs w:val="28"/>
        </w:rPr>
        <w:t>, неорганические.</w:t>
      </w:r>
    </w:p>
    <w:p w:rsidR="00940896" w:rsidRPr="00001DE0" w:rsidRDefault="00001DE0" w:rsidP="00940896">
      <w:pPr>
        <w:spacing w:beforeAutospacing="1" w:after="100" w:afterAutospacing="1" w:line="240" w:lineRule="auto"/>
        <w:rPr>
          <w:i/>
          <w:sz w:val="28"/>
          <w:szCs w:val="28"/>
        </w:rPr>
      </w:pPr>
      <w:r w:rsidRPr="00AA7491">
        <w:rPr>
          <w:i/>
          <w:sz w:val="28"/>
          <w:szCs w:val="28"/>
        </w:rPr>
        <w:t>Виды переработки</w:t>
      </w:r>
      <w:r w:rsidR="003F12EB" w:rsidRPr="00AA7491">
        <w:rPr>
          <w:i/>
          <w:sz w:val="28"/>
          <w:szCs w:val="28"/>
        </w:rPr>
        <w:t xml:space="preserve"> отходов</w:t>
      </w:r>
    </w:p>
    <w:p w:rsidR="00940896" w:rsidRPr="00AC6527" w:rsidRDefault="00940896" w:rsidP="0094089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уничтожение;</w:t>
      </w:r>
    </w:p>
    <w:p w:rsidR="00940896" w:rsidRPr="00AC6527" w:rsidRDefault="00940896" w:rsidP="0094089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AC6527">
        <w:rPr>
          <w:sz w:val="28"/>
          <w:szCs w:val="28"/>
        </w:rPr>
        <w:t>рециклинг</w:t>
      </w:r>
      <w:proofErr w:type="spellEnd"/>
      <w:r w:rsidRPr="00AC6527">
        <w:rPr>
          <w:sz w:val="28"/>
          <w:szCs w:val="28"/>
        </w:rPr>
        <w:t>;</w:t>
      </w:r>
    </w:p>
    <w:p w:rsidR="00940896" w:rsidRPr="00AC6527" w:rsidRDefault="00940896" w:rsidP="0094089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рекуперация;</w:t>
      </w:r>
    </w:p>
    <w:p w:rsidR="00940896" w:rsidRPr="00AC6527" w:rsidRDefault="00940896" w:rsidP="0094089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переработка.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Существующие опасные отходы подразделяются на группы. Для мусора каждого вида разработан специальный алгоритм, позволяющий минимизировать негативное воздействие на окружающую среду.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b/>
          <w:bCs/>
          <w:sz w:val="28"/>
          <w:szCs w:val="28"/>
        </w:rPr>
        <w:t>Выделяется 4 блока происхождения ТБО: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i/>
          <w:iCs/>
          <w:sz w:val="28"/>
          <w:szCs w:val="28"/>
        </w:rPr>
        <w:t xml:space="preserve">- </w:t>
      </w:r>
      <w:proofErr w:type="spellStart"/>
      <w:r w:rsidRPr="00AC6527">
        <w:rPr>
          <w:i/>
          <w:iCs/>
          <w:sz w:val="28"/>
          <w:szCs w:val="28"/>
        </w:rPr>
        <w:t>Химические</w:t>
      </w:r>
      <w:r w:rsidR="003F12EB" w:rsidRPr="00AC6527">
        <w:rPr>
          <w:sz w:val="28"/>
          <w:szCs w:val="28"/>
        </w:rPr>
        <w:t>представляют</w:t>
      </w:r>
      <w:proofErr w:type="spellEnd"/>
      <w:r w:rsidR="003F12EB" w:rsidRPr="00AC6527">
        <w:rPr>
          <w:sz w:val="28"/>
          <w:szCs w:val="28"/>
        </w:rPr>
        <w:t xml:space="preserve"> собой определенное вещество или их совокупность в разном агрегатном состоянии. Могут быть инертными либо представлять угрозу человеческому здоровью и окружающей среде</w:t>
      </w:r>
      <w:r w:rsidRPr="00AC6527">
        <w:rPr>
          <w:i/>
          <w:iCs/>
          <w:sz w:val="28"/>
          <w:szCs w:val="28"/>
        </w:rPr>
        <w:t>;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001DE0">
        <w:rPr>
          <w:i/>
          <w:iCs/>
          <w:sz w:val="28"/>
          <w:szCs w:val="28"/>
        </w:rPr>
        <w:t xml:space="preserve">- </w:t>
      </w:r>
      <w:proofErr w:type="spellStart"/>
      <w:r w:rsidRPr="00001DE0">
        <w:rPr>
          <w:i/>
          <w:iCs/>
          <w:sz w:val="28"/>
          <w:szCs w:val="28"/>
        </w:rPr>
        <w:t>Минеральные</w:t>
      </w:r>
      <w:r w:rsidR="003F12EB" w:rsidRPr="00001DE0">
        <w:rPr>
          <w:i/>
          <w:sz w:val="28"/>
          <w:szCs w:val="28"/>
        </w:rPr>
        <w:t>образуются</w:t>
      </w:r>
      <w:proofErr w:type="spellEnd"/>
      <w:r w:rsidR="003F12EB" w:rsidRPr="00AC6527">
        <w:rPr>
          <w:sz w:val="28"/>
          <w:szCs w:val="28"/>
        </w:rPr>
        <w:t xml:space="preserve"> в результате производственных и технологических </w:t>
      </w:r>
      <w:r w:rsidR="003F12EB" w:rsidRPr="00AC6527">
        <w:rPr>
          <w:sz w:val="28"/>
          <w:szCs w:val="28"/>
        </w:rPr>
        <w:lastRenderedPageBreak/>
        <w:t>процессов, при которых применяются минеральные вещества. Еще к данной категории относят изделия с минеральными составляющими, с истекшим сроком эксплуатации или поврежденные</w:t>
      </w:r>
      <w:r w:rsidRPr="00AC6527">
        <w:rPr>
          <w:i/>
          <w:iCs/>
          <w:sz w:val="28"/>
          <w:szCs w:val="28"/>
        </w:rPr>
        <w:t>;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i/>
          <w:iCs/>
          <w:sz w:val="28"/>
          <w:szCs w:val="28"/>
        </w:rPr>
        <w:t xml:space="preserve">- </w:t>
      </w:r>
      <w:proofErr w:type="spellStart"/>
      <w:r w:rsidRPr="00AC6527">
        <w:rPr>
          <w:i/>
          <w:iCs/>
          <w:sz w:val="28"/>
          <w:szCs w:val="28"/>
        </w:rPr>
        <w:t>Органические</w:t>
      </w:r>
      <w:r w:rsidR="003F12EB" w:rsidRPr="00AC6527">
        <w:rPr>
          <w:sz w:val="28"/>
          <w:szCs w:val="28"/>
        </w:rPr>
        <w:t>понимаются</w:t>
      </w:r>
      <w:proofErr w:type="spellEnd"/>
      <w:r w:rsidR="003F12EB" w:rsidRPr="00AC6527">
        <w:rPr>
          <w:sz w:val="28"/>
          <w:szCs w:val="28"/>
        </w:rPr>
        <w:t xml:space="preserve"> отходы растительного и животного происхождения, которые подвергаются разложению и гниению с образованием питательных веществ. Главными источниками являются пищевая, сельскохозяйственная сферы производства</w:t>
      </w:r>
      <w:r w:rsidRPr="00AC6527">
        <w:rPr>
          <w:i/>
          <w:iCs/>
          <w:sz w:val="28"/>
          <w:szCs w:val="28"/>
        </w:rPr>
        <w:t>;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i/>
          <w:iCs/>
          <w:sz w:val="28"/>
          <w:szCs w:val="28"/>
        </w:rPr>
        <w:t xml:space="preserve">- </w:t>
      </w:r>
      <w:proofErr w:type="spellStart"/>
      <w:r w:rsidRPr="00AC6527">
        <w:rPr>
          <w:i/>
          <w:iCs/>
          <w:sz w:val="28"/>
          <w:szCs w:val="28"/>
        </w:rPr>
        <w:t>Коммунальные</w:t>
      </w:r>
      <w:r w:rsidR="003F12EB" w:rsidRPr="00AC6527">
        <w:rPr>
          <w:sz w:val="28"/>
          <w:szCs w:val="28"/>
        </w:rPr>
        <w:t>представляют</w:t>
      </w:r>
      <w:proofErr w:type="spellEnd"/>
      <w:r w:rsidR="003F12EB" w:rsidRPr="00AC6527">
        <w:rPr>
          <w:sz w:val="28"/>
          <w:szCs w:val="28"/>
        </w:rPr>
        <w:t xml:space="preserve"> собой остатки потребления и производства, утратившие прежние свойства в процессе эксплуатации. Сбор, хранение и утилизация ТКО является законодательно регулируемым процессом</w:t>
      </w:r>
      <w:r w:rsidRPr="00AC6527">
        <w:rPr>
          <w:i/>
          <w:iCs/>
          <w:sz w:val="28"/>
          <w:szCs w:val="28"/>
        </w:rPr>
        <w:t>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Все ТКО делят на основе классификации классов опасности.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sz w:val="28"/>
          <w:szCs w:val="28"/>
        </w:rPr>
        <w:t>Класс опасности – важнейший критерий классификации мусора. ТБО делят на виды в зависимости от степени наносимого вреда окружающей среде и организму человека.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i/>
          <w:iCs/>
          <w:sz w:val="28"/>
          <w:szCs w:val="28"/>
        </w:rPr>
        <w:t>Классы опасности: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b/>
          <w:bCs/>
          <w:sz w:val="28"/>
          <w:szCs w:val="28"/>
        </w:rPr>
        <w:t>1 класс – чрезвычайно опасные;</w:t>
      </w:r>
      <w:r w:rsidRPr="00AC6527">
        <w:rPr>
          <w:sz w:val="28"/>
          <w:szCs w:val="28"/>
        </w:rPr>
        <w:br/>
        <w:t>Это объясняется тем, что такие вещества не разлагаются, загрязняя ресурсы. К этой категории относят радиоактивные остатки, продукты, содержащие ртуть, синтетические масла.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b/>
          <w:bCs/>
          <w:sz w:val="28"/>
          <w:szCs w:val="28"/>
        </w:rPr>
        <w:t>2 класс – высокой опасности;</w:t>
      </w:r>
      <w:r w:rsidRPr="00AC6527">
        <w:rPr>
          <w:sz w:val="28"/>
          <w:szCs w:val="28"/>
        </w:rPr>
        <w:br/>
        <w:t>Период нейтрализации опасных веще</w:t>
      </w:r>
      <w:proofErr w:type="gramStart"/>
      <w:r w:rsidRPr="00AC6527">
        <w:rPr>
          <w:sz w:val="28"/>
          <w:szCs w:val="28"/>
        </w:rPr>
        <w:t>ств дл</w:t>
      </w:r>
      <w:proofErr w:type="gramEnd"/>
      <w:r w:rsidRPr="00AC6527">
        <w:rPr>
          <w:sz w:val="28"/>
          <w:szCs w:val="28"/>
        </w:rPr>
        <w:t>ится не менее 30 лет.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b/>
          <w:bCs/>
          <w:sz w:val="28"/>
          <w:szCs w:val="28"/>
        </w:rPr>
        <w:t>3 класс – средний уровень угрозы;</w:t>
      </w:r>
      <w:r w:rsidRPr="00AC6527">
        <w:rPr>
          <w:sz w:val="28"/>
          <w:szCs w:val="28"/>
        </w:rPr>
        <w:br/>
        <w:t>Нейтрализация негативного воздействия длится 10 лет. К данной категории относятся некоторые продукты сельского хозяйства, в том числе помет птиц, свиной навоз, дизельное топливо, очистной шлам.</w:t>
      </w:r>
    </w:p>
    <w:p w:rsidR="00940896" w:rsidRPr="00AC6527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b/>
          <w:bCs/>
          <w:sz w:val="28"/>
          <w:szCs w:val="28"/>
        </w:rPr>
        <w:t>4 класс – малоопасные отходы с низкой степенью наносимого вреда;</w:t>
      </w:r>
      <w:r w:rsidRPr="00AC6527">
        <w:rPr>
          <w:sz w:val="28"/>
          <w:szCs w:val="28"/>
        </w:rPr>
        <w:br/>
        <w:t>Составляет, преимущественно, строительный и бытовой несортированный мусор, остатки производства продовольственных товаров.</w:t>
      </w:r>
    </w:p>
    <w:p w:rsidR="00940896" w:rsidRDefault="00940896" w:rsidP="00940896">
      <w:pPr>
        <w:spacing w:before="100" w:beforeAutospacing="1" w:after="100" w:afterAutospacing="1" w:line="240" w:lineRule="auto"/>
        <w:rPr>
          <w:sz w:val="28"/>
          <w:szCs w:val="28"/>
        </w:rPr>
      </w:pPr>
      <w:r w:rsidRPr="00AC6527">
        <w:rPr>
          <w:b/>
          <w:bCs/>
          <w:sz w:val="28"/>
          <w:szCs w:val="28"/>
        </w:rPr>
        <w:t xml:space="preserve">5 класс – практически не </w:t>
      </w:r>
      <w:proofErr w:type="gramStart"/>
      <w:r w:rsidRPr="00AC6527">
        <w:rPr>
          <w:b/>
          <w:bCs/>
          <w:sz w:val="28"/>
          <w:szCs w:val="28"/>
        </w:rPr>
        <w:t>опасные</w:t>
      </w:r>
      <w:proofErr w:type="gramEnd"/>
      <w:r w:rsidRPr="00AC6527">
        <w:rPr>
          <w:b/>
          <w:bCs/>
          <w:sz w:val="28"/>
          <w:szCs w:val="28"/>
        </w:rPr>
        <w:t>.</w:t>
      </w:r>
      <w:r w:rsidRPr="00AC6527">
        <w:rPr>
          <w:sz w:val="28"/>
          <w:szCs w:val="28"/>
        </w:rPr>
        <w:br/>
        <w:t>Не оказывают пагубного воздействия на окружающую среду.</w:t>
      </w:r>
    </w:p>
    <w:p w:rsidR="008D7E3E" w:rsidRPr="00001DE0" w:rsidRDefault="00940896" w:rsidP="00001DE0">
      <w:pPr>
        <w:spacing w:before="100" w:beforeAutospacing="1" w:after="100" w:afterAutospacing="1" w:line="240" w:lineRule="auto"/>
        <w:rPr>
          <w:i/>
          <w:sz w:val="28"/>
          <w:szCs w:val="28"/>
        </w:rPr>
      </w:pPr>
      <w:r w:rsidRPr="00001DE0">
        <w:rPr>
          <w:i/>
          <w:sz w:val="28"/>
          <w:szCs w:val="28"/>
        </w:rPr>
        <w:t>Поэтому проблема утилизации отходов в России остается до сих пор на высоком уровне.</w:t>
      </w:r>
    </w:p>
    <w:p w:rsidR="0050412B" w:rsidRPr="0050412B" w:rsidRDefault="003F12EB" w:rsidP="0050412B">
      <w:pPr>
        <w:spacing w:before="100" w:beforeAutospacing="1" w:after="100" w:afterAutospacing="1" w:line="240" w:lineRule="auto"/>
        <w:rPr>
          <w:i/>
          <w:sz w:val="28"/>
          <w:szCs w:val="28"/>
        </w:rPr>
      </w:pPr>
      <w:proofErr w:type="gramStart"/>
      <w:r w:rsidRPr="00E24383">
        <w:rPr>
          <w:i/>
          <w:sz w:val="28"/>
          <w:szCs w:val="28"/>
          <w:highlight w:val="yellow"/>
        </w:rPr>
        <w:t>Процесс</w:t>
      </w:r>
      <w:proofErr w:type="gramEnd"/>
      <w:r w:rsidRPr="00E24383">
        <w:rPr>
          <w:i/>
          <w:sz w:val="28"/>
          <w:szCs w:val="28"/>
          <w:highlight w:val="yellow"/>
        </w:rPr>
        <w:t xml:space="preserve"> а организации бизнес процессы</w:t>
      </w:r>
    </w:p>
    <w:p w:rsidR="00095C35" w:rsidRDefault="00095C35" w:rsidP="008C2111">
      <w:pPr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</w:p>
    <w:p w:rsidR="0050412B" w:rsidRDefault="0050412B" w:rsidP="008C2111">
      <w:pPr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  <w:r w:rsidRPr="0050412B">
        <w:rPr>
          <w:b/>
          <w:sz w:val="36"/>
          <w:szCs w:val="36"/>
        </w:rPr>
        <w:lastRenderedPageBreak/>
        <w:t>2.Проектная часть</w:t>
      </w:r>
    </w:p>
    <w:p w:rsidR="00095C35" w:rsidRDefault="00095C35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95C35">
        <w:rPr>
          <w:b/>
          <w:sz w:val="28"/>
          <w:szCs w:val="28"/>
        </w:rPr>
        <w:t>2.1Выбор средств и методов программирования</w:t>
      </w:r>
    </w:p>
    <w:p w:rsidR="00E24383" w:rsidRDefault="006D6BD6" w:rsidP="00095C35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программного обеспечения – это процесс создания проекта программного обеспечения, </w:t>
      </w:r>
    </w:p>
    <w:p w:rsidR="006D6BD6" w:rsidRDefault="006D6BD6" w:rsidP="00095C35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Выделяют следующие методы проектирования</w:t>
      </w:r>
      <w:r w:rsidR="00E24383">
        <w:rPr>
          <w:sz w:val="28"/>
          <w:szCs w:val="28"/>
        </w:rPr>
        <w:t xml:space="preserve"> программных продуктов</w:t>
      </w:r>
      <w:r w:rsidRPr="006D6BD6">
        <w:rPr>
          <w:sz w:val="28"/>
          <w:szCs w:val="28"/>
        </w:rPr>
        <w:t>:</w:t>
      </w:r>
      <w:r>
        <w:rPr>
          <w:sz w:val="28"/>
          <w:szCs w:val="28"/>
        </w:rPr>
        <w:t xml:space="preserve"> структурный, объектно-ориентированный и процедурный.</w:t>
      </w:r>
    </w:p>
    <w:p w:rsidR="00E24383" w:rsidRDefault="00E24383" w:rsidP="00095C35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программного продукта будет применён </w:t>
      </w:r>
      <w:r w:rsidRPr="00E24383">
        <w:rPr>
          <w:sz w:val="28"/>
          <w:szCs w:val="28"/>
          <w:highlight w:val="yellow"/>
        </w:rPr>
        <w:t>объектно</w:t>
      </w:r>
      <w:r>
        <w:rPr>
          <w:sz w:val="28"/>
          <w:szCs w:val="28"/>
        </w:rPr>
        <w:t>-ориентированный подход.</w:t>
      </w:r>
    </w:p>
    <w:p w:rsidR="00C418F1" w:rsidRDefault="00C418F1" w:rsidP="00095C35">
      <w:p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418F1">
        <w:rPr>
          <w:color w:val="4D5156"/>
          <w:sz w:val="28"/>
          <w:szCs w:val="28"/>
          <w:shd w:val="clear" w:color="auto" w:fill="FFFFFF"/>
        </w:rPr>
        <w:t>Объе́ктно-ориенти́рованное</w:t>
      </w:r>
      <w:proofErr w:type="spellEnd"/>
      <w:r w:rsidRPr="00C418F1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18F1">
        <w:rPr>
          <w:color w:val="4D5156"/>
          <w:sz w:val="28"/>
          <w:szCs w:val="28"/>
          <w:shd w:val="clear" w:color="auto" w:fill="FFFFFF"/>
        </w:rPr>
        <w:t>программи́рование</w:t>
      </w:r>
      <w:proofErr w:type="spellEnd"/>
      <w:proofErr w:type="gramEnd"/>
      <w:r w:rsidRPr="00C418F1">
        <w:rPr>
          <w:color w:val="4D5156"/>
          <w:sz w:val="28"/>
          <w:szCs w:val="28"/>
          <w:shd w:val="clear" w:color="auto" w:fill="FFFFFF"/>
        </w:rPr>
        <w:t xml:space="preserve">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6D6BD6" w:rsidRDefault="006D6BD6" w:rsidP="00095C35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При разработке программного обеспечения выделят следующие этапы</w:t>
      </w:r>
      <w:r w:rsidRPr="006D6BD6">
        <w:rPr>
          <w:sz w:val="28"/>
          <w:szCs w:val="28"/>
        </w:rPr>
        <w:t>:</w:t>
      </w:r>
    </w:p>
    <w:p w:rsidR="00D15928" w:rsidRDefault="00D15928" w:rsidP="00D15928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15928">
        <w:rPr>
          <w:sz w:val="28"/>
          <w:szCs w:val="28"/>
        </w:rPr>
        <w:t>Проектирование приложения</w:t>
      </w:r>
    </w:p>
    <w:p w:rsidR="00D15928" w:rsidRDefault="00D15928" w:rsidP="00D15928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Реализация программного кода приложения</w:t>
      </w:r>
    </w:p>
    <w:p w:rsidR="00D15928" w:rsidRDefault="00D15928" w:rsidP="00D15928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Тестирование приложения</w:t>
      </w:r>
    </w:p>
    <w:p w:rsidR="00266ACC" w:rsidRDefault="00266ACC" w:rsidP="00266ACC">
      <w:pPr>
        <w:pStyle w:val="a6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:rsidR="0088265F" w:rsidRDefault="00A02B55" w:rsidP="00A02B55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этапе проектирования системы планируется использовать унифицированный язык моделирования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,  использующийся для создания </w:t>
      </w:r>
      <w:r w:rsidR="002814E3">
        <w:rPr>
          <w:sz w:val="28"/>
          <w:szCs w:val="28"/>
        </w:rPr>
        <w:t>объектно-ориентированных</w:t>
      </w:r>
      <w:r>
        <w:rPr>
          <w:sz w:val="28"/>
          <w:szCs w:val="28"/>
        </w:rPr>
        <w:t xml:space="preserve"> моделей документации для программной системы. Для построения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 </w:t>
      </w:r>
      <w:r w:rsidR="00E24383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остановил свой выбор на среде разработки </w:t>
      </w:r>
      <w:proofErr w:type="spellStart"/>
      <w:r>
        <w:rPr>
          <w:sz w:val="28"/>
          <w:szCs w:val="28"/>
          <w:lang w:val="en-US"/>
        </w:rPr>
        <w:t>StarUML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  <w:lang w:val="en-US"/>
        </w:rPr>
        <w:t>StarUML</w:t>
      </w:r>
      <w:proofErr w:type="spellEnd"/>
      <w:r w:rsidRPr="0088265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инструмент моделирования программного обеспечения с открытым исходным кодом,</w:t>
      </w:r>
      <w:r w:rsidR="0088265F">
        <w:rPr>
          <w:sz w:val="28"/>
          <w:szCs w:val="28"/>
        </w:rPr>
        <w:t xml:space="preserve"> обеспечивает одиннадцать типов диаграмм, </w:t>
      </w:r>
      <w:proofErr w:type="spellStart"/>
      <w:r w:rsidR="0088265F">
        <w:rPr>
          <w:sz w:val="28"/>
          <w:szCs w:val="28"/>
          <w:lang w:val="en-US"/>
        </w:rPr>
        <w:t>StartUML</w:t>
      </w:r>
      <w:proofErr w:type="spellEnd"/>
      <w:r w:rsidR="0088265F" w:rsidRPr="0088265F">
        <w:rPr>
          <w:sz w:val="28"/>
          <w:szCs w:val="28"/>
        </w:rPr>
        <w:t xml:space="preserve"> 2 </w:t>
      </w:r>
      <w:r w:rsidR="0088265F">
        <w:rPr>
          <w:sz w:val="28"/>
          <w:szCs w:val="28"/>
        </w:rPr>
        <w:t xml:space="preserve">совместим с версиями </w:t>
      </w:r>
      <w:r w:rsidR="0088265F">
        <w:rPr>
          <w:sz w:val="28"/>
          <w:szCs w:val="28"/>
          <w:lang w:val="en-US"/>
        </w:rPr>
        <w:t>UML</w:t>
      </w:r>
      <w:r w:rsidR="0088265F" w:rsidRPr="0088265F">
        <w:rPr>
          <w:sz w:val="28"/>
          <w:szCs w:val="28"/>
        </w:rPr>
        <w:t xml:space="preserve"> 2.</w:t>
      </w:r>
      <w:r w:rsidR="0088265F">
        <w:rPr>
          <w:sz w:val="28"/>
          <w:szCs w:val="28"/>
          <w:lang w:val="en-US"/>
        </w:rPr>
        <w:t>x</w:t>
      </w:r>
      <w:r w:rsidR="0088265F" w:rsidRPr="0088265F">
        <w:rPr>
          <w:sz w:val="28"/>
          <w:szCs w:val="28"/>
        </w:rPr>
        <w:t>.</w:t>
      </w:r>
      <w:proofErr w:type="gramEnd"/>
    </w:p>
    <w:p w:rsidR="005B26CF" w:rsidRDefault="005B26CF" w:rsidP="00A02B55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F50A0">
        <w:rPr>
          <w:sz w:val="28"/>
          <w:szCs w:val="28"/>
        </w:rPr>
        <w:t>реализации</w:t>
      </w:r>
      <w:r w:rsidR="002814E3">
        <w:rPr>
          <w:sz w:val="28"/>
          <w:szCs w:val="28"/>
        </w:rPr>
        <w:t xml:space="preserve"> </w:t>
      </w:r>
      <w:r w:rsidR="000F50A0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кода </w:t>
      </w:r>
      <w:r w:rsidR="000F50A0">
        <w:rPr>
          <w:sz w:val="28"/>
          <w:szCs w:val="28"/>
        </w:rPr>
        <w:t>приложения</w:t>
      </w:r>
      <w:r w:rsidR="002814E3">
        <w:rPr>
          <w:sz w:val="28"/>
          <w:szCs w:val="28"/>
        </w:rPr>
        <w:t xml:space="preserve"> </w:t>
      </w:r>
      <w:r w:rsidR="000F50A0">
        <w:rPr>
          <w:sz w:val="28"/>
          <w:szCs w:val="28"/>
        </w:rPr>
        <w:t>планируется</w:t>
      </w:r>
      <w:r>
        <w:rPr>
          <w:sz w:val="28"/>
          <w:szCs w:val="28"/>
        </w:rPr>
        <w:t xml:space="preserve"> использовать высокоуровневый язык программирования </w:t>
      </w:r>
      <w:r>
        <w:rPr>
          <w:sz w:val="28"/>
          <w:szCs w:val="28"/>
          <w:lang w:val="en-US"/>
        </w:rPr>
        <w:t>Java</w:t>
      </w:r>
      <w:r w:rsidRPr="005B26CF">
        <w:rPr>
          <w:sz w:val="28"/>
          <w:szCs w:val="28"/>
        </w:rPr>
        <w:t xml:space="preserve">, </w:t>
      </w:r>
      <w:r>
        <w:rPr>
          <w:sz w:val="28"/>
          <w:szCs w:val="28"/>
        </w:rPr>
        <w:t>для создания графического интерфейса</w:t>
      </w:r>
      <w:r w:rsidR="00E24383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>. Средства</w:t>
      </w:r>
      <w:r w:rsidR="00E24383">
        <w:rPr>
          <w:sz w:val="28"/>
          <w:szCs w:val="28"/>
        </w:rPr>
        <w:t>ми</w:t>
      </w:r>
      <w:r>
        <w:rPr>
          <w:sz w:val="28"/>
          <w:szCs w:val="28"/>
        </w:rPr>
        <w:t xml:space="preserve"> для реализации интерфейса</w:t>
      </w:r>
      <w:r w:rsidR="00E24383">
        <w:rPr>
          <w:sz w:val="28"/>
          <w:szCs w:val="28"/>
        </w:rPr>
        <w:t xml:space="preserve"> служат библиотека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  <w:szCs w:val="28"/>
        </w:rPr>
        <w:t xml:space="preserve">, среда разработки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="005C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="00E24383">
        <w:rPr>
          <w:sz w:val="28"/>
          <w:szCs w:val="28"/>
        </w:rPr>
        <w:t xml:space="preserve"> </w:t>
      </w:r>
      <w:r w:rsidR="00E24383">
        <w:rPr>
          <w:sz w:val="28"/>
          <w:szCs w:val="28"/>
          <w:lang w:val="en-US"/>
        </w:rPr>
        <w:t>Community</w:t>
      </w:r>
      <w:r w:rsidR="00E24383" w:rsidRPr="001303CE">
        <w:rPr>
          <w:sz w:val="28"/>
          <w:szCs w:val="28"/>
        </w:rPr>
        <w:t xml:space="preserve"> </w:t>
      </w:r>
      <w:r w:rsidR="00E24383">
        <w:rPr>
          <w:sz w:val="28"/>
          <w:szCs w:val="28"/>
          <w:lang w:val="en-US"/>
        </w:rPr>
        <w:t>Edition</w:t>
      </w:r>
      <w:r w:rsidR="00E24383" w:rsidRPr="001303CE">
        <w:rPr>
          <w:sz w:val="28"/>
          <w:szCs w:val="28"/>
        </w:rPr>
        <w:t xml:space="preserve"> </w:t>
      </w:r>
      <w:r w:rsidR="00E2438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SceneBuilder</w:t>
      </w:r>
      <w:proofErr w:type="spellEnd"/>
      <w:r w:rsidR="000F50A0" w:rsidRPr="000F50A0">
        <w:rPr>
          <w:sz w:val="28"/>
          <w:szCs w:val="28"/>
        </w:rPr>
        <w:t>.</w:t>
      </w:r>
    </w:p>
    <w:p w:rsidR="005C04A0" w:rsidRPr="005C04A0" w:rsidRDefault="000F50A0" w:rsidP="005C04A0">
      <w:pPr>
        <w:pStyle w:val="a9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gramStart"/>
      <w:r w:rsidRPr="00E24383">
        <w:rPr>
          <w:sz w:val="28"/>
          <w:szCs w:val="28"/>
          <w:highlight w:val="yellow"/>
          <w:lang w:val="en-US"/>
        </w:rPr>
        <w:t>Java</w:t>
      </w:r>
      <w:r w:rsidRPr="00E24383">
        <w:rPr>
          <w:sz w:val="28"/>
          <w:szCs w:val="28"/>
          <w:highlight w:val="yellow"/>
        </w:rPr>
        <w:t xml:space="preserve"> – </w:t>
      </w:r>
      <w:r w:rsidR="005C04A0" w:rsidRPr="005C04A0">
        <w:rPr>
          <w:color w:val="212529"/>
          <w:sz w:val="28"/>
          <w:szCs w:val="28"/>
          <w:shd w:val="clear" w:color="auto" w:fill="FFFFFF"/>
        </w:rPr>
        <w:t>язык программирования общего назначения.</w:t>
      </w:r>
      <w:proofErr w:type="gramEnd"/>
      <w:r w:rsidR="005C04A0" w:rsidRPr="005C04A0">
        <w:rPr>
          <w:color w:val="212529"/>
          <w:sz w:val="28"/>
          <w:szCs w:val="28"/>
          <w:shd w:val="clear" w:color="auto" w:fill="FFFFFF"/>
        </w:rPr>
        <w:t xml:space="preserve"> Относится к объектно-ориентированным я</w:t>
      </w:r>
      <w:r w:rsidR="005C04A0">
        <w:rPr>
          <w:color w:val="212529"/>
          <w:sz w:val="28"/>
          <w:szCs w:val="28"/>
          <w:shd w:val="clear" w:color="auto" w:fill="FFFFFF"/>
        </w:rPr>
        <w:t>зыкам программирования</w:t>
      </w:r>
      <w:r w:rsidR="005C04A0" w:rsidRPr="005C04A0">
        <w:rPr>
          <w:color w:val="212529"/>
          <w:sz w:val="28"/>
          <w:szCs w:val="28"/>
          <w:shd w:val="clear" w:color="auto" w:fill="FFFFFF"/>
        </w:rPr>
        <w:t xml:space="preserve"> с сильной типизацией.</w:t>
      </w:r>
      <w:r w:rsidR="005C04A0" w:rsidRPr="005C04A0">
        <w:rPr>
          <w:rFonts w:ascii="Segoe UI" w:hAnsi="Segoe UI" w:cs="Segoe UI"/>
          <w:color w:val="212529"/>
          <w:sz w:val="30"/>
          <w:szCs w:val="30"/>
        </w:rPr>
        <w:t xml:space="preserve"> </w:t>
      </w:r>
      <w:r w:rsidR="005C04A0" w:rsidRPr="005C04A0">
        <w:rPr>
          <w:color w:val="212529"/>
          <w:sz w:val="28"/>
          <w:szCs w:val="28"/>
        </w:rPr>
        <w:t xml:space="preserve">Создатели реализовали принцип WORA: </w:t>
      </w:r>
      <w:proofErr w:type="spellStart"/>
      <w:r w:rsidR="005C04A0" w:rsidRPr="005C04A0">
        <w:rPr>
          <w:color w:val="212529"/>
          <w:sz w:val="28"/>
          <w:szCs w:val="28"/>
        </w:rPr>
        <w:t>write</w:t>
      </w:r>
      <w:proofErr w:type="spellEnd"/>
      <w:r w:rsidR="005C04A0" w:rsidRPr="005C04A0">
        <w:rPr>
          <w:color w:val="212529"/>
          <w:sz w:val="28"/>
          <w:szCs w:val="28"/>
        </w:rPr>
        <w:t xml:space="preserve"> </w:t>
      </w:r>
      <w:proofErr w:type="spellStart"/>
      <w:r w:rsidR="005C04A0" w:rsidRPr="005C04A0">
        <w:rPr>
          <w:color w:val="212529"/>
          <w:sz w:val="28"/>
          <w:szCs w:val="28"/>
        </w:rPr>
        <w:t>once</w:t>
      </w:r>
      <w:proofErr w:type="spellEnd"/>
      <w:r w:rsidR="005C04A0" w:rsidRPr="005C04A0">
        <w:rPr>
          <w:color w:val="212529"/>
          <w:sz w:val="28"/>
          <w:szCs w:val="28"/>
        </w:rPr>
        <w:t xml:space="preserve">, </w:t>
      </w:r>
      <w:proofErr w:type="spellStart"/>
      <w:r w:rsidR="005C04A0" w:rsidRPr="005C04A0">
        <w:rPr>
          <w:color w:val="212529"/>
          <w:sz w:val="28"/>
          <w:szCs w:val="28"/>
        </w:rPr>
        <w:t>run</w:t>
      </w:r>
      <w:proofErr w:type="spellEnd"/>
      <w:r w:rsidR="005C04A0" w:rsidRPr="005C04A0">
        <w:rPr>
          <w:color w:val="212529"/>
          <w:sz w:val="28"/>
          <w:szCs w:val="28"/>
        </w:rPr>
        <w:t xml:space="preserve"> </w:t>
      </w:r>
      <w:proofErr w:type="spellStart"/>
      <w:r w:rsidR="005C04A0" w:rsidRPr="005C04A0">
        <w:rPr>
          <w:color w:val="212529"/>
          <w:sz w:val="28"/>
          <w:szCs w:val="28"/>
        </w:rPr>
        <w:t>anywhere</w:t>
      </w:r>
      <w:proofErr w:type="spellEnd"/>
      <w:r w:rsidR="005C04A0" w:rsidRPr="005C04A0">
        <w:rPr>
          <w:color w:val="212529"/>
          <w:sz w:val="28"/>
          <w:szCs w:val="28"/>
        </w:rPr>
        <w:t xml:space="preserve"> или «пиши один раз, запускай везде». Это значит, что написанное на </w:t>
      </w:r>
      <w:proofErr w:type="spellStart"/>
      <w:r w:rsidR="005C04A0" w:rsidRPr="005C04A0">
        <w:rPr>
          <w:color w:val="212529"/>
          <w:sz w:val="28"/>
          <w:szCs w:val="28"/>
        </w:rPr>
        <w:t>Java</w:t>
      </w:r>
      <w:proofErr w:type="spellEnd"/>
      <w:r w:rsidR="005C04A0" w:rsidRPr="005C04A0">
        <w:rPr>
          <w:color w:val="212529"/>
          <w:sz w:val="28"/>
          <w:szCs w:val="28"/>
        </w:rPr>
        <w:t xml:space="preserve"> приложение можно запустить на любой платформе, если на ней установлена среда исполнения </w:t>
      </w:r>
      <w:proofErr w:type="spellStart"/>
      <w:r w:rsidR="005C04A0" w:rsidRPr="005C04A0">
        <w:rPr>
          <w:color w:val="212529"/>
          <w:sz w:val="28"/>
          <w:szCs w:val="28"/>
        </w:rPr>
        <w:t>Java</w:t>
      </w:r>
      <w:proofErr w:type="spellEnd"/>
      <w:r w:rsidR="005C04A0" w:rsidRPr="005C04A0">
        <w:rPr>
          <w:color w:val="212529"/>
          <w:sz w:val="28"/>
          <w:szCs w:val="28"/>
        </w:rPr>
        <w:t xml:space="preserve"> (JRE, </w:t>
      </w:r>
      <w:proofErr w:type="spellStart"/>
      <w:r w:rsidR="005C04A0" w:rsidRPr="005C04A0">
        <w:rPr>
          <w:color w:val="212529"/>
          <w:sz w:val="28"/>
          <w:szCs w:val="28"/>
        </w:rPr>
        <w:t>Java</w:t>
      </w:r>
      <w:proofErr w:type="spellEnd"/>
      <w:r w:rsidR="005C04A0" w:rsidRPr="005C04A0">
        <w:rPr>
          <w:color w:val="212529"/>
          <w:sz w:val="28"/>
          <w:szCs w:val="28"/>
        </w:rPr>
        <w:t xml:space="preserve"> </w:t>
      </w:r>
      <w:proofErr w:type="spellStart"/>
      <w:r w:rsidR="005C04A0" w:rsidRPr="005C04A0">
        <w:rPr>
          <w:color w:val="212529"/>
          <w:sz w:val="28"/>
          <w:szCs w:val="28"/>
        </w:rPr>
        <w:t>Runtime</w:t>
      </w:r>
      <w:proofErr w:type="spellEnd"/>
      <w:r w:rsidR="005C04A0" w:rsidRPr="005C04A0">
        <w:rPr>
          <w:color w:val="212529"/>
          <w:sz w:val="28"/>
          <w:szCs w:val="28"/>
        </w:rPr>
        <w:t xml:space="preserve"> </w:t>
      </w:r>
      <w:proofErr w:type="spellStart"/>
      <w:r w:rsidR="005C04A0" w:rsidRPr="005C04A0">
        <w:rPr>
          <w:color w:val="212529"/>
          <w:sz w:val="28"/>
          <w:szCs w:val="28"/>
        </w:rPr>
        <w:t>Environment</w:t>
      </w:r>
      <w:proofErr w:type="spellEnd"/>
      <w:r w:rsidR="005C04A0" w:rsidRPr="005C04A0">
        <w:rPr>
          <w:color w:val="212529"/>
          <w:sz w:val="28"/>
          <w:szCs w:val="28"/>
        </w:rPr>
        <w:t>).</w:t>
      </w:r>
    </w:p>
    <w:p w:rsidR="005C04A0" w:rsidRPr="005C04A0" w:rsidRDefault="005C04A0" w:rsidP="005C04A0">
      <w:pPr>
        <w:pStyle w:val="a9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C04A0">
        <w:rPr>
          <w:color w:val="212529"/>
          <w:sz w:val="28"/>
          <w:szCs w:val="28"/>
        </w:rPr>
        <w:lastRenderedPageBreak/>
        <w:t xml:space="preserve">Эта задача решается благодаря компиляции написанного на </w:t>
      </w:r>
      <w:proofErr w:type="spellStart"/>
      <w:r w:rsidRPr="005C04A0">
        <w:rPr>
          <w:color w:val="212529"/>
          <w:sz w:val="28"/>
          <w:szCs w:val="28"/>
        </w:rPr>
        <w:t>Java</w:t>
      </w:r>
      <w:proofErr w:type="spellEnd"/>
      <w:r w:rsidRPr="005C04A0">
        <w:rPr>
          <w:color w:val="212529"/>
          <w:sz w:val="28"/>
          <w:szCs w:val="28"/>
        </w:rPr>
        <w:t xml:space="preserve"> кода в байт-код. Этот формат исполняет JVM или виртуальная машина </w:t>
      </w:r>
      <w:proofErr w:type="spellStart"/>
      <w:r w:rsidRPr="005C04A0">
        <w:rPr>
          <w:color w:val="212529"/>
          <w:sz w:val="28"/>
          <w:szCs w:val="28"/>
        </w:rPr>
        <w:t>Java</w:t>
      </w:r>
      <w:proofErr w:type="spellEnd"/>
      <w:r w:rsidRPr="005C04A0">
        <w:rPr>
          <w:color w:val="212529"/>
          <w:sz w:val="28"/>
          <w:szCs w:val="28"/>
        </w:rPr>
        <w:t xml:space="preserve">. JVM — часть среды исполнения </w:t>
      </w:r>
      <w:proofErr w:type="spellStart"/>
      <w:r w:rsidRPr="005C04A0">
        <w:rPr>
          <w:color w:val="212529"/>
          <w:sz w:val="28"/>
          <w:szCs w:val="28"/>
        </w:rPr>
        <w:t>Java</w:t>
      </w:r>
      <w:proofErr w:type="spellEnd"/>
      <w:r w:rsidRPr="005C04A0">
        <w:rPr>
          <w:color w:val="212529"/>
          <w:sz w:val="28"/>
          <w:szCs w:val="28"/>
        </w:rPr>
        <w:t xml:space="preserve"> (JRE). Виртуальная машина не зависит от платформы.</w:t>
      </w:r>
      <w:r>
        <w:rPr>
          <w:color w:val="212529"/>
          <w:sz w:val="28"/>
          <w:szCs w:val="28"/>
        </w:rPr>
        <w:t xml:space="preserve"> Разработка </w:t>
      </w:r>
      <w:proofErr w:type="spellStart"/>
      <w:r w:rsidRPr="005C04A0">
        <w:rPr>
          <w:color w:val="212529"/>
          <w:sz w:val="28"/>
          <w:szCs w:val="28"/>
        </w:rPr>
        <w:t>ведёться</w:t>
      </w:r>
      <w:proofErr w:type="spellEnd"/>
      <w:r w:rsidRPr="005C04A0">
        <w:rPr>
          <w:color w:val="212529"/>
          <w:sz w:val="28"/>
          <w:szCs w:val="28"/>
        </w:rPr>
        <w:t xml:space="preserve"> </w:t>
      </w:r>
      <w:r w:rsidRPr="005C04A0">
        <w:rPr>
          <w:color w:val="4D5156"/>
          <w:sz w:val="28"/>
          <w:szCs w:val="28"/>
          <w:shd w:val="clear" w:color="auto" w:fill="FFFFFF"/>
        </w:rPr>
        <w:t xml:space="preserve">через </w:t>
      </w:r>
      <w:proofErr w:type="spellStart"/>
      <w:r w:rsidRPr="005C04A0">
        <w:rPr>
          <w:color w:val="4D5156"/>
          <w:sz w:val="28"/>
          <w:szCs w:val="28"/>
          <w:shd w:val="clear" w:color="auto" w:fill="FFFFFF"/>
        </w:rPr>
        <w:t>Java</w:t>
      </w:r>
      <w:proofErr w:type="spellEnd"/>
      <w:r w:rsidRPr="005C04A0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5C04A0">
        <w:rPr>
          <w:color w:val="4D5156"/>
          <w:sz w:val="28"/>
          <w:szCs w:val="28"/>
          <w:shd w:val="clear" w:color="auto" w:fill="FFFFFF"/>
        </w:rPr>
        <w:t>Community</w:t>
      </w:r>
      <w:proofErr w:type="spellEnd"/>
      <w:r w:rsidRPr="005C04A0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5C04A0">
        <w:rPr>
          <w:color w:val="4D5156"/>
          <w:sz w:val="28"/>
          <w:szCs w:val="28"/>
          <w:shd w:val="clear" w:color="auto" w:fill="FFFFFF"/>
        </w:rPr>
        <w:t>Process</w:t>
      </w:r>
      <w:proofErr w:type="spellEnd"/>
      <w:r w:rsidRPr="005C04A0">
        <w:rPr>
          <w:color w:val="4D5156"/>
          <w:sz w:val="28"/>
          <w:szCs w:val="28"/>
          <w:shd w:val="clear" w:color="auto" w:fill="FFFFFF"/>
        </w:rPr>
        <w:t>; язык и основные реализующие его технологии распространяются по лицензии GPL</w:t>
      </w:r>
      <w:r>
        <w:rPr>
          <w:color w:val="4D5156"/>
          <w:sz w:val="28"/>
          <w:szCs w:val="28"/>
          <w:shd w:val="clear" w:color="auto" w:fill="FFFFFF"/>
        </w:rPr>
        <w:t>.</w:t>
      </w:r>
    </w:p>
    <w:p w:rsidR="00E24383" w:rsidRPr="00E24383" w:rsidRDefault="00E24383" w:rsidP="00E24383">
      <w:pPr>
        <w:spacing w:before="100" w:beforeAutospacing="1" w:after="100" w:afterAutospacing="1" w:line="240" w:lineRule="auto"/>
        <w:rPr>
          <w:sz w:val="28"/>
          <w:szCs w:val="28"/>
          <w:highlight w:val="yellow"/>
        </w:rPr>
      </w:pPr>
    </w:p>
    <w:p w:rsidR="002814E3" w:rsidRPr="00E24383" w:rsidRDefault="002814E3" w:rsidP="00E24383">
      <w:pPr>
        <w:spacing w:before="100" w:beforeAutospacing="1" w:after="100" w:afterAutospacing="1" w:line="240" w:lineRule="auto"/>
        <w:rPr>
          <w:sz w:val="28"/>
          <w:szCs w:val="28"/>
          <w:highlight w:val="yellow"/>
        </w:rPr>
      </w:pPr>
      <w:proofErr w:type="spellStart"/>
      <w:r w:rsidRPr="00E24383">
        <w:rPr>
          <w:sz w:val="28"/>
          <w:szCs w:val="28"/>
          <w:highlight w:val="yellow"/>
          <w:lang w:val="en-US"/>
        </w:rPr>
        <w:t>Intell</w:t>
      </w:r>
      <w:r w:rsidR="001303CE" w:rsidRPr="00E24383">
        <w:rPr>
          <w:sz w:val="28"/>
          <w:szCs w:val="28"/>
          <w:highlight w:val="yellow"/>
          <w:lang w:val="en-US"/>
        </w:rPr>
        <w:t>ij</w:t>
      </w:r>
      <w:proofErr w:type="spellEnd"/>
      <w:r w:rsidR="001303CE" w:rsidRPr="00E24383">
        <w:rPr>
          <w:sz w:val="28"/>
          <w:szCs w:val="28"/>
          <w:highlight w:val="yellow"/>
        </w:rPr>
        <w:t xml:space="preserve"> </w:t>
      </w:r>
      <w:r w:rsidRPr="00E24383">
        <w:rPr>
          <w:sz w:val="28"/>
          <w:szCs w:val="28"/>
          <w:highlight w:val="yellow"/>
          <w:lang w:val="en-US"/>
        </w:rPr>
        <w:t>IDEA</w:t>
      </w:r>
      <w:r w:rsidRPr="00E24383">
        <w:rPr>
          <w:sz w:val="28"/>
          <w:szCs w:val="28"/>
          <w:highlight w:val="yellow"/>
        </w:rPr>
        <w:t xml:space="preserve"> </w:t>
      </w:r>
      <w:r w:rsidRPr="00E24383">
        <w:rPr>
          <w:sz w:val="28"/>
          <w:szCs w:val="28"/>
          <w:highlight w:val="yellow"/>
          <w:lang w:val="en-US"/>
        </w:rPr>
        <w:t>Comm</w:t>
      </w:r>
      <w:r w:rsidR="001303CE" w:rsidRPr="00E24383">
        <w:rPr>
          <w:sz w:val="28"/>
          <w:szCs w:val="28"/>
          <w:highlight w:val="yellow"/>
          <w:lang w:val="en-US"/>
        </w:rPr>
        <w:t>unity</w:t>
      </w:r>
      <w:r w:rsidR="001303CE" w:rsidRPr="00E24383">
        <w:rPr>
          <w:sz w:val="28"/>
          <w:szCs w:val="28"/>
          <w:highlight w:val="yellow"/>
        </w:rPr>
        <w:t xml:space="preserve"> </w:t>
      </w:r>
      <w:r w:rsidR="001303CE" w:rsidRPr="00E24383">
        <w:rPr>
          <w:sz w:val="28"/>
          <w:szCs w:val="28"/>
          <w:highlight w:val="yellow"/>
          <w:lang w:val="en-US"/>
        </w:rPr>
        <w:t>Edition</w:t>
      </w:r>
      <w:r w:rsidR="001303CE" w:rsidRPr="00E24383">
        <w:rPr>
          <w:sz w:val="28"/>
          <w:szCs w:val="28"/>
          <w:highlight w:val="yellow"/>
        </w:rPr>
        <w:t xml:space="preserve"> </w:t>
      </w:r>
      <w:r w:rsidR="00B0737F">
        <w:rPr>
          <w:sz w:val="28"/>
          <w:szCs w:val="28"/>
        </w:rPr>
        <w:t xml:space="preserve">- </w:t>
      </w:r>
      <w:r w:rsidR="005C04A0" w:rsidRPr="00B0737F">
        <w:rPr>
          <w:sz w:val="28"/>
          <w:szCs w:val="28"/>
          <w:shd w:val="clear" w:color="auto" w:fill="FFFFFF"/>
        </w:rPr>
        <w:t xml:space="preserve">это интеллектуальная IDE, учитывающая контекст. Она предназначена для разработки разнообразных приложений на </w:t>
      </w:r>
      <w:proofErr w:type="spellStart"/>
      <w:r w:rsidR="005C04A0" w:rsidRPr="00B0737F">
        <w:rPr>
          <w:sz w:val="28"/>
          <w:szCs w:val="28"/>
          <w:shd w:val="clear" w:color="auto" w:fill="FFFFFF"/>
        </w:rPr>
        <w:t>Java</w:t>
      </w:r>
      <w:proofErr w:type="spellEnd"/>
      <w:r w:rsidR="005C04A0" w:rsidRPr="00B0737F">
        <w:rPr>
          <w:sz w:val="28"/>
          <w:szCs w:val="28"/>
          <w:shd w:val="clear" w:color="auto" w:fill="FFFFFF"/>
        </w:rPr>
        <w:t xml:space="preserve"> и других языках JVM, например </w:t>
      </w:r>
      <w:proofErr w:type="spellStart"/>
      <w:r w:rsidR="005C04A0" w:rsidRPr="00B0737F">
        <w:rPr>
          <w:sz w:val="28"/>
          <w:szCs w:val="28"/>
          <w:shd w:val="clear" w:color="auto" w:fill="FFFFFF"/>
        </w:rPr>
        <w:t>Kotlin</w:t>
      </w:r>
      <w:proofErr w:type="spellEnd"/>
      <w:r w:rsidR="005C04A0" w:rsidRPr="00B0737F">
        <w:rPr>
          <w:sz w:val="28"/>
          <w:szCs w:val="28"/>
          <w:shd w:val="clear" w:color="auto" w:fill="FFFFFF"/>
        </w:rPr>
        <w:t xml:space="preserve">, </w:t>
      </w:r>
      <w:proofErr w:type="spellStart"/>
      <w:r w:rsidR="005C04A0" w:rsidRPr="00B0737F">
        <w:rPr>
          <w:sz w:val="28"/>
          <w:szCs w:val="28"/>
          <w:shd w:val="clear" w:color="auto" w:fill="FFFFFF"/>
        </w:rPr>
        <w:t>Scala</w:t>
      </w:r>
      <w:proofErr w:type="spellEnd"/>
      <w:r w:rsidR="005C04A0" w:rsidRPr="00B0737F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5C04A0" w:rsidRPr="00B0737F">
        <w:rPr>
          <w:sz w:val="28"/>
          <w:szCs w:val="28"/>
          <w:shd w:val="clear" w:color="auto" w:fill="FFFFFF"/>
        </w:rPr>
        <w:t>Groovy</w:t>
      </w:r>
      <w:proofErr w:type="spellEnd"/>
      <w:r w:rsidR="005C04A0" w:rsidRPr="00B0737F">
        <w:rPr>
          <w:sz w:val="28"/>
          <w:szCs w:val="28"/>
          <w:shd w:val="clear" w:color="auto" w:fill="FFFFFF"/>
        </w:rPr>
        <w:t>.</w:t>
      </w:r>
    </w:p>
    <w:p w:rsidR="001303CE" w:rsidRPr="00B0737F" w:rsidRDefault="001303CE" w:rsidP="00A02B55">
      <w:pPr>
        <w:spacing w:before="100" w:beforeAutospacing="1" w:after="100" w:afterAutospacing="1" w:line="240" w:lineRule="auto"/>
        <w:rPr>
          <w:sz w:val="28"/>
          <w:szCs w:val="28"/>
        </w:rPr>
      </w:pPr>
      <w:r w:rsidRPr="00E24383">
        <w:rPr>
          <w:sz w:val="28"/>
          <w:szCs w:val="28"/>
          <w:highlight w:val="yellow"/>
          <w:lang w:val="en-US"/>
        </w:rPr>
        <w:t>Java</w:t>
      </w:r>
      <w:r w:rsidRPr="00E24383">
        <w:rPr>
          <w:sz w:val="28"/>
          <w:szCs w:val="28"/>
          <w:highlight w:val="yellow"/>
        </w:rPr>
        <w:t xml:space="preserve"> </w:t>
      </w:r>
      <w:r w:rsidRPr="00E24383">
        <w:rPr>
          <w:sz w:val="28"/>
          <w:szCs w:val="28"/>
          <w:highlight w:val="yellow"/>
          <w:lang w:val="en-US"/>
        </w:rPr>
        <w:t>FX</w:t>
      </w:r>
      <w:r w:rsidRPr="00E24383">
        <w:rPr>
          <w:sz w:val="28"/>
          <w:szCs w:val="28"/>
          <w:highlight w:val="yellow"/>
        </w:rPr>
        <w:t xml:space="preserve"> </w:t>
      </w:r>
      <w:proofErr w:type="gramStart"/>
      <w:r w:rsidRPr="00E24383">
        <w:rPr>
          <w:sz w:val="28"/>
          <w:szCs w:val="28"/>
          <w:highlight w:val="yellow"/>
        </w:rPr>
        <w:t xml:space="preserve">– </w:t>
      </w:r>
      <w:r w:rsidR="00B0737F">
        <w:rPr>
          <w:rFonts w:ascii="Roboto" w:hAnsi="Roboto"/>
          <w:color w:val="3D3E40"/>
          <w:sz w:val="27"/>
          <w:szCs w:val="27"/>
          <w:shd w:val="clear" w:color="auto" w:fill="FFFFFF"/>
        </w:rPr>
        <w:t> </w:t>
      </w:r>
      <w:r w:rsidR="00B0737F" w:rsidRPr="00B0737F">
        <w:rPr>
          <w:color w:val="3D3E40"/>
          <w:sz w:val="28"/>
          <w:szCs w:val="28"/>
          <w:shd w:val="clear" w:color="auto" w:fill="FFFFFF"/>
        </w:rPr>
        <w:t>это</w:t>
      </w:r>
      <w:proofErr w:type="gramEnd"/>
      <w:r w:rsidR="00B0737F" w:rsidRPr="00B0737F">
        <w:rPr>
          <w:color w:val="3D3E40"/>
          <w:sz w:val="28"/>
          <w:szCs w:val="28"/>
          <w:shd w:val="clear" w:color="auto" w:fill="FFFFFF"/>
        </w:rPr>
        <w:t xml:space="preserve"> набор инструментов для создания кроссплатформенных приложений на основе языка программирования </w:t>
      </w:r>
      <w:proofErr w:type="spellStart"/>
      <w:r w:rsidR="00B0737F" w:rsidRPr="00B0737F">
        <w:rPr>
          <w:color w:val="3D3E40"/>
          <w:sz w:val="28"/>
          <w:szCs w:val="28"/>
          <w:shd w:val="clear" w:color="auto" w:fill="FFFFFF"/>
        </w:rPr>
        <w:t>Java</w:t>
      </w:r>
      <w:proofErr w:type="spellEnd"/>
      <w:r w:rsidR="00B0737F" w:rsidRPr="00B0737F">
        <w:rPr>
          <w:color w:val="3D3E40"/>
          <w:sz w:val="28"/>
          <w:szCs w:val="28"/>
          <w:shd w:val="clear" w:color="auto" w:fill="FFFFFF"/>
        </w:rPr>
        <w:t xml:space="preserve">. Этот инструментарий был создан с целью </w:t>
      </w:r>
      <w:proofErr w:type="gramStart"/>
      <w:r w:rsidR="00B0737F" w:rsidRPr="00B0737F">
        <w:rPr>
          <w:color w:val="3D3E40"/>
          <w:sz w:val="28"/>
          <w:szCs w:val="28"/>
          <w:shd w:val="clear" w:color="auto" w:fill="FFFFFF"/>
        </w:rPr>
        <w:t>упростить</w:t>
      </w:r>
      <w:proofErr w:type="gramEnd"/>
      <w:r w:rsidR="00B0737F" w:rsidRPr="00B0737F">
        <w:rPr>
          <w:color w:val="3D3E40"/>
          <w:sz w:val="28"/>
          <w:szCs w:val="28"/>
          <w:shd w:val="clear" w:color="auto" w:fill="FFFFFF"/>
        </w:rPr>
        <w:t xml:space="preserve"> написание приложений. Другими словами, </w:t>
      </w:r>
      <w:proofErr w:type="spellStart"/>
      <w:r w:rsidR="00B0737F" w:rsidRPr="00B0737F">
        <w:rPr>
          <w:color w:val="3D3E40"/>
          <w:sz w:val="28"/>
          <w:szCs w:val="28"/>
          <w:shd w:val="clear" w:color="auto" w:fill="FFFFFF"/>
        </w:rPr>
        <w:t>JavaFX</w:t>
      </w:r>
      <w:proofErr w:type="spellEnd"/>
      <w:r w:rsidR="00B0737F" w:rsidRPr="00B0737F">
        <w:rPr>
          <w:color w:val="3D3E40"/>
          <w:sz w:val="28"/>
          <w:szCs w:val="28"/>
          <w:shd w:val="clear" w:color="auto" w:fill="FFFFFF"/>
        </w:rPr>
        <w:t xml:space="preserve"> — это декларативный язык сценариев со статической типизацией.</w:t>
      </w:r>
    </w:p>
    <w:p w:rsidR="006A4DAC" w:rsidRDefault="006A4DAC" w:rsidP="00A02B55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Scene</w:t>
      </w:r>
      <w:r w:rsidR="00B073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Buider</w:t>
      </w:r>
      <w:proofErr w:type="spellEnd"/>
      <w:r w:rsidRPr="006A4D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инструмент, с помощью которого можно </w:t>
      </w:r>
      <w:r w:rsidR="00B0737F">
        <w:rPr>
          <w:sz w:val="28"/>
          <w:szCs w:val="28"/>
        </w:rPr>
        <w:t>конструировать</w:t>
      </w:r>
      <w:r>
        <w:rPr>
          <w:sz w:val="28"/>
          <w:szCs w:val="28"/>
        </w:rPr>
        <w:t xml:space="preserve"> окна в виде графического интерфейса и после их сохранять</w:t>
      </w:r>
      <w:r w:rsidR="00E24383">
        <w:rPr>
          <w:sz w:val="28"/>
          <w:szCs w:val="28"/>
        </w:rPr>
        <w:t>.</w:t>
      </w:r>
      <w:proofErr w:type="gramEnd"/>
      <w:r w:rsidR="00E24383">
        <w:rPr>
          <w:sz w:val="28"/>
          <w:szCs w:val="28"/>
        </w:rPr>
        <w:t xml:space="preserve"> Э</w:t>
      </w:r>
      <w:r>
        <w:rPr>
          <w:sz w:val="28"/>
          <w:szCs w:val="28"/>
        </w:rPr>
        <w:t>та</w:t>
      </w:r>
      <w:r w:rsidR="00E243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 на основании результата будет конструировать </w:t>
      </w:r>
      <w:r>
        <w:rPr>
          <w:sz w:val="28"/>
          <w:szCs w:val="28"/>
          <w:lang w:val="en-US"/>
        </w:rPr>
        <w:t>xml</w:t>
      </w:r>
      <w:r w:rsidRPr="006A4DAC">
        <w:rPr>
          <w:sz w:val="28"/>
          <w:szCs w:val="28"/>
        </w:rPr>
        <w:t xml:space="preserve"> </w:t>
      </w:r>
      <w:r w:rsidR="00B0737F">
        <w:rPr>
          <w:sz w:val="28"/>
          <w:szCs w:val="28"/>
        </w:rPr>
        <w:t>файлы, которые мы будем редактировать</w:t>
      </w:r>
      <w:r>
        <w:rPr>
          <w:sz w:val="28"/>
          <w:szCs w:val="28"/>
        </w:rPr>
        <w:t xml:space="preserve"> в</w:t>
      </w:r>
      <w:r w:rsidR="00B0737F">
        <w:rPr>
          <w:sz w:val="28"/>
          <w:szCs w:val="28"/>
        </w:rPr>
        <w:t xml:space="preserve"> нашем</w:t>
      </w:r>
      <w:r>
        <w:rPr>
          <w:sz w:val="28"/>
          <w:szCs w:val="28"/>
        </w:rPr>
        <w:t xml:space="preserve"> приложении.</w:t>
      </w:r>
    </w:p>
    <w:p w:rsidR="006A4DAC" w:rsidRPr="00845BFC" w:rsidRDefault="00E24383" w:rsidP="00A02B55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Б</w:t>
      </w:r>
      <w:r w:rsidR="006A4DAC">
        <w:rPr>
          <w:sz w:val="28"/>
          <w:szCs w:val="28"/>
        </w:rPr>
        <w:t>аз</w:t>
      </w:r>
      <w:r>
        <w:rPr>
          <w:sz w:val="28"/>
          <w:szCs w:val="28"/>
        </w:rPr>
        <w:t>а</w:t>
      </w:r>
      <w:r w:rsidR="006A4DAC">
        <w:rPr>
          <w:sz w:val="28"/>
          <w:szCs w:val="28"/>
        </w:rPr>
        <w:t xml:space="preserve"> данных</w:t>
      </w:r>
      <w:r w:rsidR="00C418F1">
        <w:rPr>
          <w:sz w:val="28"/>
          <w:szCs w:val="28"/>
        </w:rPr>
        <w:t>, работающая с приложением</w:t>
      </w:r>
      <w:proofErr w:type="gramEnd"/>
      <w:r w:rsidR="006A4DAC">
        <w:rPr>
          <w:sz w:val="28"/>
          <w:szCs w:val="28"/>
        </w:rPr>
        <w:t xml:space="preserve"> будет проектироваться в </w:t>
      </w:r>
      <w:r w:rsidR="006A4DAC">
        <w:rPr>
          <w:sz w:val="28"/>
          <w:szCs w:val="28"/>
          <w:lang w:val="en-US"/>
        </w:rPr>
        <w:t>MySQL</w:t>
      </w:r>
      <w:r w:rsidR="006A4DAC" w:rsidRPr="006A4DAC">
        <w:rPr>
          <w:sz w:val="28"/>
          <w:szCs w:val="28"/>
        </w:rPr>
        <w:t xml:space="preserve"> </w:t>
      </w:r>
      <w:r w:rsidR="006A4DAC">
        <w:rPr>
          <w:sz w:val="28"/>
          <w:szCs w:val="28"/>
          <w:lang w:val="en-US"/>
        </w:rPr>
        <w:t>Workbench</w:t>
      </w:r>
      <w:r w:rsidR="006A4DAC" w:rsidRPr="006A4DAC">
        <w:rPr>
          <w:sz w:val="28"/>
          <w:szCs w:val="28"/>
        </w:rPr>
        <w:t xml:space="preserve">. </w:t>
      </w:r>
      <w:r w:rsidR="006A4DAC">
        <w:rPr>
          <w:sz w:val="28"/>
          <w:szCs w:val="28"/>
        </w:rPr>
        <w:t xml:space="preserve">Это инструмент для визуального проектирования баз данных, интегрирующий проектирование, моделирование, создание и эксплуатацию </w:t>
      </w:r>
      <w:r w:rsidR="00C418F1">
        <w:rPr>
          <w:sz w:val="28"/>
          <w:szCs w:val="28"/>
        </w:rPr>
        <w:t xml:space="preserve">базы данных </w:t>
      </w:r>
      <w:r w:rsidR="006A4DAC">
        <w:rPr>
          <w:sz w:val="28"/>
          <w:szCs w:val="28"/>
        </w:rPr>
        <w:t xml:space="preserve">в единое бесшовное окружение для данных </w:t>
      </w:r>
      <w:r w:rsidR="006A4DAC">
        <w:rPr>
          <w:sz w:val="28"/>
          <w:szCs w:val="28"/>
          <w:lang w:val="en-US"/>
        </w:rPr>
        <w:t>MySQL</w:t>
      </w:r>
      <w:r w:rsidR="006A4DAC" w:rsidRPr="00845BFC">
        <w:rPr>
          <w:sz w:val="28"/>
          <w:szCs w:val="28"/>
        </w:rPr>
        <w:t>.</w:t>
      </w:r>
    </w:p>
    <w:p w:rsidR="0034516E" w:rsidRDefault="00C07C54" w:rsidP="00955F2B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Связь базы данных с интерфейсом обеспечивает </w:t>
      </w:r>
      <w:r w:rsidR="00C418F1">
        <w:rPr>
          <w:sz w:val="28"/>
          <w:szCs w:val="28"/>
        </w:rPr>
        <w:t xml:space="preserve">драйвер </w:t>
      </w:r>
      <w:r>
        <w:rPr>
          <w:sz w:val="28"/>
          <w:szCs w:val="28"/>
          <w:lang w:val="en-US"/>
        </w:rPr>
        <w:t>JDBC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Connector</w:t>
      </w:r>
      <w:r w:rsidRPr="00C07C5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</w:t>
      </w:r>
      <w:r w:rsidRPr="00C07C54">
        <w:rPr>
          <w:sz w:val="28"/>
          <w:szCs w:val="28"/>
        </w:rPr>
        <w:t xml:space="preserve">. </w:t>
      </w:r>
      <w:r w:rsidRPr="00C418F1">
        <w:rPr>
          <w:sz w:val="28"/>
          <w:szCs w:val="28"/>
          <w:highlight w:val="yellow"/>
        </w:rPr>
        <w:t xml:space="preserve">Это библиотеки для работы с базой данных, </w:t>
      </w:r>
      <w:r w:rsidRPr="00C418F1">
        <w:rPr>
          <w:sz w:val="28"/>
          <w:szCs w:val="28"/>
          <w:highlight w:val="yellow"/>
          <w:lang w:val="en-US"/>
        </w:rPr>
        <w:t>JDBC</w:t>
      </w:r>
      <w:r w:rsidRPr="00C418F1">
        <w:rPr>
          <w:sz w:val="28"/>
          <w:szCs w:val="28"/>
          <w:highlight w:val="yellow"/>
        </w:rPr>
        <w:t xml:space="preserve"> – общее название драйверов, которые </w:t>
      </w:r>
      <w:r w:rsidR="00955F2B" w:rsidRPr="00C418F1">
        <w:rPr>
          <w:sz w:val="28"/>
          <w:szCs w:val="28"/>
          <w:highlight w:val="yellow"/>
        </w:rPr>
        <w:t>используются</w:t>
      </w:r>
      <w:r w:rsidRPr="00C418F1">
        <w:rPr>
          <w:sz w:val="28"/>
          <w:szCs w:val="28"/>
          <w:highlight w:val="yellow"/>
        </w:rPr>
        <w:t xml:space="preserve"> в </w:t>
      </w:r>
      <w:r w:rsidRPr="00C418F1">
        <w:rPr>
          <w:sz w:val="28"/>
          <w:szCs w:val="28"/>
          <w:highlight w:val="yellow"/>
          <w:lang w:val="en-US"/>
        </w:rPr>
        <w:t>Java</w:t>
      </w:r>
      <w:r w:rsidRPr="00C418F1">
        <w:rPr>
          <w:sz w:val="28"/>
          <w:szCs w:val="28"/>
          <w:highlight w:val="yellow"/>
        </w:rPr>
        <w:t xml:space="preserve"> для </w:t>
      </w:r>
      <w:r w:rsidR="00955F2B" w:rsidRPr="00C418F1">
        <w:rPr>
          <w:sz w:val="28"/>
          <w:szCs w:val="28"/>
          <w:highlight w:val="yellow"/>
        </w:rPr>
        <w:t>работы</w:t>
      </w:r>
      <w:r w:rsidRPr="00C418F1">
        <w:rPr>
          <w:sz w:val="28"/>
          <w:szCs w:val="28"/>
          <w:highlight w:val="yellow"/>
        </w:rPr>
        <w:t xml:space="preserve"> с базой данных, а </w:t>
      </w:r>
      <w:r w:rsidRPr="00C418F1">
        <w:rPr>
          <w:sz w:val="28"/>
          <w:szCs w:val="28"/>
          <w:highlight w:val="yellow"/>
          <w:lang w:val="en-US"/>
        </w:rPr>
        <w:t>Connector</w:t>
      </w:r>
      <w:r w:rsidRPr="00C418F1">
        <w:rPr>
          <w:sz w:val="28"/>
          <w:szCs w:val="28"/>
          <w:highlight w:val="yellow"/>
        </w:rPr>
        <w:t>/</w:t>
      </w:r>
      <w:r w:rsidRPr="00C418F1">
        <w:rPr>
          <w:sz w:val="28"/>
          <w:szCs w:val="28"/>
          <w:highlight w:val="yellow"/>
          <w:lang w:val="en-US"/>
        </w:rPr>
        <w:t>j</w:t>
      </w:r>
      <w:r w:rsidRPr="00C418F1">
        <w:rPr>
          <w:sz w:val="28"/>
          <w:szCs w:val="28"/>
          <w:highlight w:val="yellow"/>
        </w:rPr>
        <w:t xml:space="preserve"> </w:t>
      </w:r>
      <w:r w:rsidR="00955F2B" w:rsidRPr="00C418F1">
        <w:rPr>
          <w:sz w:val="28"/>
          <w:szCs w:val="28"/>
          <w:highlight w:val="yellow"/>
        </w:rPr>
        <w:t>–</w:t>
      </w:r>
      <w:r w:rsidRPr="00C418F1">
        <w:rPr>
          <w:sz w:val="28"/>
          <w:szCs w:val="28"/>
          <w:highlight w:val="yellow"/>
        </w:rPr>
        <w:t xml:space="preserve"> </w:t>
      </w:r>
      <w:r w:rsidR="00955F2B" w:rsidRPr="00C418F1">
        <w:rPr>
          <w:sz w:val="28"/>
          <w:szCs w:val="28"/>
          <w:highlight w:val="yellow"/>
        </w:rPr>
        <w:t xml:space="preserve">драйвер </w:t>
      </w:r>
      <w:r w:rsidR="00955F2B" w:rsidRPr="00C418F1">
        <w:rPr>
          <w:sz w:val="28"/>
          <w:szCs w:val="28"/>
          <w:highlight w:val="yellow"/>
          <w:lang w:val="en-US"/>
        </w:rPr>
        <w:t>java</w:t>
      </w:r>
      <w:r w:rsidR="00955F2B" w:rsidRPr="00C418F1">
        <w:rPr>
          <w:sz w:val="28"/>
          <w:szCs w:val="28"/>
          <w:highlight w:val="yellow"/>
        </w:rPr>
        <w:t xml:space="preserve"> для работы с </w:t>
      </w:r>
      <w:r w:rsidR="00955F2B" w:rsidRPr="00C418F1">
        <w:rPr>
          <w:sz w:val="28"/>
          <w:szCs w:val="28"/>
          <w:highlight w:val="yellow"/>
          <w:lang w:val="en-US"/>
        </w:rPr>
        <w:t>MySQL</w:t>
      </w:r>
      <w:r w:rsidR="00955F2B" w:rsidRPr="00C418F1">
        <w:rPr>
          <w:sz w:val="28"/>
          <w:szCs w:val="28"/>
          <w:highlight w:val="yellow"/>
        </w:rPr>
        <w:t>.</w:t>
      </w:r>
    </w:p>
    <w:p w:rsidR="00955F2B" w:rsidRPr="00955F2B" w:rsidRDefault="00955F2B" w:rsidP="00955F2B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095C35" w:rsidRPr="00095C35" w:rsidRDefault="00095C35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95C35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 Абстра</w:t>
      </w:r>
      <w:r w:rsidRPr="00095C35">
        <w:rPr>
          <w:b/>
          <w:sz w:val="28"/>
          <w:szCs w:val="28"/>
        </w:rPr>
        <w:t>гирование и выделение классов</w:t>
      </w:r>
    </w:p>
    <w:p w:rsidR="0034516E" w:rsidRDefault="0034516E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34516E" w:rsidRDefault="0034516E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095C35" w:rsidRPr="00095C35" w:rsidRDefault="00095C35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95C35">
        <w:rPr>
          <w:b/>
          <w:sz w:val="28"/>
          <w:szCs w:val="28"/>
        </w:rPr>
        <w:t>2.3Моделирование иерархий классов</w:t>
      </w:r>
    </w:p>
    <w:p w:rsidR="0034516E" w:rsidRDefault="0034516E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34516E" w:rsidRDefault="0034516E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  <w:bookmarkStart w:id="0" w:name="_GoBack"/>
      <w:bookmarkEnd w:id="0"/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Default="00845BFC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45BFC" w:rsidRPr="00095C35" w:rsidRDefault="00095C35" w:rsidP="00845BFC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95C35">
        <w:rPr>
          <w:b/>
          <w:sz w:val="28"/>
          <w:szCs w:val="28"/>
        </w:rPr>
        <w:t>2.4Построение диаграммы использовани</w:t>
      </w:r>
      <w:r w:rsidR="00E24383">
        <w:rPr>
          <w:b/>
          <w:sz w:val="28"/>
          <w:szCs w:val="28"/>
        </w:rPr>
        <w:t>я</w:t>
      </w:r>
      <w:r w:rsidR="00845BFC">
        <w:rPr>
          <w:noProof/>
        </w:rPr>
        <w:drawing>
          <wp:inline distT="0" distB="0" distL="0" distR="0" wp14:anchorId="1F00F5F2" wp14:editId="02E80E33">
            <wp:extent cx="4003589" cy="440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1" cy="44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6E" w:rsidRDefault="0034516E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34516E" w:rsidRDefault="0034516E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095C35" w:rsidRDefault="00095C35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95C35">
        <w:rPr>
          <w:b/>
          <w:sz w:val="28"/>
          <w:szCs w:val="28"/>
        </w:rPr>
        <w:lastRenderedPageBreak/>
        <w:t>2.5Построение диаграмм потоков данных и действий</w:t>
      </w:r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b/>
        </w:rPr>
        <w:t>3.1</w:t>
      </w:r>
      <w:r>
        <w:t xml:space="preserve"> </w:t>
      </w:r>
      <w:r>
        <w:rPr>
          <w:b/>
          <w:sz w:val="28"/>
          <w:szCs w:val="28"/>
        </w:rPr>
        <w:t>Разработка структур программного продукта</w:t>
      </w:r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Программное обеспечение для решения поставленных задач было реализовано в среде разработки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B75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JavaScript</w:t>
      </w:r>
      <w:r w:rsidRPr="00B754C0">
        <w:rPr>
          <w:sz w:val="28"/>
          <w:szCs w:val="28"/>
        </w:rPr>
        <w:t xml:space="preserve"> </w:t>
      </w:r>
      <w:r>
        <w:rPr>
          <w:sz w:val="28"/>
          <w:szCs w:val="28"/>
        </w:rPr>
        <w:t>. Данная среда разработки позволяет создать многофункциональное приложение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Проект состоит из 2 основных </w:t>
      </w:r>
      <w:proofErr w:type="gramStart"/>
      <w:r>
        <w:rPr>
          <w:sz w:val="28"/>
          <w:szCs w:val="28"/>
        </w:rPr>
        <w:t>классов</w:t>
      </w:r>
      <w:proofErr w:type="gramEnd"/>
      <w:r>
        <w:rPr>
          <w:sz w:val="28"/>
          <w:szCs w:val="28"/>
        </w:rPr>
        <w:t xml:space="preserve"> таких как 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….</w:t>
      </w:r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sz w:val="28"/>
          <w:szCs w:val="28"/>
        </w:rPr>
        <w:t>Подробное описание классов в таблице 3.1</w:t>
      </w:r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Проектирование классов сущностей</w:t>
      </w:r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Проектирование управляющих классов</w:t>
      </w:r>
    </w:p>
    <w:p w:rsidR="00B754C0" w:rsidRDefault="00B754C0" w:rsidP="00B754C0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>3.4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Проектирование интерфейсных классов</w:t>
      </w:r>
    </w:p>
    <w:p w:rsidR="00B754C0" w:rsidRDefault="00B754C0" w:rsidP="00B754C0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4 Экспериментальная часть</w:t>
      </w:r>
    </w:p>
    <w:p w:rsidR="00B754C0" w:rsidRPr="00095C35" w:rsidRDefault="00B754C0" w:rsidP="00095C35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50412B" w:rsidRPr="0050412B" w:rsidRDefault="0050412B" w:rsidP="008C2111">
      <w:pPr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</w:p>
    <w:p w:rsidR="00B52DE9" w:rsidRDefault="00281E66" w:rsidP="00D60D9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281E66">
        <w:object w:dxaOrig="10550" w:dyaOrig="16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35pt;height:802.7pt" o:ole="">
            <v:imagedata r:id="rId10" o:title=""/>
          </v:shape>
          <o:OLEObject Type="Embed" ProgID="Word.Document.12" ShapeID="_x0000_i1025" DrawAspect="Content" ObjectID="_1717880494" r:id="rId11">
            <o:FieldCodes>\s</o:FieldCodes>
          </o:OLEObject>
        </w:object>
      </w:r>
    </w:p>
    <w:sectPr w:rsidR="00B52DE9" w:rsidSect="002A6A45">
      <w:headerReference w:type="default" r:id="rId12"/>
      <w:footerReference w:type="default" r:id="rId13"/>
      <w:pgSz w:w="11907" w:h="16840"/>
      <w:pgMar w:top="340" w:right="340" w:bottom="340" w:left="1077" w:header="227" w:footer="57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F1" w:rsidRDefault="00973BF1">
      <w:pPr>
        <w:spacing w:line="240" w:lineRule="auto"/>
      </w:pPr>
      <w:r>
        <w:separator/>
      </w:r>
    </w:p>
  </w:endnote>
  <w:endnote w:type="continuationSeparator" w:id="0">
    <w:p w:rsidR="00973BF1" w:rsidRDefault="00973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E9" w:rsidRDefault="00B52D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color w:val="000000"/>
      </w:rPr>
    </w:pPr>
  </w:p>
  <w:tbl>
    <w:tblPr>
      <w:tblStyle w:val="a5"/>
      <w:tblW w:w="1040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26"/>
      <w:gridCol w:w="567"/>
      <w:gridCol w:w="1275"/>
      <w:gridCol w:w="851"/>
      <w:gridCol w:w="567"/>
      <w:gridCol w:w="6095"/>
      <w:gridCol w:w="624"/>
    </w:tblGrid>
    <w:tr w:rsidR="00B52DE9">
      <w:trPr>
        <w:cantSplit/>
      </w:trPr>
      <w:tc>
        <w:tcPr>
          <w:tcW w:w="426" w:type="dxa"/>
          <w:tcBorders>
            <w:top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</w:rPr>
          </w:pPr>
        </w:p>
      </w:tc>
      <w:tc>
        <w:tcPr>
          <w:tcW w:w="1275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</w:rPr>
          </w:pP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6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</w:rPr>
          </w:pPr>
        </w:p>
      </w:tc>
      <w:tc>
        <w:tcPr>
          <w:tcW w:w="6095" w:type="dxa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vAlign w:val="center"/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КП17 09.02.03.00000 ПЗ</w:t>
          </w:r>
        </w:p>
      </w:tc>
      <w:tc>
        <w:tcPr>
          <w:tcW w:w="624" w:type="dxa"/>
          <w:vMerge w:val="restart"/>
          <w:tcBorders>
            <w:top w:val="single" w:sz="18" w:space="0" w:color="000000"/>
            <w:left w:val="single" w:sz="18" w:space="0" w:color="000000"/>
          </w:tcBorders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right="-51" w:hanging="108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Лист</w:t>
          </w:r>
        </w:p>
        <w:p w:rsidR="00B52DE9" w:rsidRDefault="002A6A4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160" w:line="240" w:lineRule="auto"/>
            <w:ind w:right="-51" w:hanging="108"/>
            <w:jc w:val="center"/>
            <w:rPr>
              <w:color w:val="000000"/>
            </w:rPr>
          </w:pPr>
          <w:r>
            <w:rPr>
              <w:color w:val="000000"/>
            </w:rPr>
            <w:fldChar w:fldCharType="begin"/>
          </w:r>
          <w:r w:rsidR="00281E66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754C0">
            <w:rPr>
              <w:noProof/>
              <w:color w:val="000000"/>
            </w:rPr>
            <w:t>9</w:t>
          </w:r>
          <w:r>
            <w:rPr>
              <w:color w:val="000000"/>
            </w:rPr>
            <w:fldChar w:fldCharType="end"/>
          </w:r>
        </w:p>
      </w:tc>
    </w:tr>
    <w:tr w:rsidR="00B52DE9">
      <w:trPr>
        <w:cantSplit/>
      </w:trPr>
      <w:tc>
        <w:tcPr>
          <w:tcW w:w="426" w:type="dxa"/>
          <w:tcBorders>
            <w:bottom w:val="single" w:sz="18" w:space="0" w:color="000000"/>
            <w:right w:val="single" w:sz="18" w:space="0" w:color="000000"/>
          </w:tcBorders>
        </w:tcPr>
        <w:p w:rsidR="00B52DE9" w:rsidRDefault="005D3783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  <w:sz w:val="26"/>
              <w:szCs w:val="26"/>
            </w:rPr>
          </w:pPr>
          <mc:AlternateContent>
            <mc:Choice Requires="wpg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6210300</wp:posOffset>
                    </wp:positionH>
                    <wp:positionV relativeFrom="paragraph">
                      <wp:posOffset>10083800</wp:posOffset>
                    </wp:positionV>
                    <wp:extent cx="393700" cy="12700"/>
                    <wp:effectExtent l="0" t="0" r="0" b="0"/>
                    <wp:wrapNone/>
                    <wp:docPr id="1" name="Прямая со стрелкой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149150" y="3780000"/>
                              <a:ext cx="39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w:r>
            </mc:Choice>
            <ve:Fallback xmlns:ve="http://schemas.openxmlformats.org/markup-compatibility/2006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6210300</wp:posOffset>
                    </wp:positionH>
                    <wp:positionV relativeFrom="paragraph">
                      <wp:posOffset>10083800</wp:posOffset>
                    </wp:positionV>
                    <wp:extent cx="393700" cy="12700"/>
                    <wp:effectExtent l="0" t="0" r="0" b="0"/>
                    <wp:wrapNone/>
                    <wp:docPr id="1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3700" cy="127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anchor>
                </w:drawing>
              </w:r>
            </ve:Fallback>
          </mc:AlternateContent>
        </w:p>
      </w:tc>
      <w:tc>
        <w:tcPr>
          <w:tcW w:w="567" w:type="dxa"/>
          <w:tcBorders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  <w:sz w:val="26"/>
              <w:szCs w:val="26"/>
            </w:rPr>
          </w:pPr>
        </w:p>
      </w:tc>
      <w:tc>
        <w:tcPr>
          <w:tcW w:w="1275" w:type="dxa"/>
          <w:tcBorders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  <w:sz w:val="26"/>
              <w:szCs w:val="26"/>
            </w:rPr>
          </w:pPr>
        </w:p>
      </w:tc>
      <w:tc>
        <w:tcPr>
          <w:tcW w:w="851" w:type="dxa"/>
          <w:tcBorders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  <w:sz w:val="26"/>
              <w:szCs w:val="26"/>
            </w:rPr>
          </w:pPr>
        </w:p>
      </w:tc>
      <w:tc>
        <w:tcPr>
          <w:tcW w:w="567" w:type="dxa"/>
          <w:tcBorders>
            <w:top w:val="single" w:sz="6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B52DE9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firstLine="0"/>
            <w:rPr>
              <w:color w:val="000000"/>
              <w:sz w:val="26"/>
              <w:szCs w:val="26"/>
            </w:rPr>
          </w:pPr>
        </w:p>
      </w:tc>
      <w:tc>
        <w:tcPr>
          <w:tcW w:w="6095" w:type="dxa"/>
          <w:vMerge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vAlign w:val="center"/>
        </w:tcPr>
        <w:p w:rsidR="00B52DE9" w:rsidRDefault="00B52DE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color w:val="000000"/>
              <w:sz w:val="26"/>
              <w:szCs w:val="26"/>
            </w:rPr>
          </w:pPr>
        </w:p>
      </w:tc>
      <w:tc>
        <w:tcPr>
          <w:tcW w:w="624" w:type="dxa"/>
          <w:vMerge/>
          <w:tcBorders>
            <w:top w:val="single" w:sz="18" w:space="0" w:color="000000"/>
            <w:left w:val="single" w:sz="18" w:space="0" w:color="000000"/>
          </w:tcBorders>
        </w:tcPr>
        <w:p w:rsidR="00B52DE9" w:rsidRDefault="00B52DE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color w:val="000000"/>
              <w:sz w:val="26"/>
              <w:szCs w:val="26"/>
            </w:rPr>
          </w:pPr>
        </w:p>
      </w:tc>
    </w:tr>
    <w:tr w:rsidR="00B52DE9">
      <w:trPr>
        <w:cantSplit/>
      </w:trPr>
      <w:tc>
        <w:tcPr>
          <w:tcW w:w="426" w:type="dxa"/>
          <w:tcBorders>
            <w:top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right="-108" w:hanging="108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right="-108" w:hanging="108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Лист</w:t>
          </w:r>
        </w:p>
      </w:tc>
      <w:tc>
        <w:tcPr>
          <w:tcW w:w="127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hanging="108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hanging="108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52DE9" w:rsidRDefault="00281E6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right="-108" w:hanging="108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Дата</w:t>
          </w:r>
        </w:p>
      </w:tc>
      <w:tc>
        <w:tcPr>
          <w:tcW w:w="6095" w:type="dxa"/>
          <w:vMerge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vAlign w:val="center"/>
        </w:tcPr>
        <w:p w:rsidR="00B52DE9" w:rsidRDefault="00B52DE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color w:val="000000"/>
              <w:sz w:val="18"/>
              <w:szCs w:val="18"/>
            </w:rPr>
          </w:pPr>
        </w:p>
      </w:tc>
      <w:tc>
        <w:tcPr>
          <w:tcW w:w="624" w:type="dxa"/>
          <w:vMerge/>
          <w:tcBorders>
            <w:top w:val="single" w:sz="18" w:space="0" w:color="000000"/>
            <w:left w:val="single" w:sz="18" w:space="0" w:color="000000"/>
          </w:tcBorders>
        </w:tcPr>
        <w:p w:rsidR="00B52DE9" w:rsidRDefault="00B52DE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color w:val="000000"/>
              <w:sz w:val="18"/>
              <w:szCs w:val="18"/>
            </w:rPr>
          </w:pPr>
        </w:p>
      </w:tc>
    </w:tr>
  </w:tbl>
  <w:p w:rsidR="00B52DE9" w:rsidRDefault="00B52DE9">
    <w:pPr>
      <w:widowControl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F1" w:rsidRDefault="00973BF1">
      <w:pPr>
        <w:spacing w:line="240" w:lineRule="auto"/>
      </w:pPr>
      <w:r>
        <w:separator/>
      </w:r>
    </w:p>
  </w:footnote>
  <w:footnote w:type="continuationSeparator" w:id="0">
    <w:p w:rsidR="00973BF1" w:rsidRDefault="00973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E9" w:rsidRDefault="00973BF1">
    <w:pPr>
      <w:widowControl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340" w:right="340" w:firstLine="0"/>
      <w:rPr>
        <w:color w:val="000000"/>
      </w:rPr>
    </w:pPr>
    <w:r>
      <w:rPr>
        <w:noProof/>
      </w:rPr>
      <w:pict>
        <v:rect id="_x0000_s2049" style="position:absolute;left:0;text-align:left;margin-left:-1pt;margin-top:17pt;width:522.55pt;height:80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" filled="f" strokeweight="2.25pt">
          <v:stroke startarrowwidth="narrow" startarrowlength="short" endarrowwidth="narrow" endarrowlength="short"/>
          <v:textbox inset="2.53958mm,2.53958mm,2.53958mm,2.53958mm">
            <w:txbxContent>
              <w:p w:rsidR="00B52DE9" w:rsidRDefault="00B52DE9">
                <w:pPr>
                  <w:spacing w:line="240" w:lineRule="auto"/>
                  <w:ind w:firstLine="0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5F93"/>
    <w:multiLevelType w:val="multilevel"/>
    <w:tmpl w:val="69D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419EB"/>
    <w:multiLevelType w:val="multilevel"/>
    <w:tmpl w:val="132E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D2B8E"/>
    <w:multiLevelType w:val="multilevel"/>
    <w:tmpl w:val="5AC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62128E"/>
    <w:multiLevelType w:val="multilevel"/>
    <w:tmpl w:val="A46C74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DE9"/>
    <w:rsid w:val="00001DE0"/>
    <w:rsid w:val="00095C35"/>
    <w:rsid w:val="000F50A0"/>
    <w:rsid w:val="001303CE"/>
    <w:rsid w:val="00266ACC"/>
    <w:rsid w:val="002814E3"/>
    <w:rsid w:val="00281E66"/>
    <w:rsid w:val="002A6A45"/>
    <w:rsid w:val="0034516E"/>
    <w:rsid w:val="003F12EB"/>
    <w:rsid w:val="0050412B"/>
    <w:rsid w:val="005B26CF"/>
    <w:rsid w:val="005C04A0"/>
    <w:rsid w:val="005D3783"/>
    <w:rsid w:val="006A4DAC"/>
    <w:rsid w:val="006D6BD6"/>
    <w:rsid w:val="00845BFC"/>
    <w:rsid w:val="0088265F"/>
    <w:rsid w:val="008C2111"/>
    <w:rsid w:val="008D7E3E"/>
    <w:rsid w:val="00940896"/>
    <w:rsid w:val="00955F2B"/>
    <w:rsid w:val="00973BF1"/>
    <w:rsid w:val="00A02B55"/>
    <w:rsid w:val="00A9650D"/>
    <w:rsid w:val="00AA7491"/>
    <w:rsid w:val="00B0737F"/>
    <w:rsid w:val="00B52DE9"/>
    <w:rsid w:val="00B754C0"/>
    <w:rsid w:val="00C07C54"/>
    <w:rsid w:val="00C418F1"/>
    <w:rsid w:val="00D15928"/>
    <w:rsid w:val="00D60D98"/>
    <w:rsid w:val="00DF3A12"/>
    <w:rsid w:val="00E24383"/>
    <w:rsid w:val="00E97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line="480" w:lineRule="auto"/>
        <w:ind w:firstLine="5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6A45"/>
  </w:style>
  <w:style w:type="paragraph" w:styleId="1">
    <w:name w:val="heading 1"/>
    <w:basedOn w:val="a"/>
    <w:next w:val="a"/>
    <w:rsid w:val="002A6A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A6A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A6A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A6A4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2A6A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2A6A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A6A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A6A4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2A6A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A6A4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40896"/>
    <w:pPr>
      <w:widowControl/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locksimple">
    <w:name w:val="block__simple"/>
    <w:basedOn w:val="a"/>
    <w:rsid w:val="00A9650D"/>
    <w:pPr>
      <w:widowControl/>
      <w:spacing w:before="100" w:beforeAutospacing="1" w:after="100" w:afterAutospacing="1" w:line="240" w:lineRule="auto"/>
      <w:ind w:firstLine="0"/>
    </w:pPr>
  </w:style>
  <w:style w:type="character" w:customStyle="1" w:styleId="text--bold">
    <w:name w:val="text--bold"/>
    <w:basedOn w:val="a0"/>
    <w:rsid w:val="00A9650D"/>
  </w:style>
  <w:style w:type="paragraph" w:styleId="a7">
    <w:name w:val="Balloon Text"/>
    <w:basedOn w:val="a"/>
    <w:link w:val="a8"/>
    <w:uiPriority w:val="99"/>
    <w:semiHidden/>
    <w:unhideWhenUsed/>
    <w:rsid w:val="00845B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5BF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C04A0"/>
    <w:pPr>
      <w:widowControl/>
      <w:spacing w:before="100" w:beforeAutospacing="1" w:after="100" w:afterAutospacing="1" w:line="240" w:lineRule="auto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line="480" w:lineRule="auto"/>
        <w:ind w:firstLine="5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40896"/>
    <w:pPr>
      <w:widowControl/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locksimple">
    <w:name w:val="block__simple"/>
    <w:basedOn w:val="a"/>
    <w:rsid w:val="00A9650D"/>
    <w:pPr>
      <w:widowControl/>
      <w:spacing w:before="100" w:beforeAutospacing="1" w:after="100" w:afterAutospacing="1" w:line="240" w:lineRule="auto"/>
      <w:ind w:firstLine="0"/>
    </w:pPr>
  </w:style>
  <w:style w:type="character" w:customStyle="1" w:styleId="text--bold">
    <w:name w:val="text--bold"/>
    <w:basedOn w:val="a0"/>
    <w:rsid w:val="00A9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Word1.doc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5CB8C-6196-4D40-A261-66404799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ТМК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(hipokuta)</cp:lastModifiedBy>
  <cp:revision>15</cp:revision>
  <dcterms:created xsi:type="dcterms:W3CDTF">2022-04-21T04:12:00Z</dcterms:created>
  <dcterms:modified xsi:type="dcterms:W3CDTF">2022-06-27T21:15:00Z</dcterms:modified>
</cp:coreProperties>
</file>