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CB4B" w14:textId="77777777" w:rsidR="00374AEB" w:rsidRDefault="00374AEB"/>
    <w:p w14:paraId="5B7ED689" w14:textId="3BB4CA4F" w:rsidR="00CD34D0" w:rsidRPr="00D3631D" w:rsidRDefault="00F519DA" w:rsidP="00D3631D">
      <w:pPr>
        <w:pStyle w:val="1"/>
        <w:jc w:val="center"/>
        <w:rPr>
          <w:rFonts w:ascii="Calibri" w:hAnsi="Calibri" w:cs="Calibri"/>
          <w:sz w:val="40"/>
          <w:szCs w:val="40"/>
        </w:rPr>
      </w:pPr>
      <w:r w:rsidRPr="00D3631D">
        <w:rPr>
          <w:rFonts w:ascii="Calibri" w:hAnsi="Calibri" w:cs="Calibri"/>
          <w:sz w:val="40"/>
          <w:szCs w:val="40"/>
        </w:rPr>
        <w:t>bs</w:t>
      </w:r>
      <w:r w:rsidR="00ED5AA0" w:rsidRPr="00D3631D">
        <w:rPr>
          <w:rFonts w:ascii="Calibri" w:hAnsi="Calibri" w:cs="Calibri"/>
          <w:sz w:val="40"/>
          <w:szCs w:val="40"/>
        </w:rPr>
        <w:t>Doctor</w:t>
      </w:r>
      <w:r w:rsidRPr="00D3631D">
        <w:rPr>
          <w:rFonts w:ascii="Calibri" w:hAnsi="Calibri" w:cs="Calibri"/>
          <w:sz w:val="40"/>
          <w:szCs w:val="40"/>
        </w:rPr>
        <w:t xml:space="preserve">: a versatile </w:t>
      </w:r>
      <w:r w:rsidR="00ED5AA0" w:rsidRPr="00D3631D">
        <w:rPr>
          <w:rFonts w:ascii="Calibri" w:hAnsi="Calibri" w:cs="Calibri"/>
          <w:sz w:val="40"/>
          <w:szCs w:val="40"/>
        </w:rPr>
        <w:t>tool</w:t>
      </w:r>
      <w:r w:rsidRPr="00D3631D">
        <w:rPr>
          <w:rFonts w:ascii="Calibri" w:hAnsi="Calibri" w:cs="Calibri"/>
          <w:sz w:val="40"/>
          <w:szCs w:val="40"/>
        </w:rPr>
        <w:t xml:space="preserve"> to quality </w:t>
      </w:r>
      <w:r w:rsidR="00ED5AA0" w:rsidRPr="00D3631D">
        <w:rPr>
          <w:rFonts w:ascii="Calibri" w:hAnsi="Calibri" w:cs="Calibri"/>
          <w:sz w:val="40"/>
          <w:szCs w:val="40"/>
        </w:rPr>
        <w:t>diagnosis</w:t>
      </w:r>
      <w:r w:rsidRPr="00D3631D">
        <w:rPr>
          <w:rFonts w:ascii="Calibri" w:hAnsi="Calibri" w:cs="Calibri"/>
          <w:sz w:val="40"/>
          <w:szCs w:val="40"/>
        </w:rPr>
        <w:t xml:space="preserve"> for single-cell bisulfite-sequencing data</w:t>
      </w:r>
    </w:p>
    <w:p w14:paraId="15F56171" w14:textId="4E352FDB" w:rsidR="00F519DA" w:rsidRDefault="00F519DA"/>
    <w:p w14:paraId="6C41BFD9" w14:textId="77777777" w:rsidR="00E469DF" w:rsidRDefault="00E469DF"/>
    <w:p w14:paraId="6440EB80" w14:textId="77777777" w:rsidR="00243FFE" w:rsidRDefault="00243FFE"/>
    <w:p w14:paraId="2E5D593C" w14:textId="52939D39" w:rsidR="00243FFE" w:rsidRDefault="001E2021" w:rsidP="00347FB3">
      <w:pPr>
        <w:pStyle w:val="list-1"/>
      </w:pPr>
      <w:r>
        <w:t>F</w:t>
      </w:r>
      <w:r w:rsidR="00243FFE" w:rsidRPr="00E673A5">
        <w:t>unctionalities</w:t>
      </w:r>
    </w:p>
    <w:p w14:paraId="6631EB02" w14:textId="40DD59B5" w:rsidR="00740C14" w:rsidRDefault="00DD3A7C">
      <w:r>
        <w:t>Base, read, and mapping quality</w:t>
      </w:r>
    </w:p>
    <w:p w14:paraId="5B80C03A" w14:textId="77777777" w:rsidR="00DD3A7C" w:rsidRDefault="00DD3A7C"/>
    <w:p w14:paraId="6938E0FF" w14:textId="1B7DB9A3" w:rsidR="00E673A5" w:rsidRDefault="00DD3A7C" w:rsidP="00DD3A7C">
      <w:r>
        <w:t>C</w:t>
      </w:r>
      <w:r w:rsidR="001E2021">
        <w:t>overage</w:t>
      </w:r>
    </w:p>
    <w:p w14:paraId="6208AB85" w14:textId="50CAE7E3" w:rsidR="00DD3A7C" w:rsidRPr="00DD3A7C" w:rsidRDefault="00DD3A7C" w:rsidP="00DD3A7C">
      <w:pPr>
        <w:ind w:leftChars="100" w:left="210"/>
        <w:rPr>
          <w:szCs w:val="21"/>
        </w:rPr>
      </w:pPr>
      <w:r w:rsidRPr="00DD3A7C">
        <w:rPr>
          <w:szCs w:val="21"/>
        </w:rPr>
        <w:t>Depth</w:t>
      </w:r>
    </w:p>
    <w:p w14:paraId="3C43AB3C" w14:textId="0699AE93" w:rsidR="00DD3A7C" w:rsidRPr="00DD3A7C" w:rsidRDefault="00DD3A7C" w:rsidP="00DD3A7C">
      <w:pPr>
        <w:ind w:leftChars="100" w:left="210"/>
      </w:pPr>
      <w:r>
        <w:t>chromosome</w:t>
      </w:r>
    </w:p>
    <w:p w14:paraId="53575AB0" w14:textId="4BA4C5EE" w:rsidR="005C7CA5" w:rsidRDefault="005C7CA5" w:rsidP="00DD3A7C">
      <w:pPr>
        <w:ind w:leftChars="100" w:left="210"/>
      </w:pPr>
      <w:r>
        <w:rPr>
          <w:rFonts w:hint="eastAsia"/>
        </w:rPr>
        <w:t>s</w:t>
      </w:r>
      <w:r>
        <w:t>trand-specific</w:t>
      </w:r>
    </w:p>
    <w:p w14:paraId="3EEC2694" w14:textId="04B133AF" w:rsidR="00DD3A7C" w:rsidRDefault="00DD3A7C" w:rsidP="00DD3A7C">
      <w:pPr>
        <w:ind w:leftChars="100" w:left="210"/>
      </w:pPr>
      <w:r>
        <w:rPr>
          <w:rFonts w:hint="eastAsia"/>
        </w:rPr>
        <w:t>u</w:t>
      </w:r>
      <w:r>
        <w:t xml:space="preserve">niformness: </w:t>
      </w:r>
      <w:proofErr w:type="spellStart"/>
      <w:r>
        <w:t>chr</w:t>
      </w:r>
      <w:proofErr w:type="spellEnd"/>
      <w:r>
        <w:t xml:space="preserve">, </w:t>
      </w:r>
      <w:proofErr w:type="spellStart"/>
      <w:r>
        <w:t>chr</w:t>
      </w:r>
      <w:proofErr w:type="spellEnd"/>
      <w:r>
        <w:t xml:space="preserve"> location</w:t>
      </w:r>
      <w:r w:rsidR="000864FB">
        <w:t>, replicated sequences</w:t>
      </w:r>
    </w:p>
    <w:p w14:paraId="2F76B53B" w14:textId="1730C43B" w:rsidR="00DD3A7C" w:rsidRDefault="00DD3A7C"/>
    <w:p w14:paraId="7EE269FC" w14:textId="77777777" w:rsidR="00DD3A7C" w:rsidRDefault="00DD3A7C"/>
    <w:p w14:paraId="4F195BBC" w14:textId="2FC9BCE5" w:rsidR="00DD3A7C" w:rsidRDefault="00740C14">
      <w:r>
        <w:rPr>
          <w:rFonts w:hint="eastAsia"/>
        </w:rPr>
        <w:t>D</w:t>
      </w:r>
      <w:r>
        <w:t>NA templet</w:t>
      </w:r>
      <w:r w:rsidR="00DD3A7C">
        <w:t xml:space="preserve"> lose</w:t>
      </w:r>
    </w:p>
    <w:p w14:paraId="69606AAA" w14:textId="61534F5F" w:rsidR="00DD3A7C" w:rsidRDefault="00DD3A7C">
      <w:r>
        <w:tab/>
      </w:r>
      <w:r w:rsidR="000864FB">
        <w:t>Saturation curve</w:t>
      </w:r>
    </w:p>
    <w:p w14:paraId="0BA29AF4" w14:textId="7D08506D" w:rsidR="00740C14" w:rsidRDefault="00740C14">
      <w:r>
        <w:t>Bisulfite conversion</w:t>
      </w:r>
    </w:p>
    <w:p w14:paraId="4302655A" w14:textId="6C723836" w:rsidR="000864FB" w:rsidRDefault="000864FB">
      <w:r>
        <w:tab/>
        <w:t>Lambda DNA</w:t>
      </w:r>
    </w:p>
    <w:p w14:paraId="40094B97" w14:textId="77777777" w:rsidR="000864FB" w:rsidRDefault="00DD3A7C">
      <w:r>
        <w:tab/>
        <w:t>Mt</w:t>
      </w:r>
    </w:p>
    <w:p w14:paraId="58F1E76A" w14:textId="6A1B9AAA" w:rsidR="00DD3A7C" w:rsidRDefault="00DD3A7C" w:rsidP="000864FB">
      <w:pPr>
        <w:ind w:firstLine="420"/>
      </w:pPr>
      <w:r>
        <w:t>CHH</w:t>
      </w:r>
    </w:p>
    <w:p w14:paraId="7AEC9339" w14:textId="77777777" w:rsidR="00C75A47" w:rsidRDefault="00C75A47" w:rsidP="00C75A47"/>
    <w:p w14:paraId="60D8F188" w14:textId="77777777" w:rsidR="00C75A47" w:rsidRDefault="00C75A47" w:rsidP="00C75A47">
      <w:r>
        <w:rPr>
          <w:rFonts w:hint="eastAsia"/>
        </w:rPr>
        <w:t>mt</w:t>
      </w:r>
    </w:p>
    <w:p w14:paraId="7DB6EA1C" w14:textId="77777777" w:rsidR="00C75A47" w:rsidRDefault="00C75A47" w:rsidP="00C75A47">
      <w:r>
        <w:tab/>
        <w:t>DNA copy number</w:t>
      </w:r>
    </w:p>
    <w:p w14:paraId="6D40301A" w14:textId="77777777" w:rsidR="00C75A47" w:rsidRDefault="00C75A47" w:rsidP="00C75A47">
      <w:r>
        <w:tab/>
        <w:t>Error rate</w:t>
      </w:r>
    </w:p>
    <w:p w14:paraId="524C0B90" w14:textId="77777777" w:rsidR="00DD3A7C" w:rsidRDefault="00DD3A7C"/>
    <w:p w14:paraId="7D80696E" w14:textId="77777777" w:rsidR="00740C14" w:rsidRDefault="00740C14"/>
    <w:p w14:paraId="35B86189" w14:textId="052D2A0D" w:rsidR="001E2021" w:rsidRDefault="00740C14">
      <w:r>
        <w:rPr>
          <w:rFonts w:hint="eastAsia"/>
        </w:rPr>
        <w:t>m</w:t>
      </w:r>
      <w:r>
        <w:t>ethylation level</w:t>
      </w:r>
    </w:p>
    <w:p w14:paraId="50734E03" w14:textId="371D38E4" w:rsidR="000864FB" w:rsidRDefault="00DD3A7C" w:rsidP="000864FB">
      <w:pPr>
        <w:ind w:firstLine="420"/>
      </w:pPr>
      <w:r>
        <w:t xml:space="preserve">bias: C and </w:t>
      </w:r>
      <w:proofErr w:type="spellStart"/>
      <w:r>
        <w:t>mC</w:t>
      </w:r>
      <w:proofErr w:type="spellEnd"/>
      <w:r w:rsidR="000864FB">
        <w:rPr>
          <w:rFonts w:hint="eastAsia"/>
        </w:rPr>
        <w:t>,</w:t>
      </w:r>
      <w:r w:rsidR="000864FB">
        <w:t xml:space="preserve"> methylation</w:t>
      </w:r>
      <w:r w:rsidR="00532EEE">
        <w:t xml:space="preserve"> (of different genomic features)</w:t>
      </w:r>
      <w:r w:rsidR="000864FB">
        <w:t xml:space="preserve"> vs coverage</w:t>
      </w:r>
    </w:p>
    <w:p w14:paraId="732FAE71" w14:textId="77777777" w:rsidR="00DD3A7C" w:rsidRDefault="00DD3A7C" w:rsidP="00DD3A7C">
      <w:pPr>
        <w:ind w:firstLine="420"/>
      </w:pPr>
    </w:p>
    <w:p w14:paraId="55A63E41" w14:textId="5CD17179" w:rsidR="000864FB" w:rsidRDefault="00740C14">
      <w:r>
        <w:rPr>
          <w:rFonts w:hint="eastAsia"/>
        </w:rPr>
        <w:t>m</w:t>
      </w:r>
      <w:r>
        <w:t xml:space="preserve">ethylation </w:t>
      </w:r>
      <w:r w:rsidR="00DE39BF">
        <w:t>variation</w:t>
      </w:r>
    </w:p>
    <w:p w14:paraId="69FB1CCD" w14:textId="1DA2E911" w:rsidR="000864FB" w:rsidRDefault="000864FB" w:rsidP="000864FB">
      <w:pPr>
        <w:ind w:firstLine="210"/>
      </w:pPr>
      <w:r>
        <w:t>pan-gene, pan-CGI</w:t>
      </w:r>
    </w:p>
    <w:p w14:paraId="556AD698" w14:textId="0239EAEE" w:rsidR="00DE39BF" w:rsidRDefault="00DE39BF" w:rsidP="000864FB">
      <w:pPr>
        <w:ind w:firstLine="210"/>
      </w:pPr>
      <w:r>
        <w:rPr>
          <w:rFonts w:hint="eastAsia"/>
        </w:rPr>
        <w:t>s</w:t>
      </w:r>
      <w:r>
        <w:t>trand-specific</w:t>
      </w:r>
    </w:p>
    <w:p w14:paraId="02F66EED" w14:textId="158ACA13" w:rsidR="00DE39BF" w:rsidRDefault="00D00746" w:rsidP="002874B2">
      <w:pPr>
        <w:ind w:leftChars="100" w:left="210"/>
      </w:pPr>
      <w:r>
        <w:rPr>
          <w:rFonts w:hint="eastAsia"/>
        </w:rPr>
        <w:t>u</w:t>
      </w:r>
      <w:r>
        <w:t>niformness</w:t>
      </w:r>
    </w:p>
    <w:p w14:paraId="087700BD" w14:textId="2505F289" w:rsidR="003C4E2D" w:rsidRDefault="003C4E2D" w:rsidP="002874B2">
      <w:pPr>
        <w:ind w:leftChars="100" w:left="210"/>
      </w:pPr>
      <w:r>
        <w:rPr>
          <w:rFonts w:hint="eastAsia"/>
        </w:rPr>
        <w:t>err</w:t>
      </w:r>
      <w:r>
        <w:t>or</w:t>
      </w:r>
    </w:p>
    <w:p w14:paraId="73808954" w14:textId="77777777" w:rsidR="000864FB" w:rsidRDefault="000864FB" w:rsidP="003C4E2D"/>
    <w:p w14:paraId="13CC28DF" w14:textId="7AA0E52C" w:rsidR="008E185A" w:rsidRDefault="008E185A" w:rsidP="003C4E2D">
      <w:r>
        <w:t xml:space="preserve">appliable </w:t>
      </w:r>
      <w:r>
        <w:rPr>
          <w:rFonts w:hint="eastAsia"/>
        </w:rPr>
        <w:t>f</w:t>
      </w:r>
      <w:r>
        <w:t>or WGBS and RRBS</w:t>
      </w:r>
    </w:p>
    <w:p w14:paraId="00DF1B5D" w14:textId="1E7F8B6B" w:rsidR="008E185A" w:rsidRDefault="008E185A" w:rsidP="003C4E2D">
      <w:r>
        <w:lastRenderedPageBreak/>
        <w:t>diagnosis for each sample and for distributions of all samples</w:t>
      </w:r>
    </w:p>
    <w:p w14:paraId="73BFB1B2" w14:textId="77777777" w:rsidR="008E185A" w:rsidRDefault="008E185A" w:rsidP="003C4E2D"/>
    <w:p w14:paraId="3F9C738D" w14:textId="6D17D2EB" w:rsidR="00D00746" w:rsidRDefault="00ED5AA0" w:rsidP="00ED5AA0">
      <w:pPr>
        <w:pStyle w:val="list-2"/>
      </w:pPr>
      <w:r>
        <w:rPr>
          <w:rFonts w:hint="eastAsia"/>
        </w:rPr>
        <w:t>r</w:t>
      </w:r>
      <w:r>
        <w:t>eport</w:t>
      </w:r>
    </w:p>
    <w:p w14:paraId="46036759" w14:textId="23FB571A" w:rsidR="00ED5AA0" w:rsidRDefault="00ED5AA0">
      <w:r>
        <w:rPr>
          <w:rFonts w:hint="eastAsia"/>
        </w:rPr>
        <w:t>a</w:t>
      </w:r>
      <w:r>
        <w:t xml:space="preserve"> html report with</w:t>
      </w:r>
      <w:r w:rsidRPr="00ED5AA0">
        <w:t xml:space="preserve"> </w:t>
      </w:r>
      <w:r>
        <w:t>interactive figures and tables</w:t>
      </w:r>
    </w:p>
    <w:p w14:paraId="4D18B14F" w14:textId="1F084CAB" w:rsidR="00DE39BF" w:rsidRDefault="00ED5AA0">
      <w:r>
        <w:rPr>
          <w:rFonts w:hint="eastAsia"/>
        </w:rPr>
        <w:t>f</w:t>
      </w:r>
      <w:r>
        <w:t>igures can be saved as .</w:t>
      </w:r>
      <w:proofErr w:type="spellStart"/>
      <w:r>
        <w:t>svg</w:t>
      </w:r>
      <w:proofErr w:type="spellEnd"/>
      <w:r>
        <w:t xml:space="preserve"> or pixel figures</w:t>
      </w:r>
    </w:p>
    <w:p w14:paraId="2F6D184E" w14:textId="70A48593" w:rsidR="00DE39BF" w:rsidRDefault="00DE39BF"/>
    <w:p w14:paraId="72A54FE9" w14:textId="4BCD87AD" w:rsidR="004C4653" w:rsidRDefault="004C4653">
      <w:proofErr w:type="spellStart"/>
      <w:r w:rsidRPr="004C4653">
        <w:t>shutil</w:t>
      </w:r>
      <w:proofErr w:type="spellEnd"/>
    </w:p>
    <w:p w14:paraId="5DBC23CD" w14:textId="15B65BD2" w:rsidR="006873D4" w:rsidRDefault="006873D4"/>
    <w:p w14:paraId="0FED53CB" w14:textId="0F0B28E4" w:rsidR="006873D4" w:rsidRDefault="006873D4">
      <w:r>
        <w:rPr>
          <w:rFonts w:hint="eastAsia"/>
        </w:rPr>
        <w:t>h</w:t>
      </w:r>
      <w:r>
        <w:t xml:space="preserve">tml template: </w:t>
      </w:r>
      <w:r w:rsidR="004C4653">
        <w:t xml:space="preserve">python </w:t>
      </w:r>
      <w:r w:rsidR="004C4653" w:rsidRPr="004C4653">
        <w:t>jinja2</w:t>
      </w:r>
    </w:p>
    <w:p w14:paraId="604ED753" w14:textId="3F92B31E" w:rsidR="006873D4" w:rsidRPr="00D3631D" w:rsidRDefault="006873D4">
      <w:pPr>
        <w:rPr>
          <w:strike/>
        </w:rPr>
      </w:pPr>
      <w:r w:rsidRPr="00D3631D">
        <w:rPr>
          <w:rFonts w:hint="eastAsia"/>
          <w:strike/>
        </w:rPr>
        <w:t>i</w:t>
      </w:r>
      <w:r w:rsidRPr="00D3631D">
        <w:rPr>
          <w:strike/>
        </w:rPr>
        <w:t xml:space="preserve">nteractive figures: </w:t>
      </w:r>
      <w:proofErr w:type="spellStart"/>
      <w:r w:rsidRPr="00D3631D">
        <w:rPr>
          <w:strike/>
        </w:rPr>
        <w:t>highcharts</w:t>
      </w:r>
      <w:proofErr w:type="spellEnd"/>
    </w:p>
    <w:p w14:paraId="79EE4D3A" w14:textId="4615A747" w:rsidR="006873D4" w:rsidRDefault="006873D4"/>
    <w:p w14:paraId="47BF1659" w14:textId="40D6C895" w:rsidR="006873D4" w:rsidRDefault="004C4653">
      <w:r w:rsidRPr="004C4653">
        <w:t>base64.b64encode</w:t>
      </w:r>
    </w:p>
    <w:p w14:paraId="08765B21" w14:textId="61AD9204" w:rsidR="006873D4" w:rsidRDefault="006873D4"/>
    <w:p w14:paraId="463D044F" w14:textId="77777777" w:rsidR="00184916" w:rsidRDefault="00184916"/>
    <w:p w14:paraId="00312B9E" w14:textId="4E68E8F2" w:rsidR="00184916" w:rsidRDefault="00184916" w:rsidP="00184916">
      <w:pPr>
        <w:pStyle w:val="list-1"/>
      </w:pPr>
      <w:r>
        <w:t>comparison of different single-cell methylome protocols</w:t>
      </w:r>
    </w:p>
    <w:p w14:paraId="29BD63E2" w14:textId="11A2142E" w:rsidR="00184916" w:rsidRDefault="00184916">
      <w:proofErr w:type="spellStart"/>
      <w:r>
        <w:rPr>
          <w:rFonts w:hint="eastAsia"/>
        </w:rPr>
        <w:t>sc</w:t>
      </w:r>
      <w:r>
        <w:t>BS</w:t>
      </w:r>
      <w:proofErr w:type="spellEnd"/>
      <w:r>
        <w:t xml:space="preserve">-seq, </w:t>
      </w:r>
      <w:proofErr w:type="spellStart"/>
      <w:r>
        <w:t>scRRBS</w:t>
      </w:r>
      <w:proofErr w:type="spellEnd"/>
      <w:r>
        <w:t xml:space="preserve">, </w:t>
      </w:r>
      <w:r>
        <w:rPr>
          <w:rFonts w:hint="eastAsia"/>
        </w:rPr>
        <w:t>低</w:t>
      </w:r>
      <w:proofErr w:type="gramStart"/>
      <w:r>
        <w:rPr>
          <w:rFonts w:hint="eastAsia"/>
        </w:rPr>
        <w:t>覆盖高</w:t>
      </w:r>
      <w:proofErr w:type="gramEnd"/>
      <w:r>
        <w:rPr>
          <w:rFonts w:hint="eastAsia"/>
        </w:rPr>
        <w:t>通量技术</w:t>
      </w:r>
    </w:p>
    <w:p w14:paraId="7759FAF0" w14:textId="19F5F680" w:rsidR="00184916" w:rsidRDefault="00184916"/>
    <w:p w14:paraId="0BFE48AC" w14:textId="35369C7E" w:rsidR="00B14259" w:rsidRDefault="00B14259"/>
    <w:p w14:paraId="23C5B69B" w14:textId="018E27F1" w:rsidR="00B14259" w:rsidRDefault="00B14259" w:rsidP="00B14259">
      <w:pPr>
        <w:pStyle w:val="list-1"/>
      </w:pPr>
      <w:r>
        <w:rPr>
          <w:rFonts w:hint="eastAsia"/>
        </w:rPr>
        <w:t>高通量高内涵药物/靶点筛选</w:t>
      </w:r>
    </w:p>
    <w:p w14:paraId="459F0C49" w14:textId="01A72E28" w:rsidR="00B14259" w:rsidRDefault="00B14259"/>
    <w:p w14:paraId="67926F2D" w14:textId="77777777" w:rsidR="00D3631D" w:rsidRDefault="00D3631D" w:rsidP="00D3631D">
      <w:r>
        <w:rPr>
          <w:rFonts w:hint="eastAsia"/>
        </w:rPr>
        <w:t>f</w:t>
      </w:r>
      <w:r>
        <w:t>ind the direct associations in microbiome/virome-wide association study with graphical lasso</w:t>
      </w:r>
    </w:p>
    <w:p w14:paraId="77C00BA1" w14:textId="77777777" w:rsidR="00D3631D" w:rsidRDefault="00D3631D" w:rsidP="00D3631D">
      <w:r>
        <w:t>gene regulation network (direct association between DNAme and RNA/protein expression)</w:t>
      </w:r>
    </w:p>
    <w:p w14:paraId="1D8B0A1D" w14:textId="77777777" w:rsidR="00D3631D" w:rsidRDefault="00D3631D" w:rsidP="00D3631D">
      <w:r>
        <w:rPr>
          <w:rFonts w:hint="eastAsia"/>
        </w:rPr>
        <w:t>f</w:t>
      </w:r>
      <w:r>
        <w:t>or multi-omics integration</w:t>
      </w:r>
    </w:p>
    <w:p w14:paraId="7A0FC04A" w14:textId="77777777" w:rsidR="00D3631D" w:rsidRDefault="00D3631D" w:rsidP="00D3631D"/>
    <w:p w14:paraId="05A2671D" w14:textId="0E793335" w:rsidR="00B14259" w:rsidRDefault="00072E49" w:rsidP="004B7233">
      <w:pPr>
        <w:pStyle w:val="list-1"/>
      </w:pPr>
      <w:r>
        <w:t xml:space="preserve">understanding the genome with </w:t>
      </w:r>
      <w:r w:rsidR="004B7233">
        <w:t>sequence and annotation</w:t>
      </w:r>
    </w:p>
    <w:p w14:paraId="5AAE1E2B" w14:textId="77777777" w:rsidR="004B7233" w:rsidRDefault="004B7233"/>
    <w:p w14:paraId="555172C9" w14:textId="30AD5DD7" w:rsidR="006F450D" w:rsidRDefault="006F450D"/>
    <w:p w14:paraId="05F5CC43" w14:textId="76644956" w:rsidR="006F450D" w:rsidRDefault="006F450D" w:rsidP="006F450D">
      <w:pPr>
        <w:pStyle w:val="list-1"/>
      </w:pPr>
      <w:r>
        <w:t xml:space="preserve">analyses </w:t>
      </w:r>
      <w:r w:rsidR="004B7233">
        <w:t>during</w:t>
      </w:r>
      <w:r>
        <w:t xml:space="preserve"> sampling</w:t>
      </w:r>
    </w:p>
    <w:p w14:paraId="4D14CA95" w14:textId="6CA45EDC" w:rsidR="006F450D" w:rsidRDefault="006F450D" w:rsidP="006F450D">
      <w:pPr>
        <w:pStyle w:val="list-2"/>
      </w:pPr>
      <w:r>
        <w:rPr>
          <w:rFonts w:hint="eastAsia"/>
        </w:rPr>
        <w:t>r</w:t>
      </w:r>
      <w:r>
        <w:t>ead-wise</w:t>
      </w:r>
    </w:p>
    <w:p w14:paraId="3110D95D" w14:textId="7C6CD41A" w:rsidR="0004687B" w:rsidRPr="0004687B" w:rsidRDefault="0004687B">
      <w:pPr>
        <w:rPr>
          <w:b/>
          <w:bCs/>
        </w:rPr>
      </w:pPr>
      <w:r w:rsidRPr="0004687B">
        <w:rPr>
          <w:b/>
          <w:bCs/>
        </w:rPr>
        <w:t>Quality</w:t>
      </w:r>
    </w:p>
    <w:p w14:paraId="7EBB600C" w14:textId="7611D530" w:rsidR="0004687B" w:rsidRPr="004B023F" w:rsidRDefault="0004687B">
      <w:pPr>
        <w:rPr>
          <w:color w:val="70AD47" w:themeColor="accent6"/>
        </w:rPr>
      </w:pPr>
      <w:r w:rsidRPr="004B023F">
        <w:rPr>
          <w:color w:val="70AD47" w:themeColor="accent6"/>
        </w:rPr>
        <w:t>Base quality (position-free)</w:t>
      </w:r>
    </w:p>
    <w:p w14:paraId="2B3CE5CC" w14:textId="77777777" w:rsidR="0004687B" w:rsidRDefault="0004687B">
      <w:r w:rsidRPr="004B023F">
        <w:rPr>
          <w:color w:val="70AD47" w:themeColor="accent6"/>
        </w:rPr>
        <w:t>read quality</w:t>
      </w:r>
      <w:r>
        <w:t xml:space="preserve"> (</w:t>
      </w:r>
      <w:r w:rsidRPr="004B023F">
        <w:rPr>
          <w:strike/>
        </w:rPr>
        <w:t>mean base quality</w:t>
      </w:r>
      <w:r>
        <w:t xml:space="preserve">, </w:t>
      </w:r>
      <w:r w:rsidRPr="004B023F">
        <w:rPr>
          <w:color w:val="70AD47" w:themeColor="accent6"/>
        </w:rPr>
        <w:t>number of low-quality bases</w:t>
      </w:r>
      <w:r>
        <w:t>)</w:t>
      </w:r>
    </w:p>
    <w:p w14:paraId="78D80698" w14:textId="18FF1054" w:rsidR="006F450D" w:rsidRDefault="0004687B">
      <w:pPr>
        <w:rPr>
          <w:color w:val="70AD47" w:themeColor="accent6"/>
        </w:rPr>
      </w:pPr>
      <w:r w:rsidRPr="004B023F">
        <w:rPr>
          <w:color w:val="70AD47" w:themeColor="accent6"/>
        </w:rPr>
        <w:t>mapping quality</w:t>
      </w:r>
    </w:p>
    <w:p w14:paraId="0C221A4B" w14:textId="6AD6B616" w:rsidR="004B023F" w:rsidRPr="004B023F" w:rsidRDefault="004B023F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c</w:t>
      </w:r>
      <w:r>
        <w:rPr>
          <w:color w:val="70AD47" w:themeColor="accent6"/>
        </w:rPr>
        <w:t>igar proportions</w:t>
      </w:r>
    </w:p>
    <w:p w14:paraId="4D430D83" w14:textId="663E0EF1" w:rsidR="0004687B" w:rsidRDefault="0004687B"/>
    <w:p w14:paraId="065F970E" w14:textId="77777777" w:rsidR="0004687B" w:rsidRPr="00E50BC0" w:rsidRDefault="0004687B" w:rsidP="0004687B">
      <w:pPr>
        <w:rPr>
          <w:b/>
          <w:bCs/>
          <w:color w:val="538135" w:themeColor="accent6" w:themeShade="BF"/>
        </w:rPr>
      </w:pPr>
      <w:r w:rsidRPr="00E50BC0">
        <w:rPr>
          <w:b/>
          <w:bCs/>
          <w:color w:val="538135" w:themeColor="accent6" w:themeShade="BF"/>
        </w:rPr>
        <w:t>Coverage</w:t>
      </w:r>
    </w:p>
    <w:p w14:paraId="1C32AC6F" w14:textId="3D18077D" w:rsidR="0004687B" w:rsidRPr="00E50BC0" w:rsidRDefault="0004687B" w:rsidP="0004687B">
      <w:pPr>
        <w:rPr>
          <w:color w:val="538135" w:themeColor="accent6" w:themeShade="BF"/>
          <w:szCs w:val="21"/>
        </w:rPr>
      </w:pPr>
      <w:r w:rsidRPr="00E50BC0">
        <w:rPr>
          <w:color w:val="538135" w:themeColor="accent6" w:themeShade="BF"/>
          <w:szCs w:val="21"/>
        </w:rPr>
        <w:lastRenderedPageBreak/>
        <w:t>Whole-genome coverage rate, depending on depth</w:t>
      </w:r>
    </w:p>
    <w:p w14:paraId="5F0DE894" w14:textId="66AA7171" w:rsidR="0004687B" w:rsidRPr="00E50BC0" w:rsidRDefault="0004687B" w:rsidP="0004687B">
      <w:pPr>
        <w:rPr>
          <w:color w:val="538135" w:themeColor="accent6" w:themeShade="BF"/>
        </w:rPr>
      </w:pPr>
      <w:r w:rsidRPr="00E50BC0">
        <w:rPr>
          <w:color w:val="538135" w:themeColor="accent6" w:themeShade="BF"/>
        </w:rPr>
        <w:t>Coverage rate of each chromosome</w:t>
      </w:r>
    </w:p>
    <w:p w14:paraId="33CEEBB2" w14:textId="6A9FE1FA" w:rsidR="0004687B" w:rsidRPr="00E50BC0" w:rsidRDefault="0004687B" w:rsidP="0004687B">
      <w:pPr>
        <w:rPr>
          <w:color w:val="538135" w:themeColor="accent6" w:themeShade="BF"/>
        </w:rPr>
      </w:pPr>
      <w:r w:rsidRPr="00E50BC0">
        <w:rPr>
          <w:color w:val="538135" w:themeColor="accent6" w:themeShade="BF"/>
        </w:rPr>
        <w:t>Binning coverage of each chromosome</w:t>
      </w:r>
    </w:p>
    <w:p w14:paraId="3842F92F" w14:textId="3A9DA632" w:rsidR="0004687B" w:rsidRPr="00E50BC0" w:rsidRDefault="0004687B" w:rsidP="0004687B">
      <w:pPr>
        <w:rPr>
          <w:color w:val="538135" w:themeColor="accent6" w:themeShade="BF"/>
        </w:rPr>
      </w:pPr>
      <w:r w:rsidRPr="00E50BC0">
        <w:rPr>
          <w:rFonts w:hint="eastAsia"/>
          <w:color w:val="538135" w:themeColor="accent6" w:themeShade="BF"/>
        </w:rPr>
        <w:t>s</w:t>
      </w:r>
      <w:r w:rsidRPr="00E50BC0">
        <w:rPr>
          <w:color w:val="538135" w:themeColor="accent6" w:themeShade="BF"/>
        </w:rPr>
        <w:t xml:space="preserve">trand-specific coverage: whole genome, whole </w:t>
      </w:r>
      <w:proofErr w:type="spellStart"/>
      <w:r w:rsidRPr="00E50BC0">
        <w:rPr>
          <w:color w:val="538135" w:themeColor="accent6" w:themeShade="BF"/>
        </w:rPr>
        <w:t>chr</w:t>
      </w:r>
      <w:proofErr w:type="spellEnd"/>
      <w:r w:rsidRPr="00E50BC0">
        <w:rPr>
          <w:color w:val="538135" w:themeColor="accent6" w:themeShade="BF"/>
        </w:rPr>
        <w:t>, whole bin</w:t>
      </w:r>
    </w:p>
    <w:p w14:paraId="5D35257E" w14:textId="77777777" w:rsidR="0004687B" w:rsidRPr="0004687B" w:rsidRDefault="0004687B" w:rsidP="0004687B">
      <w:pPr>
        <w:rPr>
          <w:sz w:val="15"/>
          <w:szCs w:val="16"/>
        </w:rPr>
      </w:pPr>
    </w:p>
    <w:p w14:paraId="28235E98" w14:textId="77777777" w:rsidR="0004687B" w:rsidRPr="00C75A47" w:rsidRDefault="0004687B" w:rsidP="00C75A47">
      <w:pPr>
        <w:rPr>
          <w:strike/>
        </w:rPr>
      </w:pPr>
      <w:r w:rsidRPr="00C75A47">
        <w:rPr>
          <w:rFonts w:hint="eastAsia"/>
          <w:strike/>
        </w:rPr>
        <w:t>u</w:t>
      </w:r>
      <w:r w:rsidRPr="00C75A47">
        <w:rPr>
          <w:strike/>
        </w:rPr>
        <w:t xml:space="preserve">niformness: </w:t>
      </w:r>
      <w:proofErr w:type="spellStart"/>
      <w:r w:rsidRPr="00C75A47">
        <w:rPr>
          <w:strike/>
        </w:rPr>
        <w:t>chr</w:t>
      </w:r>
      <w:proofErr w:type="spellEnd"/>
      <w:r w:rsidRPr="00C75A47">
        <w:rPr>
          <w:strike/>
        </w:rPr>
        <w:t xml:space="preserve">, </w:t>
      </w:r>
      <w:proofErr w:type="spellStart"/>
      <w:r w:rsidRPr="00C75A47">
        <w:rPr>
          <w:strike/>
        </w:rPr>
        <w:t>chr</w:t>
      </w:r>
      <w:proofErr w:type="spellEnd"/>
      <w:r w:rsidRPr="00C75A47">
        <w:rPr>
          <w:strike/>
        </w:rPr>
        <w:t xml:space="preserve"> location, replicated sequences</w:t>
      </w:r>
    </w:p>
    <w:p w14:paraId="4E50D984" w14:textId="2DC435C7" w:rsidR="006F450D" w:rsidRDefault="006F450D"/>
    <w:p w14:paraId="752168C8" w14:textId="77777777" w:rsidR="00C75A47" w:rsidRPr="00FC27F2" w:rsidRDefault="00C75A47" w:rsidP="00C75A47">
      <w:pPr>
        <w:rPr>
          <w:b/>
          <w:bCs/>
          <w:color w:val="70AD47" w:themeColor="accent6"/>
        </w:rPr>
      </w:pPr>
      <w:r w:rsidRPr="00FC27F2">
        <w:rPr>
          <w:rFonts w:hint="eastAsia"/>
          <w:b/>
          <w:bCs/>
          <w:color w:val="70AD47" w:themeColor="accent6"/>
        </w:rPr>
        <w:t>D</w:t>
      </w:r>
      <w:r w:rsidRPr="00FC27F2">
        <w:rPr>
          <w:b/>
          <w:bCs/>
          <w:color w:val="70AD47" w:themeColor="accent6"/>
        </w:rPr>
        <w:t>NA templet lose</w:t>
      </w:r>
    </w:p>
    <w:p w14:paraId="1DBDB0E7" w14:textId="6C138AA2" w:rsidR="00C75A47" w:rsidRPr="00FC27F2" w:rsidRDefault="00C75A47" w:rsidP="00C75A47">
      <w:pPr>
        <w:rPr>
          <w:color w:val="70AD47" w:themeColor="accent6"/>
        </w:rPr>
      </w:pPr>
      <w:r w:rsidRPr="00FC27F2">
        <w:rPr>
          <w:color w:val="70AD47" w:themeColor="accent6"/>
        </w:rPr>
        <w:tab/>
        <w:t>Saturation curve, from depth threshold dependent coverage, DP&gt;=1</w:t>
      </w:r>
    </w:p>
    <w:p w14:paraId="6CF28638" w14:textId="77777777" w:rsidR="00C75A47" w:rsidRDefault="00C75A47" w:rsidP="00C75A47"/>
    <w:p w14:paraId="1138454B" w14:textId="77777777" w:rsidR="00C75A47" w:rsidRPr="00663E19" w:rsidRDefault="00C75A47" w:rsidP="00C75A47">
      <w:pPr>
        <w:rPr>
          <w:b/>
          <w:bCs/>
          <w:color w:val="70AD47" w:themeColor="accent6"/>
        </w:rPr>
      </w:pPr>
      <w:r w:rsidRPr="00663E19">
        <w:rPr>
          <w:b/>
          <w:bCs/>
          <w:color w:val="70AD47" w:themeColor="accent6"/>
        </w:rPr>
        <w:t>Bisulfite conversion</w:t>
      </w:r>
    </w:p>
    <w:p w14:paraId="36C70AA4" w14:textId="6D314665" w:rsidR="00C75A47" w:rsidRPr="00663E19" w:rsidRDefault="00C75A47" w:rsidP="00C75A47">
      <w:pPr>
        <w:rPr>
          <w:color w:val="70AD47" w:themeColor="accent6"/>
        </w:rPr>
      </w:pPr>
      <w:r w:rsidRPr="00663E19">
        <w:rPr>
          <w:color w:val="70AD47" w:themeColor="accent6"/>
        </w:rPr>
        <w:tab/>
        <w:t>Lambda DNA, from reads of lambda DNA</w:t>
      </w:r>
    </w:p>
    <w:p w14:paraId="0CEFF87E" w14:textId="6D5BADAE" w:rsidR="00C75A47" w:rsidRPr="00663E19" w:rsidRDefault="00C75A47" w:rsidP="00C75A47">
      <w:pPr>
        <w:rPr>
          <w:color w:val="70AD47" w:themeColor="accent6"/>
        </w:rPr>
      </w:pPr>
      <w:r w:rsidRPr="00663E19">
        <w:rPr>
          <w:color w:val="70AD47" w:themeColor="accent6"/>
        </w:rPr>
        <w:tab/>
        <w:t>Mt, from reads of MT</w:t>
      </w:r>
    </w:p>
    <w:p w14:paraId="6D1CB51D" w14:textId="79E00425" w:rsidR="00C75A47" w:rsidRPr="00663E19" w:rsidRDefault="00C75A47" w:rsidP="00C75A47">
      <w:pPr>
        <w:ind w:firstLine="420"/>
        <w:rPr>
          <w:color w:val="70AD47" w:themeColor="accent6"/>
        </w:rPr>
      </w:pPr>
      <w:r w:rsidRPr="00663E19">
        <w:rPr>
          <w:color w:val="70AD47" w:themeColor="accent6"/>
        </w:rPr>
        <w:t xml:space="preserve">CHH, from </w:t>
      </w:r>
      <w:r w:rsidR="00B65276" w:rsidRPr="00663E19">
        <w:rPr>
          <w:color w:val="70AD47" w:themeColor="accent6"/>
        </w:rPr>
        <w:t>CHH-context cytosine</w:t>
      </w:r>
    </w:p>
    <w:p w14:paraId="015D1459" w14:textId="77777777" w:rsidR="00C75A47" w:rsidRDefault="00C75A47" w:rsidP="00C75A47"/>
    <w:p w14:paraId="6AE242B7" w14:textId="77777777" w:rsidR="00C75A47" w:rsidRPr="00B65276" w:rsidRDefault="00C75A47" w:rsidP="00C75A47">
      <w:pPr>
        <w:rPr>
          <w:b/>
          <w:bCs/>
        </w:rPr>
      </w:pPr>
      <w:r w:rsidRPr="00B65276">
        <w:rPr>
          <w:rFonts w:hint="eastAsia"/>
          <w:b/>
          <w:bCs/>
        </w:rPr>
        <w:t>mt</w:t>
      </w:r>
    </w:p>
    <w:p w14:paraId="2CB14B20" w14:textId="075CE699" w:rsidR="00C75A47" w:rsidRPr="00F90FDA" w:rsidRDefault="00C75A47" w:rsidP="00F47039">
      <w:pPr>
        <w:rPr>
          <w:strike/>
        </w:rPr>
      </w:pPr>
      <w:r>
        <w:tab/>
      </w:r>
      <w:r w:rsidRPr="00663E19">
        <w:rPr>
          <w:color w:val="70AD47" w:themeColor="accent6"/>
        </w:rPr>
        <w:t>DNA copy number</w:t>
      </w:r>
      <w:r w:rsidR="00B65276" w:rsidRPr="00663E19">
        <w:rPr>
          <w:color w:val="70AD47" w:themeColor="accent6"/>
        </w:rPr>
        <w:t>, from coverage of whole genome and MT</w:t>
      </w:r>
    </w:p>
    <w:p w14:paraId="26B359F6" w14:textId="498EEC10" w:rsidR="00B65276" w:rsidRDefault="00B65276" w:rsidP="00C75A47"/>
    <w:p w14:paraId="425173F1" w14:textId="09881174" w:rsidR="00B65276" w:rsidRPr="00E50BC0" w:rsidRDefault="00B65276" w:rsidP="00B65276">
      <w:pPr>
        <w:rPr>
          <w:b/>
          <w:bCs/>
          <w:color w:val="538135" w:themeColor="accent6" w:themeShade="BF"/>
        </w:rPr>
      </w:pPr>
      <w:r w:rsidRPr="00E50BC0">
        <w:rPr>
          <w:rFonts w:hint="eastAsia"/>
          <w:b/>
          <w:bCs/>
          <w:color w:val="538135" w:themeColor="accent6" w:themeShade="BF"/>
        </w:rPr>
        <w:t>m</w:t>
      </w:r>
      <w:r w:rsidRPr="00E50BC0">
        <w:rPr>
          <w:b/>
          <w:bCs/>
          <w:color w:val="538135" w:themeColor="accent6" w:themeShade="BF"/>
        </w:rPr>
        <w:t>ethylation level</w:t>
      </w:r>
    </w:p>
    <w:p w14:paraId="44124DB5" w14:textId="0D6D6824" w:rsidR="00B65276" w:rsidRDefault="00B65276" w:rsidP="00B65276">
      <w:pPr>
        <w:rPr>
          <w:color w:val="538135" w:themeColor="accent6" w:themeShade="BF"/>
        </w:rPr>
      </w:pPr>
      <w:r w:rsidRPr="00E50BC0">
        <w:rPr>
          <w:color w:val="538135" w:themeColor="accent6" w:themeShade="BF"/>
        </w:rPr>
        <w:tab/>
        <w:t>same results of coverage</w:t>
      </w:r>
      <w:r w:rsidR="003A3A44" w:rsidRPr="00E50BC0">
        <w:rPr>
          <w:color w:val="538135" w:themeColor="accent6" w:themeShade="BF"/>
        </w:rPr>
        <w:t>, all reads of genomic sites</w:t>
      </w:r>
    </w:p>
    <w:p w14:paraId="3940DFCE" w14:textId="77034225" w:rsidR="00E50BC0" w:rsidRPr="00663E19" w:rsidRDefault="00E50BC0" w:rsidP="00B65276">
      <w:pPr>
        <w:rPr>
          <w:color w:val="70AD47" w:themeColor="accent6"/>
        </w:rPr>
      </w:pPr>
      <w:r w:rsidRPr="00B30DC0">
        <w:tab/>
      </w:r>
      <w:r w:rsidRPr="00663E19">
        <w:rPr>
          <w:color w:val="70AD47" w:themeColor="accent6"/>
        </w:rPr>
        <w:t xml:space="preserve">methylation level distribution, </w:t>
      </w:r>
      <w:r w:rsidR="00B30DC0" w:rsidRPr="00663E19">
        <w:rPr>
          <w:color w:val="70AD47" w:themeColor="accent6"/>
        </w:rPr>
        <w:t>20 bins of [0, 1]</w:t>
      </w:r>
    </w:p>
    <w:p w14:paraId="3DCA2A67" w14:textId="38092DC7" w:rsidR="00B65276" w:rsidRPr="00D91CE7" w:rsidRDefault="00B65276" w:rsidP="00B65276">
      <w:pPr>
        <w:rPr>
          <w:color w:val="70AD47" w:themeColor="accent6"/>
        </w:rPr>
      </w:pPr>
      <w:r w:rsidRPr="00D91CE7">
        <w:rPr>
          <w:color w:val="70AD47" w:themeColor="accent6"/>
        </w:rPr>
        <w:tab/>
        <w:t>pan-gene</w:t>
      </w:r>
      <w:r w:rsidR="005E3B2E" w:rsidRPr="00D91CE7">
        <w:rPr>
          <w:color w:val="70AD47" w:themeColor="accent6"/>
        </w:rPr>
        <w:t xml:space="preserve">, from </w:t>
      </w:r>
      <w:r w:rsidR="003A3A44" w:rsidRPr="00D91CE7">
        <w:rPr>
          <w:color w:val="70AD47" w:themeColor="accent6"/>
        </w:rPr>
        <w:t>all reads of specific genomic sites</w:t>
      </w:r>
    </w:p>
    <w:p w14:paraId="77F62A51" w14:textId="3C5D414D" w:rsidR="00F90FDA" w:rsidRPr="00D91CE7" w:rsidRDefault="00F90FDA" w:rsidP="00B65276">
      <w:pPr>
        <w:rPr>
          <w:strike/>
        </w:rPr>
      </w:pPr>
      <w:r w:rsidRPr="00D91CE7">
        <w:rPr>
          <w:strike/>
        </w:rPr>
        <w:tab/>
        <w:t>genomic features</w:t>
      </w:r>
      <w:r w:rsidR="003A3A44" w:rsidRPr="00D91CE7">
        <w:rPr>
          <w:strike/>
        </w:rPr>
        <w:t>, from all reads of specific genomic sites</w:t>
      </w:r>
    </w:p>
    <w:p w14:paraId="0BFAEE4F" w14:textId="22DEE1D3" w:rsidR="00B65276" w:rsidRDefault="00B65276" w:rsidP="00B65276"/>
    <w:p w14:paraId="5D81137B" w14:textId="77777777" w:rsidR="00753393" w:rsidRPr="00F90FDA" w:rsidRDefault="00753393" w:rsidP="00753393">
      <w:pPr>
        <w:rPr>
          <w:b/>
          <w:bCs/>
        </w:rPr>
      </w:pPr>
      <w:r w:rsidRPr="00F90FDA">
        <w:rPr>
          <w:b/>
          <w:bCs/>
        </w:rPr>
        <w:t>Error</w:t>
      </w:r>
    </w:p>
    <w:p w14:paraId="3BD54D0C" w14:textId="19841DC6" w:rsidR="00753393" w:rsidRPr="00234446" w:rsidRDefault="00753393" w:rsidP="00753393">
      <w:pPr>
        <w:rPr>
          <w:strike/>
        </w:rPr>
      </w:pPr>
      <w:r w:rsidRPr="00234446">
        <w:rPr>
          <w:strike/>
        </w:rPr>
        <w:t>Mismatches</w:t>
      </w:r>
      <w:r w:rsidR="003A3A44" w:rsidRPr="00234446">
        <w:rPr>
          <w:strike/>
        </w:rPr>
        <w:t>, from reads</w:t>
      </w:r>
    </w:p>
    <w:p w14:paraId="00F98667" w14:textId="580980B5" w:rsidR="00753393" w:rsidRPr="00234446" w:rsidRDefault="00753393" w:rsidP="00753393">
      <w:pPr>
        <w:rPr>
          <w:color w:val="70AD47" w:themeColor="accent6"/>
        </w:rPr>
      </w:pPr>
      <w:r w:rsidRPr="00234446">
        <w:rPr>
          <w:color w:val="70AD47" w:themeColor="accent6"/>
        </w:rPr>
        <w:t xml:space="preserve">Base error rate, from </w:t>
      </w:r>
      <w:r w:rsidR="003A3A44" w:rsidRPr="00234446">
        <w:rPr>
          <w:color w:val="70AD47" w:themeColor="accent6"/>
        </w:rPr>
        <w:t xml:space="preserve">all reads mapped to </w:t>
      </w:r>
      <w:r w:rsidRPr="00234446">
        <w:rPr>
          <w:color w:val="70AD47" w:themeColor="accent6"/>
        </w:rPr>
        <w:t>MT</w:t>
      </w:r>
    </w:p>
    <w:p w14:paraId="3635A324" w14:textId="0673F8BA" w:rsidR="00753393" w:rsidRPr="008257EA" w:rsidRDefault="008F2204" w:rsidP="00753393">
      <w:pPr>
        <w:rPr>
          <w:strike/>
        </w:rPr>
      </w:pPr>
      <w:r w:rsidRPr="008257EA">
        <w:rPr>
          <w:strike/>
        </w:rPr>
        <w:t xml:space="preserve">C/T </w:t>
      </w:r>
      <w:r w:rsidR="00753393" w:rsidRPr="008257EA">
        <w:rPr>
          <w:strike/>
        </w:rPr>
        <w:t>error rate, from inconsistent reads with methylation status</w:t>
      </w:r>
      <w:r w:rsidR="00576179" w:rsidRPr="008257EA">
        <w:rPr>
          <w:strike/>
        </w:rPr>
        <w:t xml:space="preserve"> (</w:t>
      </w:r>
      <w:proofErr w:type="spellStart"/>
      <w:r w:rsidR="00576179" w:rsidRPr="008257EA">
        <w:rPr>
          <w:strike/>
        </w:rPr>
        <w:t>sc</w:t>
      </w:r>
      <w:proofErr w:type="spellEnd"/>
      <w:r w:rsidR="00576179" w:rsidRPr="008257EA">
        <w:rPr>
          <w:strike/>
        </w:rPr>
        <w:t xml:space="preserve"> only)</w:t>
      </w:r>
    </w:p>
    <w:p w14:paraId="5B8A2382" w14:textId="77777777" w:rsidR="00753393" w:rsidRPr="00B65276" w:rsidRDefault="00753393" w:rsidP="00B65276"/>
    <w:p w14:paraId="228DC9F3" w14:textId="6532ADBF" w:rsidR="003E440F" w:rsidRPr="00E50BC0" w:rsidRDefault="00B65276" w:rsidP="00F90FDA">
      <w:pPr>
        <w:rPr>
          <w:b/>
          <w:bCs/>
          <w:color w:val="538135" w:themeColor="accent6" w:themeShade="BF"/>
        </w:rPr>
      </w:pPr>
      <w:r w:rsidRPr="00E50BC0">
        <w:rPr>
          <w:b/>
          <w:bCs/>
          <w:color w:val="538135" w:themeColor="accent6" w:themeShade="BF"/>
        </w:rPr>
        <w:t>bias</w:t>
      </w:r>
    </w:p>
    <w:p w14:paraId="75C418AE" w14:textId="5988F585" w:rsidR="00B20499" w:rsidRPr="00E50BC0" w:rsidRDefault="00B20499" w:rsidP="00F90FDA">
      <w:pPr>
        <w:rPr>
          <w:color w:val="538135" w:themeColor="accent6" w:themeShade="BF"/>
        </w:rPr>
      </w:pPr>
      <w:r w:rsidRPr="00E50BC0">
        <w:rPr>
          <w:rFonts w:hint="eastAsia"/>
          <w:color w:val="538135" w:themeColor="accent6" w:themeShade="BF"/>
        </w:rPr>
        <w:t>m</w:t>
      </w:r>
      <w:r w:rsidRPr="00E50BC0">
        <w:rPr>
          <w:color w:val="538135" w:themeColor="accent6" w:themeShade="BF"/>
        </w:rPr>
        <w:t xml:space="preserve">ethylation vs </w:t>
      </w:r>
      <w:r w:rsidR="003A3A44" w:rsidRPr="00E50BC0">
        <w:rPr>
          <w:color w:val="538135" w:themeColor="accent6" w:themeShade="BF"/>
        </w:rPr>
        <w:t>depth</w:t>
      </w:r>
    </w:p>
    <w:p w14:paraId="5DD0C981" w14:textId="763FD285" w:rsidR="00F90FDA" w:rsidRPr="00E50BC0" w:rsidRDefault="003E440F" w:rsidP="00F90FDA">
      <w:pPr>
        <w:rPr>
          <w:color w:val="538135" w:themeColor="accent6" w:themeShade="BF"/>
        </w:rPr>
      </w:pPr>
      <w:r w:rsidRPr="00E50BC0">
        <w:rPr>
          <w:rFonts w:hint="eastAsia"/>
          <w:color w:val="538135" w:themeColor="accent6" w:themeShade="BF"/>
        </w:rPr>
        <w:t>c</w:t>
      </w:r>
      <w:r w:rsidRPr="00E50BC0">
        <w:rPr>
          <w:color w:val="538135" w:themeColor="accent6" w:themeShade="BF"/>
        </w:rPr>
        <w:t>overage vs kmer</w:t>
      </w:r>
    </w:p>
    <w:p w14:paraId="49D9B0E7" w14:textId="4E203123" w:rsidR="00B65276" w:rsidRPr="00E50BC0" w:rsidRDefault="00B65276" w:rsidP="00F90FDA">
      <w:pPr>
        <w:rPr>
          <w:color w:val="538135" w:themeColor="accent6" w:themeShade="BF"/>
        </w:rPr>
      </w:pPr>
      <w:r w:rsidRPr="00E50BC0">
        <w:rPr>
          <w:color w:val="538135" w:themeColor="accent6" w:themeShade="BF"/>
        </w:rPr>
        <w:t>methylation (of different genomic features) vs coverage</w:t>
      </w:r>
    </w:p>
    <w:p w14:paraId="3C3B9575" w14:textId="7D9A6605" w:rsidR="00F90FDA" w:rsidRDefault="00F90FDA" w:rsidP="00F90FDA"/>
    <w:p w14:paraId="45C221A7" w14:textId="4EEBDB5B" w:rsidR="00B65276" w:rsidRPr="00E50BC0" w:rsidRDefault="00B65276" w:rsidP="00F90FDA">
      <w:pPr>
        <w:rPr>
          <w:b/>
          <w:bCs/>
          <w:color w:val="538135" w:themeColor="accent6" w:themeShade="BF"/>
        </w:rPr>
      </w:pPr>
      <w:r w:rsidRPr="00E50BC0">
        <w:rPr>
          <w:rFonts w:hint="eastAsia"/>
          <w:b/>
          <w:bCs/>
          <w:color w:val="538135" w:themeColor="accent6" w:themeShade="BF"/>
        </w:rPr>
        <w:t>c</w:t>
      </w:r>
      <w:r w:rsidRPr="00E50BC0">
        <w:rPr>
          <w:b/>
          <w:bCs/>
          <w:color w:val="538135" w:themeColor="accent6" w:themeShade="BF"/>
        </w:rPr>
        <w:t xml:space="preserve">overage and methylation of kmer, XXCGXX, </w:t>
      </w:r>
      <w:r w:rsidR="00F90FDA" w:rsidRPr="00E50BC0">
        <w:rPr>
          <w:b/>
          <w:bCs/>
          <w:color w:val="538135" w:themeColor="accent6" w:themeShade="BF"/>
        </w:rPr>
        <w:t>4^4=256</w:t>
      </w:r>
    </w:p>
    <w:p w14:paraId="6B5B5FE0" w14:textId="428354FF" w:rsidR="00CD70C3" w:rsidRDefault="00CD70C3" w:rsidP="00F90FDA">
      <w:pPr>
        <w:rPr>
          <w:b/>
          <w:bCs/>
        </w:rPr>
      </w:pPr>
    </w:p>
    <w:p w14:paraId="44F76CA2" w14:textId="6F992096" w:rsidR="00BD3CFC" w:rsidRPr="00BD3CFC" w:rsidRDefault="00BD3CFC" w:rsidP="00F90FDA">
      <w:r w:rsidRPr="00BD3CFC">
        <w:rPr>
          <w:rFonts w:hint="eastAsia"/>
        </w:rPr>
        <w:t>m</w:t>
      </w:r>
      <w:r w:rsidRPr="00BD3CFC">
        <w:t>ethylation vs</w:t>
      </w:r>
      <w:r w:rsidRPr="003B5E91">
        <w:rPr>
          <w:b/>
          <w:bCs/>
        </w:rPr>
        <w:t xml:space="preserve"> </w:t>
      </w:r>
      <w:r w:rsidRPr="003B5E91">
        <w:rPr>
          <w:b/>
          <w:bCs/>
          <w:highlight w:val="darkGray"/>
        </w:rPr>
        <w:t xml:space="preserve">technical </w:t>
      </w:r>
      <w:proofErr w:type="gramStart"/>
      <w:r w:rsidRPr="003B5E91">
        <w:rPr>
          <w:b/>
          <w:bCs/>
          <w:highlight w:val="darkGray"/>
        </w:rPr>
        <w:t>variables</w:t>
      </w:r>
      <w:r w:rsidR="003B5E91">
        <w:rPr>
          <w:b/>
          <w:bCs/>
        </w:rPr>
        <w:t xml:space="preserve"> ?</w:t>
      </w:r>
      <w:proofErr w:type="gramEnd"/>
    </w:p>
    <w:p w14:paraId="5E5BEF23" w14:textId="77777777" w:rsidR="00BD3CFC" w:rsidRPr="00F90FDA" w:rsidRDefault="00BD3CFC" w:rsidP="00F90FDA">
      <w:pPr>
        <w:rPr>
          <w:b/>
          <w:bCs/>
        </w:rPr>
      </w:pPr>
    </w:p>
    <w:p w14:paraId="0A746913" w14:textId="77777777" w:rsidR="00B65276" w:rsidRPr="00CD70C3" w:rsidRDefault="00B65276" w:rsidP="00B65276">
      <w:pPr>
        <w:rPr>
          <w:strike/>
        </w:rPr>
      </w:pPr>
      <w:r w:rsidRPr="00CD70C3">
        <w:rPr>
          <w:rFonts w:hint="eastAsia"/>
          <w:strike/>
        </w:rPr>
        <w:t>m</w:t>
      </w:r>
      <w:r w:rsidRPr="00CD70C3">
        <w:rPr>
          <w:strike/>
        </w:rPr>
        <w:t>ethylation variation</w:t>
      </w:r>
    </w:p>
    <w:p w14:paraId="5B4FE09E" w14:textId="74B3BEEF" w:rsidR="00C75A47" w:rsidRDefault="00C75A47"/>
    <w:p w14:paraId="2EB0C053" w14:textId="649DFFFD" w:rsidR="00B730AF" w:rsidRPr="00DA3FEC" w:rsidRDefault="00B730AF">
      <w:pPr>
        <w:rPr>
          <w:b/>
          <w:bCs/>
          <w:color w:val="70AD47" w:themeColor="accent6"/>
        </w:rPr>
      </w:pPr>
      <w:proofErr w:type="spellStart"/>
      <w:r w:rsidRPr="00DA3FEC">
        <w:rPr>
          <w:rFonts w:hint="eastAsia"/>
          <w:b/>
          <w:bCs/>
          <w:color w:val="70AD47" w:themeColor="accent6"/>
        </w:rPr>
        <w:t>s</w:t>
      </w:r>
      <w:r w:rsidRPr="00DA3FEC">
        <w:rPr>
          <w:b/>
          <w:bCs/>
          <w:color w:val="70AD47" w:themeColor="accent6"/>
        </w:rPr>
        <w:t>trandness</w:t>
      </w:r>
      <w:proofErr w:type="spellEnd"/>
    </w:p>
    <w:p w14:paraId="1C726BB2" w14:textId="2FD3A279" w:rsidR="00D475BF" w:rsidRPr="00DA3FEC" w:rsidRDefault="00D475BF">
      <w:pPr>
        <w:rPr>
          <w:color w:val="70AD47" w:themeColor="accent6"/>
        </w:rPr>
      </w:pPr>
      <w:r w:rsidRPr="00DA3FEC">
        <w:rPr>
          <w:rFonts w:hint="eastAsia"/>
          <w:color w:val="70AD47" w:themeColor="accent6"/>
        </w:rPr>
        <w:t>C</w:t>
      </w:r>
      <w:r w:rsidRPr="00DA3FEC">
        <w:rPr>
          <w:color w:val="70AD47" w:themeColor="accent6"/>
        </w:rPr>
        <w:t>pGs of double-stranded coverage</w:t>
      </w:r>
    </w:p>
    <w:p w14:paraId="194F3780" w14:textId="0A2F29A3" w:rsidR="00B730AF" w:rsidRPr="00DA3FEC" w:rsidRDefault="00B730AF">
      <w:pPr>
        <w:rPr>
          <w:color w:val="70AD47" w:themeColor="accent6"/>
        </w:rPr>
      </w:pPr>
      <w:r w:rsidRPr="00DA3FEC">
        <w:rPr>
          <w:color w:val="70AD47" w:themeColor="accent6"/>
        </w:rPr>
        <w:t xml:space="preserve">stranded </w:t>
      </w:r>
      <w:r w:rsidRPr="00DA3FEC">
        <w:rPr>
          <w:rFonts w:hint="eastAsia"/>
          <w:color w:val="70AD47" w:themeColor="accent6"/>
        </w:rPr>
        <w:t>co</w:t>
      </w:r>
      <w:r w:rsidRPr="00DA3FEC">
        <w:rPr>
          <w:color w:val="70AD47" w:themeColor="accent6"/>
        </w:rPr>
        <w:t>verage of CpGs, difference distribution</w:t>
      </w:r>
    </w:p>
    <w:p w14:paraId="0433879B" w14:textId="0E79E797" w:rsidR="00B730AF" w:rsidRPr="00DA3FEC" w:rsidRDefault="00B730AF">
      <w:pPr>
        <w:rPr>
          <w:color w:val="70AD47" w:themeColor="accent6"/>
        </w:rPr>
      </w:pPr>
      <w:r w:rsidRPr="00DA3FEC">
        <w:rPr>
          <w:rFonts w:hint="eastAsia"/>
          <w:color w:val="70AD47" w:themeColor="accent6"/>
        </w:rPr>
        <w:t>s</w:t>
      </w:r>
      <w:r w:rsidRPr="00DA3FEC">
        <w:rPr>
          <w:color w:val="70AD47" w:themeColor="accent6"/>
        </w:rPr>
        <w:t>tranded methylation of CpGs, difference distribution</w:t>
      </w:r>
    </w:p>
    <w:p w14:paraId="15B90FD6" w14:textId="77777777" w:rsidR="00B730AF" w:rsidRDefault="00B730AF">
      <w:pPr>
        <w:rPr>
          <w:rFonts w:hint="eastAsia"/>
        </w:rPr>
      </w:pPr>
    </w:p>
    <w:p w14:paraId="47AA88DB" w14:textId="2B6A54D1" w:rsidR="003B5E91" w:rsidRPr="003B5E91" w:rsidRDefault="003B5E91">
      <w:pPr>
        <w:rPr>
          <w:b/>
          <w:bCs/>
        </w:rPr>
      </w:pPr>
      <w:r w:rsidRPr="003B5E91">
        <w:rPr>
          <w:b/>
          <w:bCs/>
        </w:rPr>
        <w:t>for RRBS sample, coverage vs ideal CCGC sites</w:t>
      </w:r>
    </w:p>
    <w:p w14:paraId="657620D2" w14:textId="77777777" w:rsidR="003B5E91" w:rsidRDefault="003B5E91"/>
    <w:p w14:paraId="318107CA" w14:textId="2C3DBE31" w:rsidR="00CD70C3" w:rsidRDefault="00CD70C3">
      <w:pPr>
        <w:rPr>
          <w:b/>
          <w:bCs/>
        </w:rPr>
      </w:pPr>
      <w:r w:rsidRPr="00CD70C3">
        <w:rPr>
          <w:b/>
          <w:bCs/>
        </w:rPr>
        <w:t>report of samples</w:t>
      </w:r>
    </w:p>
    <w:p w14:paraId="57B63B3C" w14:textId="77777777" w:rsidR="00591ABE" w:rsidRPr="00591ABE" w:rsidRDefault="00591ABE"/>
    <w:p w14:paraId="395D43AF" w14:textId="180D828C" w:rsidR="00CD70C3" w:rsidRPr="003B5E91" w:rsidRDefault="00CD70C3">
      <w:pPr>
        <w:rPr>
          <w:b/>
          <w:bCs/>
        </w:rPr>
      </w:pPr>
      <w:r w:rsidRPr="003B5E91">
        <w:rPr>
          <w:b/>
          <w:bCs/>
        </w:rPr>
        <w:t>distribution of metrics</w:t>
      </w:r>
    </w:p>
    <w:p w14:paraId="5956040F" w14:textId="29449D7C" w:rsidR="00CD70C3" w:rsidRDefault="00CD70C3"/>
    <w:p w14:paraId="485A636E" w14:textId="4EA55471" w:rsidR="003B5E91" w:rsidRDefault="003B5E91"/>
    <w:p w14:paraId="37A558F4" w14:textId="034D6567" w:rsidR="003B5E91" w:rsidRDefault="003B5E91">
      <w:r>
        <w:rPr>
          <w:rFonts w:hint="eastAsia"/>
        </w:rPr>
        <w:t>s</w:t>
      </w:r>
      <w:r>
        <w:t>ampling over a set of genomic sites</w:t>
      </w:r>
    </w:p>
    <w:p w14:paraId="4B37CDD3" w14:textId="2FE7A403" w:rsidR="003B5E91" w:rsidRDefault="003B5E91">
      <w:r>
        <w:t>whole genome -&gt; an interval -&gt; all reads mapped onto the interval -&gt; a read -&gt; bases of the read</w:t>
      </w:r>
    </w:p>
    <w:p w14:paraId="648BCB59" w14:textId="62050160" w:rsidR="003B5E91" w:rsidRDefault="003B5E91"/>
    <w:p w14:paraId="7512BD3A" w14:textId="0E1E42CD" w:rsidR="003B5E91" w:rsidRDefault="003B5E91">
      <w:r>
        <w:rPr>
          <w:rFonts w:hint="eastAsia"/>
        </w:rPr>
        <w:t>o</w:t>
      </w:r>
      <w:r>
        <w:t xml:space="preserve">r all reads in the sample, maybe &gt; 10h </w:t>
      </w:r>
    </w:p>
    <w:p w14:paraId="39F5583D" w14:textId="77777777" w:rsidR="003B5E91" w:rsidRDefault="003B5E91"/>
    <w:sectPr w:rsidR="003B5E9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AD451" w14:textId="77777777" w:rsidR="0049684F" w:rsidRDefault="0049684F" w:rsidP="00184916">
      <w:r>
        <w:separator/>
      </w:r>
    </w:p>
  </w:endnote>
  <w:endnote w:type="continuationSeparator" w:id="0">
    <w:p w14:paraId="6A229C96" w14:textId="77777777" w:rsidR="0049684F" w:rsidRDefault="0049684F" w:rsidP="00184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6823B" w14:textId="77777777" w:rsidR="0049684F" w:rsidRDefault="0049684F" w:rsidP="00184916">
      <w:r>
        <w:separator/>
      </w:r>
    </w:p>
  </w:footnote>
  <w:footnote w:type="continuationSeparator" w:id="0">
    <w:p w14:paraId="08403C3E" w14:textId="77777777" w:rsidR="0049684F" w:rsidRDefault="0049684F" w:rsidP="001849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9A"/>
    <w:rsid w:val="0004687B"/>
    <w:rsid w:val="00072E49"/>
    <w:rsid w:val="000864FB"/>
    <w:rsid w:val="00184916"/>
    <w:rsid w:val="001E2021"/>
    <w:rsid w:val="001E3950"/>
    <w:rsid w:val="00234446"/>
    <w:rsid w:val="00243FFE"/>
    <w:rsid w:val="002874B2"/>
    <w:rsid w:val="00347FB3"/>
    <w:rsid w:val="00374AEB"/>
    <w:rsid w:val="003A362A"/>
    <w:rsid w:val="003A3A44"/>
    <w:rsid w:val="003B5E91"/>
    <w:rsid w:val="003C4E2D"/>
    <w:rsid w:val="003E440F"/>
    <w:rsid w:val="0049684F"/>
    <w:rsid w:val="004B023F"/>
    <w:rsid w:val="004B3B91"/>
    <w:rsid w:val="004B7233"/>
    <w:rsid w:val="004C4653"/>
    <w:rsid w:val="00532EEE"/>
    <w:rsid w:val="00576179"/>
    <w:rsid w:val="00591ABE"/>
    <w:rsid w:val="005C7CA5"/>
    <w:rsid w:val="005E3B2E"/>
    <w:rsid w:val="005E6120"/>
    <w:rsid w:val="00663E19"/>
    <w:rsid w:val="006873D4"/>
    <w:rsid w:val="006F450D"/>
    <w:rsid w:val="007160AF"/>
    <w:rsid w:val="00740C14"/>
    <w:rsid w:val="00753393"/>
    <w:rsid w:val="007B454E"/>
    <w:rsid w:val="008257EA"/>
    <w:rsid w:val="008358BB"/>
    <w:rsid w:val="008E185A"/>
    <w:rsid w:val="008F2204"/>
    <w:rsid w:val="00990E94"/>
    <w:rsid w:val="00B14259"/>
    <w:rsid w:val="00B20499"/>
    <w:rsid w:val="00B30DC0"/>
    <w:rsid w:val="00B65276"/>
    <w:rsid w:val="00B730AF"/>
    <w:rsid w:val="00BD3CFC"/>
    <w:rsid w:val="00BF5270"/>
    <w:rsid w:val="00C75A47"/>
    <w:rsid w:val="00CD34D0"/>
    <w:rsid w:val="00CD70C3"/>
    <w:rsid w:val="00D00746"/>
    <w:rsid w:val="00D3631D"/>
    <w:rsid w:val="00D475BF"/>
    <w:rsid w:val="00D91CE7"/>
    <w:rsid w:val="00DA3FEC"/>
    <w:rsid w:val="00DD3A7C"/>
    <w:rsid w:val="00DE39BF"/>
    <w:rsid w:val="00DF14A3"/>
    <w:rsid w:val="00E469DF"/>
    <w:rsid w:val="00E50BC0"/>
    <w:rsid w:val="00E673A5"/>
    <w:rsid w:val="00EC03CC"/>
    <w:rsid w:val="00ED5AA0"/>
    <w:rsid w:val="00F47039"/>
    <w:rsid w:val="00F519DA"/>
    <w:rsid w:val="00F80F9A"/>
    <w:rsid w:val="00F90FDA"/>
    <w:rsid w:val="00F92B43"/>
    <w:rsid w:val="00FC27F2"/>
    <w:rsid w:val="00FD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1C88B"/>
  <w15:chartTrackingRefBased/>
  <w15:docId w15:val="{D4045C71-FB90-4A86-9AEA-A52699C1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63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-1">
    <w:name w:val="list-1"/>
    <w:basedOn w:val="a"/>
    <w:link w:val="list-10"/>
    <w:qFormat/>
    <w:rsid w:val="00E673A5"/>
    <w:pPr>
      <w:spacing w:afterLines="50" w:after="156" w:line="360" w:lineRule="auto"/>
      <w:outlineLvl w:val="1"/>
    </w:pPr>
    <w:rPr>
      <w:b/>
      <w:bCs/>
      <w:sz w:val="28"/>
      <w:szCs w:val="28"/>
    </w:rPr>
  </w:style>
  <w:style w:type="paragraph" w:customStyle="1" w:styleId="list-2">
    <w:name w:val="list-2"/>
    <w:basedOn w:val="a"/>
    <w:link w:val="list-20"/>
    <w:qFormat/>
    <w:rsid w:val="00E673A5"/>
    <w:pPr>
      <w:spacing w:afterLines="30" w:after="93" w:line="360" w:lineRule="auto"/>
      <w:outlineLvl w:val="2"/>
    </w:pPr>
    <w:rPr>
      <w:b/>
      <w:bCs/>
      <w:sz w:val="24"/>
      <w:szCs w:val="24"/>
    </w:rPr>
  </w:style>
  <w:style w:type="character" w:customStyle="1" w:styleId="list-10">
    <w:name w:val="list-1 字符"/>
    <w:basedOn w:val="a0"/>
    <w:link w:val="list-1"/>
    <w:rsid w:val="00E673A5"/>
    <w:rPr>
      <w:b/>
      <w:bCs/>
      <w:sz w:val="28"/>
      <w:szCs w:val="28"/>
    </w:rPr>
  </w:style>
  <w:style w:type="character" w:customStyle="1" w:styleId="list-20">
    <w:name w:val="list-2 字符"/>
    <w:basedOn w:val="a0"/>
    <w:link w:val="list-2"/>
    <w:rsid w:val="00E673A5"/>
    <w:rPr>
      <w:b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84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49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4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49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63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26231</TotalTime>
  <Pages>4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Yance Feng</dc:creator>
  <cp:keywords/>
  <dc:description/>
  <cp:lastModifiedBy>Yance Feng</cp:lastModifiedBy>
  <cp:revision>1</cp:revision>
  <dcterms:created xsi:type="dcterms:W3CDTF">2024-01-20T17:01:00Z</dcterms:created>
  <dcterms:modified xsi:type="dcterms:W3CDTF">2024-02-14T10:40:00Z</dcterms:modified>
</cp:coreProperties>
</file>