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Candara" w:cs="Candara" w:eastAsia="Candara" w:hAnsi="Candara"/>
          <w:b/>
          <w:bCs/>
          <w:sz w:val="52"/>
          <w:szCs w:val="52"/>
        </w:rPr>
        <w:t xml:space="preserve">ClinSim AI</w:t>
      </w:r>
    </w:p>
    <w:p>
      <w:pPr>
        <w:spacing w:after="120"/>
        <w:jc w:val="center"/>
      </w:pPr>
      <w:r>
        <w:rPr>
          <w:rFonts w:ascii="Candara" w:cs="Candara" w:eastAsia="Candara" w:hAnsi="Candara"/>
          <w:sz w:val="28"/>
          <w:szCs w:val="28"/>
        </w:rPr>
        <w:t xml:space="preserve">Interactive Clinical Case Simulator</w:t>
      </w:r>
    </w:p>
    <w:p>
      <w:pPr>
        <w:spacing w:after="120"/>
        <w:jc w:val="center"/>
      </w:pPr>
      <w:r>
        <w:rPr>
          <w:rFonts w:ascii="Candara" w:cs="Candara" w:eastAsia="Candara" w:hAnsi="Candara"/>
          <w:sz w:val="24"/>
          <w:szCs w:val="24"/>
        </w:rPr>
        <w:t xml:space="preserve">Powered by Real Patient Data, RAG &amp; Generative AI</w:t>
      </w:r>
    </w:p>
    <w:p>
      <w:pPr>
        <w:spacing w:after="400"/>
      </w:pPr>
    </w:p>
    <w:p>
      <w:pPr>
        <w:spacing w:after="120"/>
        <w:jc w:val="center"/>
      </w:pPr>
      <w:r>
        <w:rPr>
          <w:rFonts w:ascii="Candara" w:cs="Candara" w:eastAsia="Candara" w:hAnsi="Candara"/>
          <w:sz w:val="24"/>
          <w:szCs w:val="24"/>
        </w:rPr>
        <w:t xml:space="preserve">Architecture &amp; Project Overview</w:t>
      </w:r>
    </w:p>
    <w:p>
      <w:pPr>
        <w:spacing w:after="120"/>
        <w:jc w:val="center"/>
      </w:pPr>
      <w:r>
        <w:rPr>
          <w:rFonts w:ascii="Candara" w:cs="Candara" w:eastAsia="Candara" w:hAnsi="Candara"/>
          <w:sz w:val="24"/>
          <w:szCs w:val="24"/>
        </w:rPr>
        <w:t xml:space="preserve">2026 Healthcare AI Hackathon</w:t>
      </w:r>
    </w:p>
    <w:p>
      <w:pPr>
        <w:jc w:val="center"/>
      </w:pPr>
      <w:r>
        <w:rPr>
          <w:rFonts w:ascii="Candara" w:cs="Candara" w:eastAsia="Candara" w:hAnsi="Candara"/>
          <w:sz w:val="24"/>
          <w:szCs w:val="24"/>
        </w:rPr>
        <w:t xml:space="preserve">March 2026</w:t>
      </w:r>
    </w:p>
    <w:p>
      <w:r>
        <w:br w:type="page"/>
      </w:r>
    </w:p>
    <w:p>
      <w:pPr>
        <w:pStyle w:val="Heading1"/>
      </w:pPr>
      <w:r>
        <w:t xml:space="preserve">1. Elevator Pitch (3 Minutes)</w:t>
      </w:r>
    </w:p>
    <w:p>
      <w:pPr>
        <w:spacing w:after="160" w:line="300"/>
      </w:pPr>
      <w:r>
        <w:rPr>
          <w:rFonts w:ascii="Candara" w:cs="Candara" w:eastAsia="Candara" w:hAnsi="Candara"/>
          <w:sz w:val="24"/>
          <w:szCs w:val="24"/>
        </w:rPr>
        <w:t xml:space="preserve">Every year, thousands of medical trainees enter emergency rooms and internal medicine wards where split-second diagnostic decisions determine patient outcomes. Yet the way we train these doctors has barely changed in decades — they learn from textbooks, attend lectures, and hope they encounter enough clinical variety during rotations to build real pattern recognition.</w:t>
      </w:r>
    </w:p>
    <w:p>
      <w:pPr>
        <w:spacing w:after="160" w:line="300"/>
      </w:pPr>
      <w:r>
        <w:rPr>
          <w:rFonts w:ascii="Candara" w:cs="Candara" w:eastAsia="Candara" w:hAnsi="Candara"/>
          <w:sz w:val="24"/>
          <w:szCs w:val="24"/>
        </w:rPr>
        <w:t xml:space="preserve">ClinSim AI changes that.</w:t>
      </w:r>
    </w:p>
    <w:p>
      <w:pPr>
        <w:spacing w:after="160" w:line="300"/>
      </w:pPr>
      <w:r>
        <w:rPr>
          <w:rFonts w:ascii="Candara" w:cs="Candara" w:eastAsia="Candara" w:hAnsi="Candara"/>
          <w:sz w:val="24"/>
          <w:szCs w:val="24"/>
        </w:rPr>
        <w:t xml:space="preserve">We’ve built an interactive clinical case simulator that transforms real, de-identified patient records into dynamic training scenarios. Using the MIMIC clinical database — one of the largest open-access repositories of real ICU patient data in the world — we create immersive diagnostic challenges where trainee doctors encounter a simulated patient, gather history through conversation, order and interpret lab tests, and work toward a diagnosis under realistic constraints.</w:t>
      </w:r>
    </w:p>
    <w:p>
      <w:pPr>
        <w:spacing w:after="160" w:line="300"/>
      </w:pPr>
      <w:r>
        <w:rPr>
          <w:rFonts w:ascii="Candara" w:cs="Candara" w:eastAsia="Candara" w:hAnsi="Candara"/>
          <w:sz w:val="24"/>
          <w:szCs w:val="24"/>
        </w:rPr>
        <w:t xml:space="preserve">But here’s what makes us different from static case studies: our platform uses Retrieval-Augmented Generation to ground every interaction in real clinical data, and generative AI to create previously unseen variations of real clinical presentations. We take the symptom patterns, lab signatures, and comorbidity profiles from actual patient cases, store them in a vector index, and retrieve them at the point of need — ensuring that when a trainee talks to a simulated patient, the answers come from real medical records, not hallucinations. We then recombine these patterns into novel scenarios. A COPD exacerbation in a 56-year-old female smoker with tracheobronchomalacia becomes a 38-year-old male with an atypical presentation and overlapping cardiac history. The underlying clinical logic stays grounded in real data, but the variety becomes virtually unlimited.</w:t>
      </w:r>
    </w:p>
    <w:p>
      <w:pPr>
        <w:spacing w:after="160" w:line="300"/>
      </w:pPr>
      <w:r>
        <w:rPr>
          <w:rFonts w:ascii="Candara" w:cs="Candara" w:eastAsia="Candara" w:hAnsi="Candara"/>
          <w:sz w:val="24"/>
          <w:szCs w:val="24"/>
        </w:rPr>
        <w:t xml:space="preserve">The trainee doesn’t get all the information at once. Just like in a real clinical encounter, they have to decide what questions to ask, which physical exam findings to pursue, and what labs to order. Every decision has a cost — time, resources, and diagnostic relevance — mirroring the real trade-offs doctors face daily.</w:t>
      </w:r>
    </w:p>
    <w:p>
      <w:pPr>
        <w:spacing w:after="160" w:line="300"/>
      </w:pPr>
      <w:r>
        <w:rPr>
          <w:rFonts w:ascii="Candara" w:cs="Candara" w:eastAsia="Candara" w:hAnsi="Candara"/>
          <w:sz w:val="24"/>
          <w:szCs w:val="24"/>
        </w:rPr>
        <w:t xml:space="preserve">Our target users are medical residency programs, emergency medicine training centres, and continuing medical education platforms. The product is a web application where program directors can assign cases by specialty and difficulty, track trainee performance over time, and identify diagnostic blind spots before they manifest in real patient care.</w:t>
      </w:r>
    </w:p>
    <w:p>
      <w:pPr>
        <w:spacing w:after="160" w:line="300"/>
      </w:pPr>
      <w:r>
        <w:rPr>
          <w:rFonts w:ascii="Candara" w:cs="Candara" w:eastAsia="Candara" w:hAnsi="Candara"/>
          <w:sz w:val="24"/>
          <w:szCs w:val="24"/>
        </w:rPr>
        <w:t xml:space="preserve">We’re not replacing clinical rotations. We’re giving every trainee access to the breadth of clinical experience that previously only came from years of practice — compressed into a deliberate, data-driven training tool.</w:t>
      </w:r>
    </w:p>
    <w:p>
      <w:pPr>
        <w:spacing w:after="160" w:line="300"/>
      </w:pPr>
      <w:r>
        <w:rPr>
          <w:rFonts w:ascii="Candara" w:cs="Candara" w:eastAsia="Candara" w:hAnsi="Candara"/>
          <w:sz w:val="24"/>
          <w:szCs w:val="24"/>
        </w:rPr>
        <w:t xml:space="preserve">ClinSim AI: real data, realistic scenarios, better doctors.</w:t>
      </w:r>
    </w:p>
    <w:p>
      <w:pPr>
        <w:pStyle w:val="Heading1"/>
      </w:pPr>
      <w:r>
        <w:t xml:space="preserve">2. Problem Statement</w:t>
      </w:r>
    </w:p>
    <w:p>
      <w:pPr>
        <w:spacing w:after="160" w:line="300"/>
      </w:pPr>
      <w:r>
        <w:rPr>
          <w:rFonts w:ascii="Candara" w:cs="Candara" w:eastAsia="Candara" w:hAnsi="Candara"/>
          <w:sz w:val="24"/>
          <w:szCs w:val="24"/>
        </w:rPr>
        <w:t xml:space="preserve">Medical training relies heavily on clinical rotations, but the cases a trainee encounters are determined by chance. A resident may complete an entire emergency medicine rotation without ever seeing a Type A aortic dissection, a rare drug overdose presentation, or an atypical sepsis case. This randomness creates inconsistent preparation and diagnostic blind spots that can persist into independent practice.</w:t>
      </w:r>
    </w:p>
    <w:p>
      <w:pPr>
        <w:spacing w:after="160" w:line="300"/>
      </w:pPr>
      <w:r>
        <w:rPr>
          <w:rFonts w:ascii="Candara" w:cs="Candara" w:eastAsia="Candara" w:hAnsi="Candara"/>
          <w:sz w:val="24"/>
          <w:szCs w:val="24"/>
        </w:rPr>
        <w:t xml:space="preserve">Existing simulation tools are largely static: pre-written case studies that trainees memorize rather than reason through. They lack the variability, interactivity, and data grounding needed to build genuine clinical intuition. There is a significant gap between textbook learning and real-world diagnostic reasoning — ClinSim AI is designed to bridge it.</w:t>
      </w:r>
    </w:p>
    <w:p>
      <w:pPr>
        <w:pStyle w:val="Heading1"/>
      </w:pPr>
      <w:r>
        <w:t xml:space="preserve">3. Solution Overview</w:t>
      </w:r>
    </w:p>
    <w:p>
      <w:pPr>
        <w:spacing w:after="160" w:line="300"/>
      </w:pPr>
      <w:r>
        <w:rPr>
          <w:rFonts w:ascii="Candara" w:cs="Candara" w:eastAsia="Candara" w:hAnsi="Candara"/>
          <w:sz w:val="24"/>
          <w:szCs w:val="24"/>
        </w:rPr>
        <w:t xml:space="preserve">ClinSim AI is a web-based training platform that presents medical trainees with interactive clinical cases derived from real patient data. The system operates in three modes:</w:t>
      </w:r>
    </w:p>
    <w:p>
      <w:pPr>
        <w:spacing w:after="160" w:line="300"/>
      </w:pPr>
      <w:r>
        <w:rPr>
          <w:rFonts w:ascii="Candara" w:cs="Candara" w:eastAsia="Candara" w:hAnsi="Candara"/>
          <w:b/>
          <w:bCs/>
          <w:sz w:val="24"/>
          <w:szCs w:val="24"/>
        </w:rPr>
        <w:t xml:space="preserve">Replay Mode: </w:t>
      </w:r>
      <w:r>
        <w:rPr>
          <w:rFonts w:ascii="Candara" w:cs="Candara" w:eastAsia="Candara" w:hAnsi="Candara"/>
          <w:sz w:val="24"/>
          <w:szCs w:val="24"/>
        </w:rPr>
        <w:t xml:space="preserve">Trainees work through cases reconstructed directly from real MIMIC discharge summaries. The case is decomposed into progressive layers — presenting complaint, history, physical exam, labs, imaging — and the trainee navigates them interactively before arriving at a diagnosis.</w:t>
      </w:r>
    </w:p>
    <w:p>
      <w:pPr>
        <w:spacing w:after="160" w:line="300"/>
      </w:pPr>
      <w:r>
        <w:rPr>
          <w:rFonts w:ascii="Candara" w:cs="Candara" w:eastAsia="Candara" w:hAnsi="Candara"/>
          <w:b/>
          <w:bCs/>
          <w:sz w:val="24"/>
          <w:szCs w:val="24"/>
        </w:rPr>
        <w:t xml:space="preserve">Augmented Mode: </w:t>
      </w:r>
      <w:r>
        <w:rPr>
          <w:rFonts w:ascii="Candara" w:cs="Candara" w:eastAsia="Candara" w:hAnsi="Candara"/>
          <w:sz w:val="24"/>
          <w:szCs w:val="24"/>
        </w:rPr>
        <w:t xml:space="preserve">Generative AI creates novel case variations by modifying demographics, comorbidities, symptom severity, or lab values while preserving the underlying clinical logic of real cases. RAG retrieval of similar real cases ensures generated content stays clinically plausible.</w:t>
      </w:r>
    </w:p>
    <w:p>
      <w:pPr>
        <w:spacing w:after="160" w:line="300"/>
      </w:pPr>
      <w:r>
        <w:rPr>
          <w:rFonts w:ascii="Candara" w:cs="Candara" w:eastAsia="Candara" w:hAnsi="Candara"/>
          <w:b/>
          <w:bCs/>
          <w:sz w:val="24"/>
          <w:szCs w:val="24"/>
        </w:rPr>
        <w:t xml:space="preserve">Challenge Mode: </w:t>
      </w:r>
      <w:r>
        <w:rPr>
          <w:rFonts w:ascii="Candara" w:cs="Candara" w:eastAsia="Candara" w:hAnsi="Candara"/>
          <w:sz w:val="24"/>
          <w:szCs w:val="24"/>
        </w:rPr>
        <w:t xml:space="preserve">Cases are presented with time constraints, limited test budgets, and scoring based on diagnostic accuracy and resource efficiency. This mode mirrors real emergency department pressures and is suitable for competitions or assessments.</w:t>
      </w:r>
    </w:p>
    <w:p>
      <w:pPr>
        <w:pStyle w:val="Heading1"/>
      </w:pPr>
      <w:r>
        <w:t xml:space="preserve">4. System Architecture</w:t>
      </w:r>
    </w:p>
    <w:p>
      <w:pPr>
        <w:spacing w:after="160" w:line="300"/>
      </w:pPr>
      <w:r>
        <w:rPr>
          <w:rFonts w:ascii="Candara" w:cs="Candara" w:eastAsia="Candara" w:hAnsi="Candara"/>
          <w:sz w:val="24"/>
          <w:szCs w:val="24"/>
        </w:rPr>
        <w:t xml:space="preserve">The architecture consists of six interconnected layers, flowing from raw data ingestion to the trainee-facing interface. Retrieval-Augmented Generation (RAG) is integrated as a dedicated layer that serves both the simulation and case generation engines.</w:t>
      </w:r>
    </w:p>
    <w:p>
      <w:pPr>
        <w:pStyle w:val="Heading2"/>
      </w:pPr>
      <w:r>
        <w:t xml:space="preserve">Layer 1 — Data Ingestion &amp; Parsing</w:t>
      </w:r>
    </w:p>
    <w:p>
      <w:pPr>
        <w:pStyle w:val="ListParagraph"/>
        <w:numPr>
          <w:ilvl w:val="0"/>
          <w:numId w:val="2"/>
        </w:numPr>
        <w:spacing w:after="80" w:line="300"/>
      </w:pPr>
      <w:r>
        <w:rPr>
          <w:rFonts w:ascii="Candara" w:cs="Candara" w:eastAsia="Candara" w:hAnsi="Candara"/>
          <w:sz w:val="24"/>
          <w:szCs w:val="24"/>
        </w:rPr>
        <w:t xml:space="preserve">MIMIC Dataset Loader: Reads clinical_cases.csv, diagnoses_subset.csv, labs_subset.csv, prescriptions_subset.csv, and dictionary tables from the hackathon dataset.</w:t>
      </w:r>
    </w:p>
    <w:p>
      <w:pPr>
        <w:pStyle w:val="ListParagraph"/>
        <w:numPr>
          <w:ilvl w:val="0"/>
          <w:numId w:val="2"/>
        </w:numPr>
        <w:spacing w:after="80" w:line="300"/>
      </w:pPr>
      <w:r>
        <w:rPr>
          <w:rFonts w:ascii="Candara" w:cs="Candara" w:eastAsia="Candara" w:hAnsi="Candara"/>
          <w:sz w:val="24"/>
          <w:szCs w:val="24"/>
        </w:rPr>
        <w:t xml:space="preserve">Discharge Summary Parser: Uses an LLM (Claude API) to extract structured fields from free-text discharge summaries: presenting complaint, HPI, PMH, medications, physical exam, hospital course, and discharge diagnosis.</w:t>
      </w:r>
    </w:p>
    <w:p>
      <w:pPr>
        <w:pStyle w:val="ListParagraph"/>
        <w:numPr>
          <w:ilvl w:val="0"/>
          <w:numId w:val="2"/>
        </w:numPr>
        <w:spacing w:after="80" w:line="300"/>
      </w:pPr>
      <w:r>
        <w:rPr>
          <w:rFonts w:ascii="Candara" w:cs="Candara" w:eastAsia="Candara" w:hAnsi="Candara"/>
          <w:sz w:val="24"/>
          <w:szCs w:val="24"/>
        </w:rPr>
        <w:t xml:space="preserve">Structured Data Linker: Joins parsed case data with ICD-9 codes, lab values, and prescription records using subject_id and hadm_id as keys.</w:t>
      </w:r>
    </w:p>
    <w:p>
      <w:pPr>
        <w:pStyle w:val="Heading2"/>
      </w:pPr>
      <w:r>
        <w:t xml:space="preserve">Layer 2 — Case Knowledge Base</w:t>
      </w:r>
    </w:p>
    <w:p>
      <w:pPr>
        <w:pStyle w:val="ListParagraph"/>
        <w:numPr>
          <w:ilvl w:val="0"/>
          <w:numId w:val="2"/>
        </w:numPr>
        <w:spacing w:after="80" w:line="300"/>
      </w:pPr>
      <w:r>
        <w:rPr>
          <w:rFonts w:ascii="Candara" w:cs="Candara" w:eastAsia="Candara" w:hAnsi="Candara"/>
          <w:sz w:val="24"/>
          <w:szCs w:val="24"/>
        </w:rPr>
        <w:t xml:space="preserve">Structured Case Store: Stores each case as a JSON object with fields for demographics, symptoms, exam findings, labs, medications, diagnoses, and the original discharge summary.</w:t>
      </w:r>
    </w:p>
    <w:p>
      <w:pPr>
        <w:pStyle w:val="ListParagraph"/>
        <w:numPr>
          <w:ilvl w:val="0"/>
          <w:numId w:val="2"/>
        </w:numPr>
        <w:spacing w:after="80" w:line="300"/>
      </w:pPr>
      <w:r>
        <w:rPr>
          <w:rFonts w:ascii="Candara" w:cs="Candara" w:eastAsia="Candara" w:hAnsi="Candara"/>
          <w:sz w:val="24"/>
          <w:szCs w:val="24"/>
        </w:rPr>
        <w:t xml:space="preserve">Diagnosis Taxonomy: Maps ICD-9 codes to human-readable categories and groups related conditions for difficulty calibration.</w:t>
      </w:r>
    </w:p>
    <w:p>
      <w:pPr>
        <w:pStyle w:val="ListParagraph"/>
        <w:numPr>
          <w:ilvl w:val="0"/>
          <w:numId w:val="2"/>
        </w:numPr>
        <w:spacing w:after="80" w:line="300"/>
      </w:pPr>
      <w:r>
        <w:rPr>
          <w:rFonts w:ascii="Candara" w:cs="Candara" w:eastAsia="Candara" w:hAnsi="Candara"/>
          <w:sz w:val="24"/>
          <w:szCs w:val="24"/>
        </w:rPr>
        <w:t xml:space="preserve">Clinical Pattern Index: Indexes symptom-to-diagnosis and lab-to-diagnosis relationships across all cases, enabling pattern-based retrieval and augmentation.</w:t>
      </w:r>
    </w:p>
    <w:p>
      <w:pPr>
        <w:pStyle w:val="Heading2"/>
      </w:pPr>
      <w:r>
        <w:t xml:space="preserve">Layer 3 — RAG Retrieval Layer</w:t>
      </w:r>
    </w:p>
    <w:p>
      <w:pPr>
        <w:spacing w:after="160" w:line="300"/>
      </w:pPr>
      <w:r>
        <w:rPr>
          <w:rFonts w:ascii="Candara" w:cs="Candara" w:eastAsia="Candara" w:hAnsi="Candara"/>
          <w:sz w:val="24"/>
          <w:szCs w:val="24"/>
        </w:rPr>
        <w:t xml:space="preserve">This layer is the backbone that keeps all LLM outputs grounded in real clinical data. Rather than allowing the model to generate responses from its general training knowledge, every LLM call — whether for patient dialogue, case generation, or debrief explanation — is augmented with retrieved context from the case knowledge base.</w:t>
      </w:r>
    </w:p>
    <w:p>
      <w:pPr>
        <w:spacing w:after="160" w:line="300"/>
      </w:pPr>
      <w:r>
        <w:rPr>
          <w:rFonts w:ascii="Candara" w:cs="Candara" w:eastAsia="Candara" w:hAnsi="Candara"/>
          <w:b/>
          <w:bCs/>
          <w:sz w:val="24"/>
          <w:szCs w:val="24"/>
        </w:rPr>
        <w:t xml:space="preserve">How it works for the MVP: </w:t>
      </w:r>
      <w:r>
        <w:rPr>
          <w:rFonts w:ascii="Candara" w:cs="Candara" w:eastAsia="Candara" w:hAnsi="Candara"/>
          <w:sz w:val="24"/>
          <w:szCs w:val="24"/>
        </w:rPr>
        <w:t xml:space="preserve">Each structured case JSON from Layer 2 is chunked into semantically meaningful segments: one chunk for the presenting complaint and HPI, one for past medical history, one for physical exam findings, one for lab results, one for medications, and one for the hospital course and diagnosis. Each chunk is embedded using a lightweight embedding model and stored in a local FAISS vector index. At query time, the relevant chunks are retrieved by semantic similarity and injected into the LLM prompt as context.</w:t>
      </w:r>
    </w:p>
    <w:p>
      <w:pPr>
        <w:spacing w:after="160" w:line="300"/>
      </w:pPr>
      <w:r>
        <w:rPr>
          <w:rFonts w:ascii="Candara" w:cs="Candara" w:eastAsia="Candara" w:hAnsi="Candara"/>
          <w:sz w:val="24"/>
          <w:szCs w:val="24"/>
        </w:rPr>
        <w:t xml:space="preserve">The RAG layer serves three consumers:</w:t>
      </w:r>
    </w:p>
    <w:p>
      <w:pPr>
        <w:pStyle w:val="ListParagraph"/>
        <w:numPr>
          <w:ilvl w:val="0"/>
          <w:numId w:val="2"/>
        </w:numPr>
        <w:spacing w:after="80" w:line="300"/>
      </w:pPr>
      <w:r>
        <w:rPr>
          <w:rFonts w:ascii="Candara" w:cs="Candara" w:eastAsia="Candara" w:hAnsi="Candara"/>
          <w:sz w:val="24"/>
          <w:szCs w:val="24"/>
        </w:rPr>
        <w:t xml:space="preserve">Simulation Engine (patient dialogue): When a trainee asks the simulated patient a question, the system embeds the question, retrieves the most relevant case chunks (e.g., the HPI chunk for symptom questions, the medication chunk for drug history questions), and passes them to the Claude API. The LLM is instructed to answer only from the retrieved context, never from general knowledge. This eliminates hallucinated clinical details.</w:t>
      </w:r>
    </w:p>
    <w:p>
      <w:pPr>
        <w:pStyle w:val="ListParagraph"/>
        <w:numPr>
          <w:ilvl w:val="0"/>
          <w:numId w:val="2"/>
        </w:numPr>
        <w:spacing w:after="80" w:line="300"/>
      </w:pPr>
      <w:r>
        <w:rPr>
          <w:rFonts w:ascii="Candara" w:cs="Candara" w:eastAsia="Candara" w:hAnsi="Candara"/>
          <w:sz w:val="24"/>
          <w:szCs w:val="24"/>
        </w:rPr>
        <w:t xml:space="preserve">Case Generation Engine: When generating a new case variation, the system retrieves the 3–5 most similar real cases by diagnosis or symptom profile and passes them as context. This gives the LLM a realistic reference range for lab values, comorbidity patterns, and symptom severity for that condition.</w:t>
      </w:r>
    </w:p>
    <w:p>
      <w:pPr>
        <w:pStyle w:val="ListParagraph"/>
        <w:numPr>
          <w:ilvl w:val="0"/>
          <w:numId w:val="2"/>
        </w:numPr>
        <w:spacing w:after="80" w:line="300"/>
      </w:pPr>
      <w:r>
        <w:rPr>
          <w:rFonts w:ascii="Candara" w:cs="Candara" w:eastAsia="Candara" w:hAnsi="Candara"/>
          <w:sz w:val="24"/>
          <w:szCs w:val="24"/>
        </w:rPr>
        <w:t xml:space="preserve">Post-Case Debrief: When explaining what the trainee missed or why a particular finding mattered, the system retrieves relevant clinical patterns from across the full case library to provide educational context beyond the single case.</w:t>
      </w:r>
    </w:p>
    <w:p>
      <w:pPr>
        <w:spacing w:after="160" w:line="300"/>
      </w:pPr>
      <w:r>
        <w:rPr>
          <w:rFonts w:ascii="Candara" w:cs="Candara" w:eastAsia="Candara" w:hAnsi="Candara"/>
          <w:b/>
          <w:bCs/>
          <w:sz w:val="24"/>
          <w:szCs w:val="24"/>
        </w:rPr>
        <w:t xml:space="preserve">MVP Implementation: </w:t>
      </w:r>
      <w:r>
        <w:rPr>
          <w:rFonts w:ascii="Candara" w:cs="Candara" w:eastAsia="Candara" w:hAnsi="Candara"/>
          <w:sz w:val="24"/>
          <w:szCs w:val="24"/>
        </w:rPr>
        <w:t xml:space="preserve">For the hackathon, we use FAISS (Facebook AI Similarity Search) as the vector store. It runs in-memory, requires no external database service, and handles the dataset size (1K–10K chunks) with no performance concerns. Embeddings are generated using a lightweight model such as the Voyage AI medical embedding model or the all-MiniLM-L6-v2 sentence transformer. The entire index can be built in under a minute from the parsed case JSONs.</w:t>
      </w:r>
    </w:p>
    <w:p>
      <w:pPr>
        <w:pStyle w:val="Heading2"/>
      </w:pPr>
      <w:r>
        <w:t xml:space="preserve">Layer 4 — Case Generation Engine (GenAI)</w:t>
      </w:r>
    </w:p>
    <w:p>
      <w:pPr>
        <w:pStyle w:val="ListParagraph"/>
        <w:numPr>
          <w:ilvl w:val="0"/>
          <w:numId w:val="2"/>
        </w:numPr>
        <w:spacing w:after="80" w:line="300"/>
      </w:pPr>
      <w:r>
        <w:rPr>
          <w:rFonts w:ascii="Candara" w:cs="Candara" w:eastAsia="Candara" w:hAnsi="Candara"/>
          <w:sz w:val="24"/>
          <w:szCs w:val="24"/>
        </w:rPr>
        <w:t xml:space="preserve">Template Extractor: Identifies the clinical ‘skeleton’ of a real case: the core symptom pattern, critical lab findings, and diagnostic pathway that define the condition.</w:t>
      </w:r>
    </w:p>
    <w:p>
      <w:pPr>
        <w:pStyle w:val="ListParagraph"/>
        <w:numPr>
          <w:ilvl w:val="0"/>
          <w:numId w:val="2"/>
        </w:numPr>
        <w:spacing w:after="80" w:line="300"/>
      </w:pPr>
      <w:r>
        <w:rPr>
          <w:rFonts w:ascii="Candara" w:cs="Candara" w:eastAsia="Candara" w:hAnsi="Candara"/>
          <w:sz w:val="24"/>
          <w:szCs w:val="24"/>
        </w:rPr>
        <w:t xml:space="preserve">Variation Generator: Calls Claude API with RAG-retrieved similar cases as context to produce novel patient presentations. Modifications include age, gender, comorbidities, symptom severity, and lab ranges — all constrained by the retrieved real-case references.</w:t>
      </w:r>
    </w:p>
    <w:p>
      <w:pPr>
        <w:pStyle w:val="ListParagraph"/>
        <w:numPr>
          <w:ilvl w:val="0"/>
          <w:numId w:val="2"/>
        </w:numPr>
        <w:spacing w:after="80" w:line="300"/>
      </w:pPr>
      <w:r>
        <w:rPr>
          <w:rFonts w:ascii="Candara" w:cs="Candara" w:eastAsia="Candara" w:hAnsi="Candara"/>
          <w:sz w:val="24"/>
          <w:szCs w:val="24"/>
        </w:rPr>
        <w:t xml:space="preserve">Clinical Validator: Cross-checks generated cases against known clinical patterns in the knowledge base. Flags implausible symptom-lab combinations for review.</w:t>
      </w:r>
    </w:p>
    <w:p>
      <w:pPr>
        <w:pStyle w:val="Heading2"/>
      </w:pPr>
      <w:r>
        <w:t xml:space="preserve">Layer 5 — Simulation Engine</w:t>
      </w:r>
    </w:p>
    <w:p>
      <w:pPr>
        <w:pStyle w:val="ListParagraph"/>
        <w:numPr>
          <w:ilvl w:val="0"/>
          <w:numId w:val="2"/>
        </w:numPr>
        <w:spacing w:after="80" w:line="300"/>
      </w:pPr>
      <w:r>
        <w:rPr>
          <w:rFonts w:ascii="Candara" w:cs="Candara" w:eastAsia="Candara" w:hAnsi="Candara"/>
          <w:sz w:val="24"/>
          <w:szCs w:val="24"/>
        </w:rPr>
        <w:t xml:space="preserve">Case State Manager: Controls the progressive reveal of clinical information. Tracks what the trainee has asked, ordered, and seen. Enforces information gating.</w:t>
      </w:r>
    </w:p>
    <w:p>
      <w:pPr>
        <w:pStyle w:val="ListParagraph"/>
        <w:numPr>
          <w:ilvl w:val="0"/>
          <w:numId w:val="2"/>
        </w:numPr>
        <w:spacing w:after="80" w:line="300"/>
      </w:pPr>
      <w:r>
        <w:rPr>
          <w:rFonts w:ascii="Candara" w:cs="Candara" w:eastAsia="Candara" w:hAnsi="Candara"/>
          <w:sz w:val="24"/>
          <w:szCs w:val="24"/>
        </w:rPr>
        <w:t xml:space="preserve">Interaction Handler: Processes trainee actions: history questions, physical exam requests, lab orders, imaging orders, and diagnosis submissions. Routes each to the RAG layer for context retrieval before passing to the LLM.</w:t>
      </w:r>
    </w:p>
    <w:p>
      <w:pPr>
        <w:pStyle w:val="ListParagraph"/>
        <w:numPr>
          <w:ilvl w:val="0"/>
          <w:numId w:val="2"/>
        </w:numPr>
        <w:spacing w:after="80" w:line="300"/>
      </w:pPr>
      <w:r>
        <w:rPr>
          <w:rFonts w:ascii="Candara" w:cs="Candara" w:eastAsia="Candara" w:hAnsi="Candara"/>
          <w:sz w:val="24"/>
          <w:szCs w:val="24"/>
        </w:rPr>
        <w:t xml:space="preserve">Scoring Engine: Evaluates trainee performance on diagnostic accuracy, time to diagnosis, number of tests ordered, and clinical reasoning pathway. Compares against the ground truth from MIMIC.</w:t>
      </w:r>
    </w:p>
    <w:p>
      <w:pPr>
        <w:pStyle w:val="ListParagraph"/>
        <w:numPr>
          <w:ilvl w:val="0"/>
          <w:numId w:val="2"/>
        </w:numPr>
        <w:spacing w:after="80" w:line="300"/>
      </w:pPr>
      <w:r>
        <w:rPr>
          <w:rFonts w:ascii="Candara" w:cs="Candara" w:eastAsia="Candara" w:hAnsi="Candara"/>
          <w:sz w:val="24"/>
          <w:szCs w:val="24"/>
        </w:rPr>
        <w:t xml:space="preserve">LLM Conversation Layer: Uses Claude API with RAG-retrieved case context to power natural-language patient interactions. The simulated patient responds only from retrieved data, never from general medical knowledge.</w:t>
      </w:r>
    </w:p>
    <w:p>
      <w:pPr>
        <w:pStyle w:val="Heading2"/>
      </w:pPr>
      <w:r>
        <w:t xml:space="preserve">Layer 6 — Frontend &amp; User Interface</w:t>
      </w:r>
    </w:p>
    <w:p>
      <w:pPr>
        <w:pStyle w:val="ListParagraph"/>
        <w:numPr>
          <w:ilvl w:val="0"/>
          <w:numId w:val="2"/>
        </w:numPr>
        <w:spacing w:after="80" w:line="300"/>
      </w:pPr>
      <w:r>
        <w:rPr>
          <w:rFonts w:ascii="Candara" w:cs="Candara" w:eastAsia="Candara" w:hAnsi="Candara"/>
          <w:sz w:val="24"/>
          <w:szCs w:val="24"/>
        </w:rPr>
        <w:t xml:space="preserve">Patient Encounter Screen: Split-panel interface showing the simulated patient interaction on the left and an action panel (order labs, perform exam, submit diagnosis) on the right.</w:t>
      </w:r>
    </w:p>
    <w:p>
      <w:pPr>
        <w:pStyle w:val="ListParagraph"/>
        <w:numPr>
          <w:ilvl w:val="0"/>
          <w:numId w:val="2"/>
        </w:numPr>
        <w:spacing w:after="80" w:line="300"/>
      </w:pPr>
      <w:r>
        <w:rPr>
          <w:rFonts w:ascii="Candara" w:cs="Candara" w:eastAsia="Candara" w:hAnsi="Candara"/>
          <w:sz w:val="24"/>
          <w:szCs w:val="24"/>
        </w:rPr>
        <w:t xml:space="preserve">Clinical Dashboard: Displays accumulated findings: vitals, lab results, imaging reports, and medication history as the trainee uncovers them.</w:t>
      </w:r>
    </w:p>
    <w:p>
      <w:pPr>
        <w:pStyle w:val="ListParagraph"/>
        <w:numPr>
          <w:ilvl w:val="0"/>
          <w:numId w:val="2"/>
        </w:numPr>
        <w:spacing w:after="80" w:line="300"/>
      </w:pPr>
      <w:r>
        <w:rPr>
          <w:rFonts w:ascii="Candara" w:cs="Candara" w:eastAsia="Candara" w:hAnsi="Candara"/>
          <w:sz w:val="24"/>
          <w:szCs w:val="24"/>
        </w:rPr>
        <w:t xml:space="preserve">Performance Analytics: Post-case debrief showing the trainee’s diagnostic path vs. the optimal path, with RAG-powered explanations of missed findings and differential diagnosis.</w:t>
      </w:r>
    </w:p>
    <w:p>
      <w:pPr>
        <w:pStyle w:val="ListParagraph"/>
        <w:numPr>
          <w:ilvl w:val="0"/>
          <w:numId w:val="2"/>
        </w:numPr>
        <w:spacing w:after="80" w:line="300"/>
      </w:pPr>
      <w:r>
        <w:rPr>
          <w:rFonts w:ascii="Candara" w:cs="Candara" w:eastAsia="Candara" w:hAnsi="Candara"/>
          <w:sz w:val="24"/>
          <w:szCs w:val="24"/>
        </w:rPr>
        <w:t xml:space="preserve">Program Director View: Aggregate analytics across trainees: case completion rates, average accuracy by diagnosis category, and individual trainee progress over time.</w:t>
      </w:r>
    </w:p>
    <w:p>
      <w:pPr>
        <w:pStyle w:val="Heading1"/>
      </w:pPr>
      <w:r>
        <w:t xml:space="preserve">5. RAG Pipeline Detail (MVP)</w:t>
      </w:r>
    </w:p>
    <w:p>
      <w:pPr>
        <w:spacing w:after="160" w:line="300"/>
      </w:pPr>
      <w:r>
        <w:rPr>
          <w:rFonts w:ascii="Candara" w:cs="Candara" w:eastAsia="Candara" w:hAnsi="Candara"/>
          <w:sz w:val="24"/>
          <w:szCs w:val="24"/>
        </w:rPr>
        <w:t xml:space="preserve">The RAG pipeline for the hackathon prototype follows a straightforward four-step process:</w:t>
      </w:r>
    </w:p>
    <w:p>
      <w:pPr>
        <w:spacing w:after="160" w:line="300"/>
      </w:pPr>
      <w:r>
        <w:rPr>
          <w:rFonts w:ascii="Candara" w:cs="Candara" w:eastAsia="Candara" w:hAnsi="Candara"/>
          <w:b/>
          <w:bCs/>
          <w:sz w:val="24"/>
          <w:szCs w:val="24"/>
        </w:rPr>
        <w:t xml:space="preserve">Step 1 — Chunking: </w:t>
      </w:r>
      <w:r>
        <w:rPr>
          <w:rFonts w:ascii="Candara" w:cs="Candara" w:eastAsia="Candara" w:hAnsi="Candara"/>
          <w:sz w:val="24"/>
          <w:szCs w:val="24"/>
        </w:rPr>
        <w:t xml:space="preserve">Each parsed case JSON is split into 5–7 semantic chunks: presenting complaint/HPI, past medical history, physical exam, laboratory results, medications/allergies, hospital course, and discharge diagnosis. Chunks retain metadata including case_id, subject_id, hadm_id, ICD-9 codes, and chunk type. This metadata enables filtered retrieval (e.g., only retrieve lab chunks when the trainee orders a test).</w:t>
      </w:r>
    </w:p>
    <w:p>
      <w:pPr>
        <w:spacing w:after="160" w:line="300"/>
      </w:pPr>
      <w:r>
        <w:rPr>
          <w:rFonts w:ascii="Candara" w:cs="Candara" w:eastAsia="Candara" w:hAnsi="Candara"/>
          <w:b/>
          <w:bCs/>
          <w:sz w:val="24"/>
          <w:szCs w:val="24"/>
        </w:rPr>
        <w:t xml:space="preserve">Step 2 — Embedding: </w:t>
      </w:r>
      <w:r>
        <w:rPr>
          <w:rFonts w:ascii="Candara" w:cs="Candara" w:eastAsia="Candara" w:hAnsi="Candara"/>
          <w:sz w:val="24"/>
          <w:szCs w:val="24"/>
        </w:rPr>
        <w:t xml:space="preserve">Each chunk is embedded using a sentence transformer model (all-MiniLM-L6-v2 for speed, or a medical-domain model like Voyage AI if available). The embedding captures the semantic meaning of the clinical content, so a query about ‘difficulty breathing’ will retrieve chunks mentioning ‘dyspnea’, ‘shortness of breath’, or ‘respiratory distress’.</w:t>
      </w:r>
    </w:p>
    <w:p>
      <w:pPr>
        <w:spacing w:after="160" w:line="300"/>
      </w:pPr>
      <w:r>
        <w:rPr>
          <w:rFonts w:ascii="Candara" w:cs="Candara" w:eastAsia="Candara" w:hAnsi="Candara"/>
          <w:b/>
          <w:bCs/>
          <w:sz w:val="24"/>
          <w:szCs w:val="24"/>
        </w:rPr>
        <w:t xml:space="preserve">Step 3 — Indexing: </w:t>
      </w:r>
      <w:r>
        <w:rPr>
          <w:rFonts w:ascii="Candara" w:cs="Candara" w:eastAsia="Candara" w:hAnsi="Candara"/>
          <w:sz w:val="24"/>
          <w:szCs w:val="24"/>
        </w:rPr>
        <w:t xml:space="preserve">Embeddings are stored in a FAISS flat index (IndexFlatL2) for exact nearest-neighbour search. For the hackathon dataset size, this is fast enough without approximation. The index is built once at startup and persists in memory for the duration of the session.</w:t>
      </w:r>
    </w:p>
    <w:p>
      <w:pPr>
        <w:spacing w:after="160" w:line="300"/>
      </w:pPr>
      <w:r>
        <w:rPr>
          <w:rFonts w:ascii="Candara" w:cs="Candara" w:eastAsia="Candara" w:hAnsi="Candara"/>
          <w:b/>
          <w:bCs/>
          <w:sz w:val="24"/>
          <w:szCs w:val="24"/>
        </w:rPr>
        <w:t xml:space="preserve">Step 4 — Retrieval &amp; Prompting: </w:t>
      </w:r>
      <w:r>
        <w:rPr>
          <w:rFonts w:ascii="Candara" w:cs="Candara" w:eastAsia="Candara" w:hAnsi="Candara"/>
          <w:sz w:val="24"/>
          <w:szCs w:val="24"/>
        </w:rPr>
        <w:t xml:space="preserve">At query time, the user’s input (a trainee question or a generation request) is embedded, and the top-k most relevant chunks are retrieved. These are injected into the Claude API prompt as context, with explicit instructions to answer only from the provided context. For patient dialogue, k=3–5 chunks from the active case. For case generation, k=10–15 chunks from similar cases across the library.</w:t>
      </w:r>
    </w:p>
    <w:p>
      <w:pPr>
        <w:pStyle w:val="Heading1"/>
      </w:pPr>
      <w:r>
        <w:t xml:space="preserve">6. Data Flow Summary</w:t>
      </w:r>
    </w:p>
    <w:p>
      <w:pPr>
        <w:spacing w:after="160" w:line="300"/>
      </w:pPr>
      <w:r>
        <w:rPr>
          <w:rFonts w:ascii="Candara" w:cs="Candara" w:eastAsia="Candara" w:hAnsi="Candara"/>
          <w:sz w:val="24"/>
          <w:szCs w:val="24"/>
        </w:rPr>
        <w:t xml:space="preserve">The end-to-end data flow follows this sequence: raw MIMIC CSV files are ingested and parsed into structured case JSON objects. These are chunked, embedded, and indexed into FAISS, forming the RAG knowledge base. The same structured JSONs populate the case store for direct replay. The case generation engine queries the RAG layer for similar real cases, passes them as context to the Claude API, and produces validated new case variations that are also embedded and added to the index. When a trainee starts a session, the simulation engine selects a case, initializes the state manager, and begins the interactive encounter. Each trainee action triggers a RAG retrieval from the active case’s chunks, and the retrieved context is passed to the Claude API to generate the patient’s response. Upon diagnosis submission, the scoring engine evaluates performance against ground truth and the debrief module uses RAG to retrieve relevant patterns for educational explanation.</w:t>
      </w:r>
    </w:p>
    <w:p>
      <w:pPr>
        <w:pStyle w:val="Heading1"/>
      </w:pPr>
      <w:r>
        <w:t xml:space="preserve">7. Proposed Technology Stack</w:t>
      </w:r>
    </w:p>
    <w:p>
      <w:pPr>
        <w:spacing w:after="160" w:line="300"/>
      </w:pPr>
      <w:r>
        <w:rPr>
          <w:rFonts w:ascii="Candara" w:cs="Candara" w:eastAsia="Candara" w:hAnsi="Candara"/>
          <w:b/>
          <w:bCs/>
          <w:sz w:val="24"/>
          <w:szCs w:val="24"/>
        </w:rPr>
        <w:t xml:space="preserve">Frontend: </w:t>
      </w:r>
      <w:r>
        <w:rPr>
          <w:rFonts w:ascii="Candara" w:cs="Candara" w:eastAsia="Candara" w:hAnsi="Candara"/>
          <w:sz w:val="24"/>
          <w:szCs w:val="24"/>
        </w:rPr>
        <w:t xml:space="preserve">React (Next.js) with Tailwind CSS</w:t>
      </w:r>
    </w:p>
    <w:p>
      <w:pPr>
        <w:spacing w:after="160" w:line="300"/>
      </w:pPr>
      <w:r>
        <w:rPr>
          <w:rFonts w:ascii="Candara" w:cs="Candara" w:eastAsia="Candara" w:hAnsi="Candara"/>
          <w:b/>
          <w:bCs/>
          <w:sz w:val="24"/>
          <w:szCs w:val="24"/>
        </w:rPr>
        <w:t xml:space="preserve">Backend API: </w:t>
      </w:r>
      <w:r>
        <w:rPr>
          <w:rFonts w:ascii="Candara" w:cs="Candara" w:eastAsia="Candara" w:hAnsi="Candara"/>
          <w:sz w:val="24"/>
          <w:szCs w:val="24"/>
        </w:rPr>
        <w:t xml:space="preserve">Python (FastAPI)</w:t>
      </w:r>
    </w:p>
    <w:p>
      <w:pPr>
        <w:spacing w:after="160" w:line="300"/>
      </w:pPr>
      <w:r>
        <w:rPr>
          <w:rFonts w:ascii="Candara" w:cs="Candara" w:eastAsia="Candara" w:hAnsi="Candara"/>
          <w:b/>
          <w:bCs/>
          <w:sz w:val="24"/>
          <w:szCs w:val="24"/>
        </w:rPr>
        <w:t xml:space="preserve">LLM Integration: </w:t>
      </w:r>
      <w:r>
        <w:rPr>
          <w:rFonts w:ascii="Candara" w:cs="Candara" w:eastAsia="Candara" w:hAnsi="Candara"/>
          <w:sz w:val="24"/>
          <w:szCs w:val="24"/>
        </w:rPr>
        <w:t xml:space="preserve">Claude API (Sonnet for parsing, generation, and patient dialogue)</w:t>
      </w:r>
    </w:p>
    <w:p>
      <w:pPr>
        <w:spacing w:after="160" w:line="300"/>
      </w:pPr>
      <w:r>
        <w:rPr>
          <w:rFonts w:ascii="Candara" w:cs="Candara" w:eastAsia="Candara" w:hAnsi="Candara"/>
          <w:b/>
          <w:bCs/>
          <w:sz w:val="24"/>
          <w:szCs w:val="24"/>
        </w:rPr>
        <w:t xml:space="preserve">RAG Vector Store: </w:t>
      </w:r>
      <w:r>
        <w:rPr>
          <w:rFonts w:ascii="Candara" w:cs="Candara" w:eastAsia="Candara" w:hAnsi="Candara"/>
          <w:sz w:val="24"/>
          <w:szCs w:val="24"/>
        </w:rPr>
        <w:t xml:space="preserve">FAISS (in-memory, no external service needed)</w:t>
      </w:r>
    </w:p>
    <w:p>
      <w:pPr>
        <w:spacing w:after="160" w:line="300"/>
      </w:pPr>
      <w:r>
        <w:rPr>
          <w:rFonts w:ascii="Candara" w:cs="Candara" w:eastAsia="Candara" w:hAnsi="Candara"/>
          <w:b/>
          <w:bCs/>
          <w:sz w:val="24"/>
          <w:szCs w:val="24"/>
        </w:rPr>
        <w:t xml:space="preserve">Embedding Model: </w:t>
      </w:r>
      <w:r>
        <w:rPr>
          <w:rFonts w:ascii="Candara" w:cs="Candara" w:eastAsia="Candara" w:hAnsi="Candara"/>
          <w:sz w:val="24"/>
          <w:szCs w:val="24"/>
        </w:rPr>
        <w:t xml:space="preserve">all-MiniLM-L6-v2 (sentence-transformers) or Voyage AI medical embeddings</w:t>
      </w:r>
    </w:p>
    <w:p>
      <w:pPr>
        <w:spacing w:after="160" w:line="300"/>
      </w:pPr>
      <w:r>
        <w:rPr>
          <w:rFonts w:ascii="Candara" w:cs="Candara" w:eastAsia="Candara" w:hAnsi="Candara"/>
          <w:b/>
          <w:bCs/>
          <w:sz w:val="24"/>
          <w:szCs w:val="24"/>
        </w:rPr>
        <w:t xml:space="preserve">Database: </w:t>
      </w:r>
      <w:r>
        <w:rPr>
          <w:rFonts w:ascii="Candara" w:cs="Candara" w:eastAsia="Candara" w:hAnsi="Candara"/>
          <w:sz w:val="24"/>
          <w:szCs w:val="24"/>
        </w:rPr>
        <w:t xml:space="preserve">PostgreSQL for structured case data and user accounts; Redis for session state</w:t>
      </w:r>
    </w:p>
    <w:p>
      <w:pPr>
        <w:spacing w:after="160" w:line="300"/>
      </w:pPr>
      <w:r>
        <w:rPr>
          <w:rFonts w:ascii="Candara" w:cs="Candara" w:eastAsia="Candara" w:hAnsi="Candara"/>
          <w:b/>
          <w:bCs/>
          <w:sz w:val="24"/>
          <w:szCs w:val="24"/>
        </w:rPr>
        <w:t xml:space="preserve">Data Processing: </w:t>
      </w:r>
      <w:r>
        <w:rPr>
          <w:rFonts w:ascii="Candara" w:cs="Candara" w:eastAsia="Candara" w:hAnsi="Candara"/>
          <w:sz w:val="24"/>
          <w:szCs w:val="24"/>
        </w:rPr>
        <w:t xml:space="preserve">Python (pandas) for MIMIC CSV ingestion; LangChain or LlamaIndex for RAG orchestration</w:t>
      </w:r>
    </w:p>
    <w:p>
      <w:pPr>
        <w:spacing w:after="160" w:line="300"/>
      </w:pPr>
      <w:r>
        <w:rPr>
          <w:rFonts w:ascii="Candara" w:cs="Candara" w:eastAsia="Candara" w:hAnsi="Candara"/>
          <w:b/>
          <w:bCs/>
          <w:sz w:val="24"/>
          <w:szCs w:val="24"/>
        </w:rPr>
        <w:t xml:space="preserve">Deployment: </w:t>
      </w:r>
      <w:r>
        <w:rPr>
          <w:rFonts w:ascii="Candara" w:cs="Candara" w:eastAsia="Candara" w:hAnsi="Candara"/>
          <w:sz w:val="24"/>
          <w:szCs w:val="24"/>
        </w:rPr>
        <w:t xml:space="preserve">Vercel (frontend) + Railway or Render (backend)</w:t>
      </w:r>
    </w:p>
    <w:p>
      <w:pPr>
        <w:spacing w:after="160" w:line="300"/>
      </w:pPr>
      <w:r>
        <w:rPr>
          <w:rFonts w:ascii="Candara" w:cs="Candara" w:eastAsia="Candara" w:hAnsi="Candara"/>
          <w:b/>
          <w:bCs/>
          <w:sz w:val="24"/>
          <w:szCs w:val="24"/>
        </w:rPr>
        <w:t xml:space="preserve">Authentication: </w:t>
      </w:r>
      <w:r>
        <w:rPr>
          <w:rFonts w:ascii="Candara" w:cs="Candara" w:eastAsia="Candara" w:hAnsi="Candara"/>
          <w:sz w:val="24"/>
          <w:szCs w:val="24"/>
        </w:rPr>
        <w:t xml:space="preserve">Clerk or Auth0 for trainee and admin accounts</w:t>
      </w:r>
    </w:p>
    <w:p>
      <w:pPr>
        <w:pStyle w:val="Heading1"/>
      </w:pPr>
      <w:r>
        <w:t xml:space="preserve">8. Dataset Fit Analysis</w:t>
      </w:r>
    </w:p>
    <w:p>
      <w:pPr>
        <w:pStyle w:val="Heading2"/>
      </w:pPr>
      <w:r>
        <w:t xml:space="preserve">What the Dataset Provides</w:t>
      </w:r>
    </w:p>
    <w:p>
      <w:pPr>
        <w:spacing w:after="160" w:line="300"/>
      </w:pPr>
      <w:r>
        <w:rPr>
          <w:rFonts w:ascii="Candara" w:cs="Candara" w:eastAsia="Candara" w:hAnsi="Candara"/>
          <w:sz w:val="24"/>
          <w:szCs w:val="24"/>
        </w:rPr>
        <w:t xml:space="preserve">The bavehackathon/2026-healthcare-ai dataset provides rich discharge summaries with full clinical narratives, structured ICD-9 diagnosis codes with a mapping dictionary, laboratory values and results, prescription and medication data, and patient demographics including age and gender. This is sufficient to build the core case replay functionality, populate the RAG index, and seed the generative augmentation pipeline.</w:t>
      </w:r>
    </w:p>
    <w:p>
      <w:pPr>
        <w:pStyle w:val="Heading2"/>
      </w:pPr>
      <w:r>
        <w:t xml:space="preserve">What the Dataset Lacks</w:t>
      </w:r>
    </w:p>
    <w:p>
      <w:pPr>
        <w:spacing w:after="160" w:line="300"/>
      </w:pPr>
      <w:r>
        <w:rPr>
          <w:rFonts w:ascii="Candara" w:cs="Candara" w:eastAsia="Candara" w:hAnsi="Candara"/>
          <w:sz w:val="24"/>
          <w:szCs w:val="24"/>
        </w:rPr>
        <w:t xml:space="preserve">The dataset does not include time-series vital signs, continuous monitoring data, imaging files (X-rays, CTs), nursing notes separate from discharge summaries, or procedure-level event logs. This means the simulator cannot model real-time physiological responses or present actual medical images. These gaps are addressed through LLM-generated descriptions of imaging findings (extracted from the discharge summaries via RAG) and simplified vital sign presentations rather than continuous waveforms.</w:t>
      </w:r>
    </w:p>
    <w:p>
      <w:pPr>
        <w:pStyle w:val="Heading2"/>
      </w:pPr>
      <w:r>
        <w:t xml:space="preserve">Scope Boundaries</w:t>
      </w:r>
    </w:p>
    <w:p>
      <w:pPr>
        <w:spacing w:after="160" w:line="300"/>
      </w:pPr>
      <w:r>
        <w:rPr>
          <w:rFonts w:ascii="Candara" w:cs="Candara" w:eastAsia="Candara" w:hAnsi="Candara"/>
          <w:sz w:val="24"/>
          <w:szCs w:val="24"/>
        </w:rPr>
        <w:t xml:space="preserve">The dataset is heavily weighted toward adult ICU and internal medicine cases from a single institution. Pediatric, obstetric, surgical trauma, and outpatient cases are not represented. For the hackathon prototype, this is acceptable — the platform explicitly targets ER and medicine trainees. Future expansion would require additional data sources.</w:t>
      </w:r>
    </w:p>
    <w:p>
      <w:pPr>
        <w:pStyle w:val="Heading1"/>
      </w:pPr>
      <w:r>
        <w:t xml:space="preserve">9. Hackathon MVP Scope</w:t>
      </w:r>
    </w:p>
    <w:p>
      <w:pPr>
        <w:spacing w:after="160" w:line="300"/>
      </w:pPr>
      <w:r>
        <w:rPr>
          <w:rFonts w:ascii="Candara" w:cs="Candara" w:eastAsia="Candara" w:hAnsi="Candara"/>
          <w:sz w:val="24"/>
          <w:szCs w:val="24"/>
        </w:rPr>
        <w:t xml:space="preserve">Given hackathon time constraints, the minimum viable product should include the following deliverables:</w:t>
      </w:r>
    </w:p>
    <w:p>
      <w:pPr>
        <w:pStyle w:val="ListParagraph"/>
        <w:numPr>
          <w:ilvl w:val="0"/>
          <w:numId w:val="2"/>
        </w:numPr>
        <w:spacing w:after="80" w:line="300"/>
      </w:pPr>
      <w:r>
        <w:rPr>
          <w:rFonts w:ascii="Candara" w:cs="Candara" w:eastAsia="Candara" w:hAnsi="Candara"/>
          <w:sz w:val="24"/>
          <w:szCs w:val="24"/>
        </w:rPr>
        <w:t xml:space="preserve">A case parser that extracts structured clinical data from at least 20 discharge summaries using the Claude API.</w:t>
      </w:r>
    </w:p>
    <w:p>
      <w:pPr>
        <w:pStyle w:val="ListParagraph"/>
        <w:numPr>
          <w:ilvl w:val="0"/>
          <w:numId w:val="2"/>
        </w:numPr>
        <w:spacing w:after="80" w:line="300"/>
      </w:pPr>
      <w:r>
        <w:rPr>
          <w:rFonts w:ascii="Candara" w:cs="Candara" w:eastAsia="Candara" w:hAnsi="Candara"/>
          <w:sz w:val="24"/>
          <w:szCs w:val="24"/>
        </w:rPr>
        <w:t xml:space="preserve">A FAISS-based RAG index built from the parsed and chunked case data.</w:t>
      </w:r>
    </w:p>
    <w:p>
      <w:pPr>
        <w:pStyle w:val="ListParagraph"/>
        <w:numPr>
          <w:ilvl w:val="0"/>
          <w:numId w:val="2"/>
        </w:numPr>
        <w:spacing w:after="80" w:line="300"/>
      </w:pPr>
      <w:r>
        <w:rPr>
          <w:rFonts w:ascii="Candara" w:cs="Candara" w:eastAsia="Candara" w:hAnsi="Candara"/>
          <w:sz w:val="24"/>
          <w:szCs w:val="24"/>
        </w:rPr>
        <w:t xml:space="preserve">A case replay interface where trainees can work through 5–10 real cases interactively, with patient dialogue powered by RAG + Claude API.</w:t>
      </w:r>
    </w:p>
    <w:p>
      <w:pPr>
        <w:pStyle w:val="ListParagraph"/>
        <w:numPr>
          <w:ilvl w:val="0"/>
          <w:numId w:val="2"/>
        </w:numPr>
        <w:spacing w:after="80" w:line="300"/>
      </w:pPr>
      <w:r>
        <w:rPr>
          <w:rFonts w:ascii="Candara" w:cs="Candara" w:eastAsia="Candara" w:hAnsi="Candara"/>
          <w:sz w:val="24"/>
          <w:szCs w:val="24"/>
        </w:rPr>
        <w:t xml:space="preserve">A basic generative augmentation demo showing 2–3 AI-generated case variations derived from real templates using RAG-retrieved context.</w:t>
      </w:r>
    </w:p>
    <w:p>
      <w:pPr>
        <w:pStyle w:val="ListParagraph"/>
        <w:numPr>
          <w:ilvl w:val="0"/>
          <w:numId w:val="2"/>
        </w:numPr>
        <w:spacing w:after="80" w:line="300"/>
      </w:pPr>
      <w:r>
        <w:rPr>
          <w:rFonts w:ascii="Candara" w:cs="Candara" w:eastAsia="Candara" w:hAnsi="Candara"/>
          <w:sz w:val="24"/>
          <w:szCs w:val="24"/>
        </w:rPr>
        <w:t xml:space="preserve">A scoring mechanism that evaluates diagnostic accuracy.</w:t>
      </w:r>
    </w:p>
    <w:p>
      <w:pPr>
        <w:pStyle w:val="ListParagraph"/>
        <w:numPr>
          <w:ilvl w:val="0"/>
          <w:numId w:val="2"/>
        </w:numPr>
        <w:spacing w:after="80" w:line="300"/>
      </w:pPr>
      <w:r>
        <w:rPr>
          <w:rFonts w:ascii="Candara" w:cs="Candara" w:eastAsia="Candara" w:hAnsi="Candara"/>
          <w:sz w:val="24"/>
          <w:szCs w:val="24"/>
        </w:rPr>
        <w:t xml:space="preserve">A simple analytics view showing case completion and accuracy rates.</w:t>
      </w:r>
    </w:p>
    <w:p>
      <w:pPr>
        <w:spacing w:after="160" w:line="300"/>
      </w:pPr>
      <w:r>
        <w:rPr>
          <w:rFonts w:ascii="Candara" w:cs="Candara" w:eastAsia="Candara" w:hAnsi="Candara"/>
          <w:sz w:val="24"/>
          <w:szCs w:val="24"/>
        </w:rPr>
        <w:t xml:space="preserve">Stretch goals, if time permits, include metadata-filtered RAG retrieval (retrieving only specific chunk types per interaction), a challenge mode with time constraints and test budgets, and a program director dashboard with aggregate analytics.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ndara" w:cs="Candara" w:eastAsia="Candara" w:hAnsi="Candar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ndara" w:cs="Candara" w:eastAsia="Candara" w:hAnsi="Candara"/>
      <w:b/>
      <w:bCs/>
      <w:sz w:val="32"/>
      <w:szCs w:val="32"/>
    </w:rPr>
  </w:style>
  <w:style w:type="paragraph" w:styleId="Heading2">
    <w:name w:val="Heading 2"/>
    <w:basedOn w:val="Normal"/>
    <w:next w:val="Normal"/>
    <w:qFormat/>
    <w:pPr>
      <w:spacing w:before="280" w:after="160"/>
      <w:outlineLvl w:val="1"/>
    </w:pPr>
    <w:rPr>
      <w:rFonts w:ascii="Candara" w:cs="Candara" w:eastAsia="Candara" w:hAnsi="Candar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2026-03-07T18:21:50.829Z</dcterms:created>
  <dcterms:modified xsi:type="dcterms:W3CDTF">2026-03-07T18:21:50.831Z</dcterms:modified>
</cp:coreProperties>
</file>

<file path=docProps/custom.xml><?xml version="1.0" encoding="utf-8"?>
<Properties xmlns="http://schemas.openxmlformats.org/officeDocument/2006/custom-properties" xmlns:vt="http://schemas.openxmlformats.org/officeDocument/2006/docPropsVTypes"/>
</file>