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+ 0.45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35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fontsize=7.5,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fig.text(0.5, 0.02, 'Wavenumber (cm$^{-1}$)', ha='center',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fig.subplots_adjust(left=0.06, right=0.97, bottom=0.10,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band at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~2883 cm-1 is a distinct shoulder only in NVs (in EVs a weak, unresolved wing)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 + (' (sh)' if kind == 'sh' else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plt.figure(figsize=(13,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fontsize=10,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ax_r.text(-0.14, 1.25, f'({next(letters)})',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5.6))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fontsize=9,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fontsize=9,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figsize=(12, 9),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lw=1.2,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lw=1.0,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+ 0.22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lw=1.0,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+ 0.2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 if w == 'fingerprint' else 'upper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figsize=(9, 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