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CaF2_vs_AgSiNW_Enhancement.png / .tiff (600 dpi)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NANOVESICLES (NVs)  |  CaF2 vs Ag/SiNWs  |  SERS enhancement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Message of the figure: on CaF2 (no enhancement) the vesicles give no Raman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bands; on Ag/SiNWs the bands of proteins, nucleic acids and lipids appear.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EV Acacia:           on CaF2 (grey)  and on Ag/SiNWs (blue)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Nanovesicles Acacia: on CaF2 (grey)  and on Ag/SiNWs (red-orange)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normalisation. All four spectra are drawn on the SAME count scale (shared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y-axis); each spectrum is only moved up by a constant so they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50-count scale bar shows the size of bands and noise.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(Ag/SiNW spectra): the same bands and the same peak-finding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Figure 1 - most prominent local maximum within +/-12 cm-1 of the nominal band,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located on a lightly smoothed copy (Savitzky-Golay 11 / 3; plotted line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ENHANCEMENT TABLE: for every labelled band, the band prominence divided by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noise SD of the spectrum, on Ag/SiNWs and on CaF2 (same window). Printed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saved as CaF2_vs_AgSiNW_bands.csv.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DATA_DIR with the four .txt files (names as recorded):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S2-EV_Acacia-dropCaF2 ...      S2-EV_ACACIA-AgSiNW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s1-EV_nano_Acacia-dropCaF2 ... s4a-EV_nano_ACACIA-20ng-AgSiNW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CaF2_vs_AgSiNW_Enhancement.png / .tiff (600 dpi) +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{('EV', 'CaF2'): 's2-ev_acacia-dropcaf2', ('EV', 'Ag'): 's2-ev_acacia-agsinw',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('NV', 'CaF2'): 's1-ev_nano_acacia-dropcaf2', ('NV', 'Ag'): 's4a-ev_nano_acacia-20ng-agsinw'}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'#B5541C', 'CaF2': '#555555'}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FS_TICK, FS_PANEL = 12, 14, 17, 15, 18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GAP = 25              # counts between the top of the CaF2 trace and the bottom of the Ag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substrate'), (831, 'Protein/NA'), (1001, 'Protein'), (1031,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'Protein'), (1355, 'Protein'), (1582, 'Protein'), (1604,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'Lipid'), (2929, 'Protein/Lipid')],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substrate'), (612, 'Protein'), (797, 'Nucleic acid'), (826, 'Protein/NA'),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(921, 'Protein/Carb.'), (1001, 'Protein'), (1031, 'Protein'), (1240,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(1386, 'Lipid/Protein'), (1607, 'Protein'), (1624, 'Protein'), (2936, 'Protein/Lipid')]}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prefix in FILES.items():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file starting with "{prefix}" in {DATA_DIR}, found {len(hits)}')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spec[key] =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print(f'{key[0]} on {"CaF2" if key[1] == "CaF2" else "Ag/SiNWs"}: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BANDS: positions on Ag/SiNWs, prominence / noise on both substrates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band(d,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None,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int(round(float(x[k[pk[j]]]))), float(pr['prominences'][j]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print(f'\n{"Sample":8s} {"Band":&gt;6s} {"Class":15s} {"Ag/SiNWs: pos":&gt;13s} {"S/N":&gt;5s}   {"CaF2: S/N":&gt;9s}')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snr_ag = band(spec[(s, 'Ag')],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_, snr_caf = band(spec[(s, 'CaF2')],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labels[s].append((pos,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rows.append([NAME[s], nominal, cls, pos, round(snr_ag, 1), round(snr_caf, 1)])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print(f'{s:8s} {nominal:6d} {cls:15s} {pos:13d} {snr_ag:5.1f}   {snr_caf:9.1f}')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'CaF2_vs_AgSiNW_bands.csv',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w.writerow(['Sample', 'Nominal (cm-1)', 'Class', 'Position on Ag/SiNWs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'Prominence/noise on Ag/SiNWs', 'Prominence/noise on CaF2 (same window)'])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two panels, shared count scale,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caf, ag = spec[(s, 'CaF2')],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'CaF2')]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'Ag')] = caf[view(caf), 1].max() - ag[view(ag), 1].min() +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lo_all = min(spec[(s, 'CaF2')][view(spec[(s, 'CaF2')]), 1].min()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hi_all = max(spec[(s, 'Ag')][view(spec[(s, 'Ag')]), 1].max() + shift[(s, 'Ag')]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hi_all - lo_all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ylim = (lo_all - 0.10 * span, hi_all + 0.40 * span)       # room for the vertical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13))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hspace=0.12)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axL.set_ylim(*ylim)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sub, col in [('CaF2', COL['CaF2']), ('Ag', COL[s])]: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shift[(s, sub)],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band labels on the Ag/SiNW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base = ag[near, 1].max() + shift[(s, 'Ag')]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ax.text(xlab, base, f'{p}  {cls}',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ax.plot([p, xlab], [y_peak + 0.01 * span, base - 0.005 * span], ls=(0, (1, 2)), lw=0.9,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panel,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sub, col, txt in [('Ag', COL[s], f'{NAME[s]}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('CaF2', COL['CaF2'], f'{NAME[s]}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d[m, 1].min() + shift[(s, sub)] - 0.012 * span, txt,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 (right panel), so band size and noise can be judged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ylim[1] - 0.12 * (ylim[1] - ylim[0]) - 50     # top-right corner, clear of the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axes cosmetics,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 * 0.5, y0 + 2 * dd * 0.5),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va='top',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bottom=0.06, top=0.99)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print(f'{NAME[s]} on Ag/SiNWs shifted up by {shift[(s, "Ag")]:.0f}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