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WORDS: 'revised' = functional groups, consistent with the text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Table S1 (reviewer comment on band assignments); 'original' = the first version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(Proteins / Lipids / Lipids/NA / Nucleic Acids). Positions are the same in both.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'revised'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== 'revised':                 # 855/829, 932/927 and 1033 keep 'Proteins'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(REVISED.get((lab[0],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