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C0615" w14:textId="3C3894D0" w:rsidR="00FB1864" w:rsidRDefault="00FB1864" w:rsidP="00FB1864">
      <w:pPr>
        <w:rPr>
          <w:rFonts w:cs="宋体"/>
        </w:rPr>
      </w:pPr>
    </w:p>
    <w:p w14:paraId="6DBAC8DF" w14:textId="2D3EEA22" w:rsidR="00D36B57" w:rsidRPr="00D36B57" w:rsidRDefault="00D36B57" w:rsidP="00D36B57">
      <w:pPr>
        <w:jc w:val="center"/>
        <w:rPr>
          <w:rFonts w:cs="宋体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505"/>
      </w:tblGrid>
      <w:tr w:rsidR="00D36B57" w14:paraId="6A161F47" w14:textId="77777777" w:rsidTr="00D36B57">
        <w:tc>
          <w:tcPr>
            <w:tcW w:w="1271" w:type="dxa"/>
          </w:tcPr>
          <w:p w14:paraId="1C15089E" w14:textId="231687EA" w:rsidR="00D36B57" w:rsidRPr="00D36B57" w:rsidRDefault="00D36B57" w:rsidP="00FB1864">
            <w:pPr>
              <w:rPr>
                <w:rFonts w:cs="宋体"/>
              </w:rPr>
            </w:pPr>
            <w:r>
              <w:rPr>
                <w:rFonts w:cs="宋体" w:hint="eastAsia"/>
              </w:rPr>
              <w:t>题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目：</w:t>
            </w:r>
          </w:p>
        </w:tc>
        <w:tc>
          <w:tcPr>
            <w:tcW w:w="7505" w:type="dxa"/>
            <w:tcBorders>
              <w:bottom w:val="single" w:sz="4" w:space="0" w:color="auto"/>
            </w:tcBorders>
          </w:tcPr>
          <w:p w14:paraId="6DF84FB1" w14:textId="2A081230" w:rsidR="00D36B57" w:rsidRDefault="00D36B57" w:rsidP="00D36B57">
            <w:pPr>
              <w:jc w:val="center"/>
              <w:rPr>
                <w:rFonts w:cs="宋体"/>
              </w:rPr>
            </w:pPr>
            <w:r w:rsidRPr="00D36B57">
              <w:rPr>
                <w:rFonts w:hint="eastAsia"/>
              </w:rPr>
              <w:t>霍尔木兹海峡封锁对国际原油价格的影响分析</w:t>
            </w:r>
          </w:p>
        </w:tc>
      </w:tr>
    </w:tbl>
    <w:p w14:paraId="1BDDBF63" w14:textId="29D232CA" w:rsidR="00FB1864" w:rsidRDefault="00FB1864" w:rsidP="00FB1864">
      <w:pPr>
        <w:rPr>
          <w:rFonts w:cs="宋体"/>
        </w:rPr>
      </w:pPr>
    </w:p>
    <w:p w14:paraId="27C8D177" w14:textId="35535F80" w:rsidR="00D36B57" w:rsidRDefault="00D36B57" w:rsidP="00295EBE">
      <w:pPr>
        <w:pStyle w:val="1"/>
        <w:jc w:val="left"/>
      </w:pPr>
      <w:bookmarkStart w:id="0" w:name="_Toc231594969"/>
      <w:r>
        <w:rPr>
          <w:rFonts w:hint="eastAsia"/>
        </w:rPr>
        <w:t>摘</w:t>
      </w:r>
      <w:r>
        <w:rPr>
          <w:rFonts w:hint="eastAsia"/>
        </w:rPr>
        <w:t xml:space="preserve"> </w:t>
      </w:r>
      <w:r>
        <w:rPr>
          <w:rFonts w:hint="eastAsia"/>
        </w:rPr>
        <w:t>要：</w:t>
      </w:r>
      <w:bookmarkEnd w:id="0"/>
    </w:p>
    <w:p w14:paraId="45FA0337" w14:textId="77777777" w:rsidR="00D36B57" w:rsidRPr="00D36B57" w:rsidRDefault="00D36B57" w:rsidP="00FB1864">
      <w:pPr>
        <w:rPr>
          <w:rFonts w:cs="宋体"/>
        </w:rPr>
      </w:pPr>
    </w:p>
    <w:p w14:paraId="22D25D70" w14:textId="77777777" w:rsidR="00D36B57" w:rsidRDefault="00D36B57" w:rsidP="00FB1864">
      <w:pPr>
        <w:rPr>
          <w:rFonts w:cs="宋体"/>
        </w:rPr>
        <w:sectPr w:rsidR="00D36B57" w:rsidSect="00D06125">
          <w:footerReference w:type="even" r:id="rId8"/>
          <w:footerReference w:type="default" r:id="rId9"/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43A4012E" w14:textId="271E6F4B" w:rsidR="00FB1864" w:rsidRDefault="00D36B57" w:rsidP="004658A4">
      <w:pPr>
        <w:pStyle w:val="1"/>
      </w:pPr>
      <w:bookmarkStart w:id="1" w:name="_Toc231594970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  <w:bookmarkEnd w:id="1"/>
    </w:p>
    <w:p w14:paraId="6B04E241" w14:textId="57FFECD7" w:rsidR="00295EBE" w:rsidRDefault="004658A4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1594969" w:history="1">
        <w:r w:rsidR="00295EBE" w:rsidRPr="00DD04DA">
          <w:rPr>
            <w:rStyle w:val="af3"/>
            <w:noProof/>
          </w:rPr>
          <w:t>摘</w:t>
        </w:r>
        <w:r w:rsidR="00295EBE" w:rsidRPr="00DD04DA">
          <w:rPr>
            <w:rStyle w:val="af3"/>
            <w:noProof/>
          </w:rPr>
          <w:t xml:space="preserve"> </w:t>
        </w:r>
        <w:r w:rsidR="00295EBE" w:rsidRPr="00DD04DA">
          <w:rPr>
            <w:rStyle w:val="af3"/>
            <w:noProof/>
          </w:rPr>
          <w:t>要：</w:t>
        </w:r>
        <w:r w:rsidR="00295EBE">
          <w:rPr>
            <w:noProof/>
            <w:webHidden/>
          </w:rPr>
          <w:tab/>
        </w:r>
        <w:r w:rsidR="00295EBE">
          <w:rPr>
            <w:noProof/>
            <w:webHidden/>
          </w:rPr>
          <w:fldChar w:fldCharType="begin"/>
        </w:r>
        <w:r w:rsidR="00295EBE">
          <w:rPr>
            <w:noProof/>
            <w:webHidden/>
          </w:rPr>
          <w:instrText xml:space="preserve"> PAGEREF _Toc231594969 \h </w:instrText>
        </w:r>
        <w:r w:rsidR="00295EBE">
          <w:rPr>
            <w:noProof/>
            <w:webHidden/>
          </w:rPr>
        </w:r>
        <w:r w:rsidR="00295EBE">
          <w:rPr>
            <w:noProof/>
            <w:webHidden/>
          </w:rPr>
          <w:fldChar w:fldCharType="separate"/>
        </w:r>
        <w:r w:rsidR="00295EBE">
          <w:rPr>
            <w:noProof/>
            <w:webHidden/>
          </w:rPr>
          <w:t>1</w:t>
        </w:r>
        <w:r w:rsidR="00295EBE">
          <w:rPr>
            <w:noProof/>
            <w:webHidden/>
          </w:rPr>
          <w:fldChar w:fldCharType="end"/>
        </w:r>
      </w:hyperlink>
    </w:p>
    <w:p w14:paraId="3568D9C4" w14:textId="555CB8ED" w:rsidR="00295EBE" w:rsidRDefault="00295EBE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70" w:history="1">
        <w:r w:rsidRPr="00DD04DA">
          <w:rPr>
            <w:rStyle w:val="af3"/>
            <w:noProof/>
          </w:rPr>
          <w:t>目</w:t>
        </w:r>
        <w:r w:rsidRPr="00DD04DA">
          <w:rPr>
            <w:rStyle w:val="af3"/>
            <w:noProof/>
          </w:rPr>
          <w:t xml:space="preserve">  </w:t>
        </w:r>
        <w:r w:rsidRPr="00DD04DA">
          <w:rPr>
            <w:rStyle w:val="af3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76FB50" w14:textId="7E81AC6B" w:rsidR="00295EBE" w:rsidRDefault="00295EBE">
      <w:pPr>
        <w:pStyle w:val="TOC1"/>
        <w:tabs>
          <w:tab w:val="left" w:pos="48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71" w:history="1">
        <w:r w:rsidRPr="00DD04DA">
          <w:rPr>
            <w:rStyle w:val="af3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问题背景与问题重述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3EDFF" w14:textId="5269C128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72" w:history="1">
        <w:r w:rsidRPr="00DD04DA">
          <w:rPr>
            <w:rStyle w:val="af3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问题背景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1E49D8" w14:textId="20F221EF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73" w:history="1">
        <w:r w:rsidRPr="00DD04DA">
          <w:rPr>
            <w:rStyle w:val="af3"/>
            <w:noProof/>
          </w:rPr>
          <w:t>1.2</w:t>
        </w:r>
        <w:r w:rsidRPr="00DD04DA">
          <w:rPr>
            <w:rStyle w:val="af3"/>
            <w:noProof/>
          </w:rPr>
          <w:t>．问题研究现状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03C734" w14:textId="28018AA5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74" w:history="1">
        <w:r w:rsidRPr="00DD04DA">
          <w:rPr>
            <w:rStyle w:val="af3"/>
            <w:noProof/>
          </w:rPr>
          <w:t xml:space="preserve">1.2.1. </w:t>
        </w:r>
        <w:r w:rsidRPr="00DD04DA">
          <w:rPr>
            <w:rStyle w:val="af3"/>
            <w:noProof/>
          </w:rPr>
          <w:t>国际原油价格影响因素研究现状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FDC04C" w14:textId="7DCBCE5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75" w:history="1">
        <w:r w:rsidRPr="00DD04DA">
          <w:rPr>
            <w:rStyle w:val="af3"/>
            <w:noProof/>
          </w:rPr>
          <w:t xml:space="preserve">1.2.2. </w:t>
        </w:r>
        <w:r w:rsidRPr="00DD04DA">
          <w:rPr>
            <w:rStyle w:val="af3"/>
            <w:noProof/>
          </w:rPr>
          <w:t>地缘政治冲突对能源价格冲击研究现状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C71C77" w14:textId="70B95985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76" w:history="1">
        <w:r w:rsidRPr="00DD04DA">
          <w:rPr>
            <w:rStyle w:val="af3"/>
            <w:noProof/>
          </w:rPr>
          <w:t xml:space="preserve">1.2.3. </w:t>
        </w:r>
        <w:r w:rsidRPr="00DD04DA">
          <w:rPr>
            <w:rStyle w:val="af3"/>
            <w:noProof/>
          </w:rPr>
          <w:t>原油供需平衡与库存缓冲机制研究现状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9C00FC" w14:textId="35EBACD3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77" w:history="1">
        <w:r w:rsidRPr="00DD04DA">
          <w:rPr>
            <w:rStyle w:val="af3"/>
            <w:noProof/>
          </w:rPr>
          <w:t xml:space="preserve">1.3. </w:t>
        </w:r>
        <w:r w:rsidRPr="00DD04DA">
          <w:rPr>
            <w:rStyle w:val="af3"/>
            <w:noProof/>
          </w:rPr>
          <w:t>问题重述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DE91D9" w14:textId="1F7CAF0E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78" w:history="1">
        <w:r w:rsidRPr="00DD04DA">
          <w:rPr>
            <w:rStyle w:val="af3"/>
            <w:noProof/>
          </w:rPr>
          <w:t xml:space="preserve">1.3.1. </w:t>
        </w:r>
        <w:r w:rsidRPr="00DD04DA">
          <w:rPr>
            <w:rStyle w:val="af3"/>
            <w:noProof/>
          </w:rPr>
          <w:t>问题一：短期冲击下油价动态演变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8E048E" w14:textId="1A3F4A2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79" w:history="1">
        <w:r w:rsidRPr="00DD04DA">
          <w:rPr>
            <w:rStyle w:val="af3"/>
            <w:noProof/>
          </w:rPr>
          <w:t xml:space="preserve">1.3.2. </w:t>
        </w:r>
        <w:r w:rsidRPr="00DD04DA">
          <w:rPr>
            <w:rStyle w:val="af3"/>
            <w:noProof/>
          </w:rPr>
          <w:t>问题二：中长期封锁下油价平衡点预测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518371" w14:textId="4542C15F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80" w:history="1">
        <w:r w:rsidRPr="00DD04DA">
          <w:rPr>
            <w:rStyle w:val="af3"/>
            <w:noProof/>
          </w:rPr>
          <w:t xml:space="preserve">1.4. </w:t>
        </w:r>
        <w:r w:rsidRPr="00DD04DA">
          <w:rPr>
            <w:rStyle w:val="af3"/>
            <w:noProof/>
          </w:rPr>
          <w:t>问题分析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C674F" w14:textId="4C416455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1" w:history="1">
        <w:r w:rsidRPr="00DD04DA">
          <w:rPr>
            <w:rStyle w:val="af3"/>
            <w:noProof/>
          </w:rPr>
          <w:t xml:space="preserve">1.4.1. </w:t>
        </w:r>
        <w:r w:rsidRPr="00DD04DA">
          <w:rPr>
            <w:rStyle w:val="af3"/>
            <w:noProof/>
          </w:rPr>
          <w:t>霍尔木兹海峡封锁对原油供给端的影响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8412B2" w14:textId="2D2EBD49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2" w:history="1">
        <w:r w:rsidRPr="00DD04DA">
          <w:rPr>
            <w:rStyle w:val="af3"/>
            <w:noProof/>
          </w:rPr>
          <w:t xml:space="preserve">1.4.2. </w:t>
        </w:r>
        <w:r w:rsidRPr="00DD04DA">
          <w:rPr>
            <w:rStyle w:val="af3"/>
            <w:noProof/>
          </w:rPr>
          <w:t>战略储备、商业库存与绕道运输的缓冲作用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CE1E11" w14:textId="77A0E509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3" w:history="1">
        <w:r w:rsidRPr="00DD04DA">
          <w:rPr>
            <w:rStyle w:val="af3"/>
            <w:noProof/>
          </w:rPr>
          <w:t xml:space="preserve">1.4.3. </w:t>
        </w:r>
        <w:r w:rsidRPr="00DD04DA">
          <w:rPr>
            <w:rStyle w:val="af3"/>
            <w:noProof/>
          </w:rPr>
          <w:t>恐慌需求、价格弹性与市场预期的影响机制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643F20" w14:textId="3C21C7A9" w:rsidR="00295EBE" w:rsidRDefault="00295EBE">
      <w:pPr>
        <w:pStyle w:val="TOC1"/>
        <w:tabs>
          <w:tab w:val="left" w:pos="48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84" w:history="1">
        <w:r w:rsidRPr="00DD04DA">
          <w:rPr>
            <w:rStyle w:val="af3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模型假设与符号说明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D69D5E" w14:textId="5AC6EB14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85" w:history="1">
        <w:r w:rsidRPr="00DD04DA">
          <w:rPr>
            <w:rStyle w:val="af3"/>
            <w:noProof/>
          </w:rPr>
          <w:t xml:space="preserve">2.1. </w:t>
        </w:r>
        <w:r w:rsidRPr="00DD04DA">
          <w:rPr>
            <w:rStyle w:val="af3"/>
            <w:noProof/>
          </w:rPr>
          <w:t>模型假设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600AD1" w14:textId="79B672EF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6" w:history="1">
        <w:r w:rsidRPr="00DD04DA">
          <w:rPr>
            <w:rStyle w:val="af3"/>
            <w:noProof/>
          </w:rPr>
          <w:t xml:space="preserve">2.1.1. </w:t>
        </w:r>
        <w:r w:rsidRPr="00DD04DA">
          <w:rPr>
            <w:rStyle w:val="af3"/>
            <w:noProof/>
          </w:rPr>
          <w:t>原油市场供需平衡假设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8BF4CE" w14:textId="71889C7C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7" w:history="1">
        <w:r w:rsidRPr="00DD04DA">
          <w:rPr>
            <w:rStyle w:val="af3"/>
            <w:noProof/>
          </w:rPr>
          <w:t xml:space="preserve">2.1.2. </w:t>
        </w:r>
        <w:r w:rsidRPr="00DD04DA">
          <w:rPr>
            <w:rStyle w:val="af3"/>
            <w:noProof/>
          </w:rPr>
          <w:t>霍尔木兹海峡封锁强度假设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B4680" w14:textId="70283033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8" w:history="1">
        <w:r w:rsidRPr="00DD04DA">
          <w:rPr>
            <w:rStyle w:val="af3"/>
            <w:noProof/>
          </w:rPr>
          <w:t xml:space="preserve">2.1.3. </w:t>
        </w:r>
        <w:r w:rsidRPr="00DD04DA">
          <w:rPr>
            <w:rStyle w:val="af3"/>
            <w:noProof/>
          </w:rPr>
          <w:t>库存释放与战略储备调用假设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0C50CD" w14:textId="0D5FA6A3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89" w:history="1">
        <w:r w:rsidRPr="00DD04DA">
          <w:rPr>
            <w:rStyle w:val="af3"/>
            <w:noProof/>
          </w:rPr>
          <w:t xml:space="preserve">2.1.4. </w:t>
        </w:r>
        <w:r w:rsidRPr="00DD04DA">
          <w:rPr>
            <w:rStyle w:val="af3"/>
            <w:noProof/>
          </w:rPr>
          <w:t>绕道运输能力恢复假设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849A12" w14:textId="4A7ABA20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90" w:history="1">
        <w:r w:rsidRPr="00DD04DA">
          <w:rPr>
            <w:rStyle w:val="af3"/>
            <w:noProof/>
          </w:rPr>
          <w:t xml:space="preserve">2.1.5. </w:t>
        </w:r>
        <w:r w:rsidRPr="00DD04DA">
          <w:rPr>
            <w:rStyle w:val="af3"/>
            <w:noProof/>
          </w:rPr>
          <w:t>需求价格弹性假设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1776F6" w14:textId="218CFD91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1" w:history="1">
        <w:r w:rsidRPr="00DD04DA">
          <w:rPr>
            <w:rStyle w:val="af3"/>
            <w:noProof/>
          </w:rPr>
          <w:t xml:space="preserve">2.2. </w:t>
        </w:r>
        <w:r w:rsidRPr="00DD04DA">
          <w:rPr>
            <w:rStyle w:val="af3"/>
            <w:noProof/>
          </w:rPr>
          <w:t>符号说明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3B8DB7" w14:textId="7090789A" w:rsidR="00295EBE" w:rsidRDefault="00295EBE">
      <w:pPr>
        <w:pStyle w:val="TOC1"/>
        <w:tabs>
          <w:tab w:val="left" w:pos="48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2" w:history="1">
        <w:r w:rsidRPr="00DD04DA">
          <w:rPr>
            <w:rStyle w:val="af3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数据来源与预处理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B870DD" w14:textId="155D0732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3" w:history="1">
        <w:r w:rsidRPr="00DD04DA">
          <w:rPr>
            <w:rStyle w:val="af3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数据来源说明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CE776B" w14:textId="6245848A" w:rsidR="00295EBE" w:rsidRDefault="00295EBE">
      <w:pPr>
        <w:pStyle w:val="TOC3"/>
        <w:tabs>
          <w:tab w:val="left" w:pos="1760"/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94" w:history="1">
        <w:r w:rsidRPr="00DD04DA">
          <w:rPr>
            <w:rStyle w:val="af3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布伦特原油期货主力合约价格数据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C8395D" w14:textId="3BF9EDCD" w:rsidR="00295EBE" w:rsidRDefault="00295EBE">
      <w:pPr>
        <w:pStyle w:val="TOC3"/>
        <w:tabs>
          <w:tab w:val="left" w:pos="1760"/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95" w:history="1">
        <w:r w:rsidRPr="00DD04DA">
          <w:rPr>
            <w:rStyle w:val="af3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全球原油供需基础数据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4D5112" w14:textId="4FFB568F" w:rsidR="00295EBE" w:rsidRDefault="00295EBE">
      <w:pPr>
        <w:pStyle w:val="TOC3"/>
        <w:tabs>
          <w:tab w:val="left" w:pos="1760"/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4996" w:history="1">
        <w:r w:rsidRPr="00DD04DA">
          <w:rPr>
            <w:rStyle w:val="af3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战略储备、商业库存与需求下降数据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2BE06E" w14:textId="76BA7CE0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7" w:history="1">
        <w:r w:rsidRPr="00DD04DA">
          <w:rPr>
            <w:rStyle w:val="af3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缺失值处理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4D9AFA" w14:textId="1BA1B093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8" w:history="1">
        <w:r w:rsidRPr="00DD04DA">
          <w:rPr>
            <w:rStyle w:val="af3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异常值处理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3F3972" w14:textId="0679B76E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4999" w:history="1">
        <w:r w:rsidRPr="00DD04DA">
          <w:rPr>
            <w:rStyle w:val="af3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时间序列数据整理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8B8EF9" w14:textId="097B40A8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0" w:history="1">
        <w:r w:rsidRPr="00DD04DA">
          <w:rPr>
            <w:rStyle w:val="af3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数据标准化与指标量纲统一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F8C804" w14:textId="1E422551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1" w:history="1">
        <w:r w:rsidRPr="00DD04DA">
          <w:rPr>
            <w:rStyle w:val="af3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描述性统计分析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1E07F7" w14:textId="5FF25900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2" w:history="1">
        <w:r w:rsidRPr="00DD04DA">
          <w:rPr>
            <w:rStyle w:val="af3"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布伦特原油价格走势可视化分析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243F49" w14:textId="1B022979" w:rsidR="00295EBE" w:rsidRDefault="00295EBE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3" w:history="1">
        <w:r w:rsidRPr="00DD04DA">
          <w:rPr>
            <w:rStyle w:val="af3"/>
            <w:noProof/>
          </w:rPr>
          <w:t xml:space="preserve">4. </w:t>
        </w:r>
        <w:r w:rsidRPr="00DD04DA">
          <w:rPr>
            <w:rStyle w:val="af3"/>
            <w:noProof/>
          </w:rPr>
          <w:t>问题一：基于动态供需平衡模型的短期油价冲击分析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9CA1F7" w14:textId="45736D82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4" w:history="1">
        <w:r w:rsidRPr="00DD04DA">
          <w:rPr>
            <w:rStyle w:val="af3"/>
            <w:noProof/>
          </w:rPr>
          <w:t xml:space="preserve">4.1. </w:t>
        </w:r>
        <w:r w:rsidRPr="00DD04DA">
          <w:rPr>
            <w:rStyle w:val="af3"/>
            <w:noProof/>
          </w:rPr>
          <w:t>问题一分析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FE87C1" w14:textId="5A50DFF9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5" w:history="1">
        <w:r w:rsidRPr="00DD04DA">
          <w:rPr>
            <w:rStyle w:val="af3"/>
            <w:noProof/>
          </w:rPr>
          <w:t xml:space="preserve">4.2. </w:t>
        </w:r>
        <w:r w:rsidRPr="00DD04DA">
          <w:rPr>
            <w:rStyle w:val="af3"/>
            <w:noProof/>
          </w:rPr>
          <w:t>短期供需平衡模型构建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AAB6BB" w14:textId="20536254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06" w:history="1">
        <w:r w:rsidRPr="00DD04DA">
          <w:rPr>
            <w:rStyle w:val="af3"/>
            <w:noProof/>
          </w:rPr>
          <w:t xml:space="preserve"> 4.2.1. </w:t>
        </w:r>
        <w:r w:rsidRPr="00DD04DA">
          <w:rPr>
            <w:rStyle w:val="af3"/>
            <w:noProof/>
          </w:rPr>
          <w:t>供应中断、绕道运输与储备释放建模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30DF93" w14:textId="4B21A581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07" w:history="1">
        <w:r w:rsidRPr="00DD04DA">
          <w:rPr>
            <w:rStyle w:val="af3"/>
            <w:noProof/>
          </w:rPr>
          <w:t xml:space="preserve"> 4.2.2. </w:t>
        </w:r>
        <w:r w:rsidRPr="00DD04DA">
          <w:rPr>
            <w:rStyle w:val="af3"/>
            <w:noProof/>
          </w:rPr>
          <w:t>恐慌需求与短期价格弹性建模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FDFAB7" w14:textId="11EBB11A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08" w:history="1">
        <w:r w:rsidRPr="00DD04DA">
          <w:rPr>
            <w:rStyle w:val="af3"/>
            <w:noProof/>
          </w:rPr>
          <w:t xml:space="preserve"> 4.2.3. </w:t>
        </w:r>
        <w:r w:rsidRPr="00DD04DA">
          <w:rPr>
            <w:rStyle w:val="af3"/>
            <w:noProof/>
          </w:rPr>
          <w:t>日度供需缺口与价格调整机制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884966" w14:textId="6FAC3593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09" w:history="1">
        <w:r w:rsidRPr="00DD04DA">
          <w:rPr>
            <w:rStyle w:val="af3"/>
            <w:noProof/>
          </w:rPr>
          <w:t xml:space="preserve">4.3. </w:t>
        </w:r>
        <w:r w:rsidRPr="00DD04DA">
          <w:rPr>
            <w:rStyle w:val="af3"/>
            <w:noProof/>
          </w:rPr>
          <w:t>模型参数设定与数据拟合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749EC1" w14:textId="7479608B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0" w:history="1">
        <w:r w:rsidRPr="00DD04DA">
          <w:rPr>
            <w:rStyle w:val="af3"/>
            <w:noProof/>
          </w:rPr>
          <w:t xml:space="preserve"> 4.3.1. </w:t>
        </w:r>
        <w:r w:rsidRPr="00DD04DA">
          <w:rPr>
            <w:rStyle w:val="af3"/>
            <w:noProof/>
          </w:rPr>
          <w:t>参数初值设定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B1DA5" w14:textId="2A3236AB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1" w:history="1">
        <w:r w:rsidRPr="00DD04DA">
          <w:rPr>
            <w:rStyle w:val="af3"/>
            <w:noProof/>
          </w:rPr>
          <w:t xml:space="preserve"> 4.3.2. </w:t>
        </w:r>
        <w:r w:rsidRPr="00DD04DA">
          <w:rPr>
            <w:rStyle w:val="af3"/>
            <w:noProof/>
          </w:rPr>
          <w:t>基于布伦特原油价格数据的模型校准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CFA04" w14:textId="02F2EBF8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2" w:history="1">
        <w:r w:rsidRPr="00DD04DA">
          <w:rPr>
            <w:rStyle w:val="af3"/>
            <w:noProof/>
          </w:rPr>
          <w:t xml:space="preserve"> 4.3.3. </w:t>
        </w:r>
        <w:r w:rsidRPr="00DD04DA">
          <w:rPr>
            <w:rStyle w:val="af3"/>
            <w:noProof/>
          </w:rPr>
          <w:t>模型拟合效果评价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003256" w14:textId="0C7AEC3B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13" w:history="1">
        <w:r w:rsidRPr="00DD04DA">
          <w:rPr>
            <w:rStyle w:val="af3"/>
            <w:noProof/>
          </w:rPr>
          <w:t xml:space="preserve">4.4. </w:t>
        </w:r>
        <w:r w:rsidRPr="00DD04DA">
          <w:rPr>
            <w:rStyle w:val="af3"/>
            <w:noProof/>
          </w:rPr>
          <w:t>短期油价模拟结果分析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97E0A3" w14:textId="6B118B99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4" w:history="1">
        <w:r w:rsidRPr="00DD04DA">
          <w:rPr>
            <w:rStyle w:val="af3"/>
            <w:noProof/>
          </w:rPr>
          <w:t> 4.4.1. 0—90</w:t>
        </w:r>
        <w:r w:rsidRPr="00DD04DA">
          <w:rPr>
            <w:rStyle w:val="af3"/>
            <w:noProof/>
          </w:rPr>
          <w:t>天油价演化结果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91AD6B" w14:textId="33CCF68A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5" w:history="1">
        <w:r w:rsidRPr="00DD04DA">
          <w:rPr>
            <w:rStyle w:val="af3"/>
            <w:noProof/>
          </w:rPr>
          <w:t xml:space="preserve"> 4.4.2. </w:t>
        </w:r>
        <w:r w:rsidRPr="00DD04DA">
          <w:rPr>
            <w:rStyle w:val="af3"/>
            <w:noProof/>
          </w:rPr>
          <w:t>供需缺口与库存缓冲效果分析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B6EAC4" w14:textId="2957ABEA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16" w:history="1">
        <w:r w:rsidRPr="00DD04DA">
          <w:rPr>
            <w:rStyle w:val="af3"/>
            <w:noProof/>
          </w:rPr>
          <w:t xml:space="preserve"> 4.4.3. </w:t>
        </w:r>
        <w:r w:rsidRPr="00DD04DA">
          <w:rPr>
            <w:rStyle w:val="af3"/>
            <w:noProof/>
          </w:rPr>
          <w:t>战略储备和绕道运输影响分析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5935A6" w14:textId="1DD68B40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17" w:history="1">
        <w:r w:rsidRPr="00DD04DA">
          <w:rPr>
            <w:rStyle w:val="af3"/>
            <w:noProof/>
          </w:rPr>
          <w:t xml:space="preserve">4.5. </w:t>
        </w:r>
        <w:r w:rsidRPr="00DD04DA">
          <w:rPr>
            <w:rStyle w:val="af3"/>
            <w:noProof/>
          </w:rPr>
          <w:t>问题一小结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6BEFFA" w14:textId="5A0BFAE0" w:rsidR="00295EBE" w:rsidRDefault="00295EBE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18" w:history="1">
        <w:r w:rsidRPr="00DD04DA">
          <w:rPr>
            <w:rStyle w:val="af3"/>
            <w:noProof/>
          </w:rPr>
          <w:t xml:space="preserve">5. </w:t>
        </w:r>
        <w:r w:rsidRPr="00DD04DA">
          <w:rPr>
            <w:rStyle w:val="af3"/>
            <w:noProof/>
          </w:rPr>
          <w:t>问题二：中长期封锁下的油价调节与平衡点预测模型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E23F62" w14:textId="09A927C7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19" w:history="1">
        <w:r w:rsidRPr="00DD04DA">
          <w:rPr>
            <w:rStyle w:val="af3"/>
            <w:noProof/>
          </w:rPr>
          <w:t xml:space="preserve">5.1. </w:t>
        </w:r>
        <w:r w:rsidRPr="00DD04DA">
          <w:rPr>
            <w:rStyle w:val="af3"/>
            <w:noProof/>
          </w:rPr>
          <w:t>问题二分析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A66C38" w14:textId="2D708BFF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20" w:history="1">
        <w:r w:rsidRPr="00DD04DA">
          <w:rPr>
            <w:rStyle w:val="af3"/>
            <w:noProof/>
          </w:rPr>
          <w:t xml:space="preserve">5.2. </w:t>
        </w:r>
        <w:r w:rsidRPr="00DD04DA">
          <w:rPr>
            <w:rStyle w:val="af3"/>
            <w:noProof/>
          </w:rPr>
          <w:t>中长期供需调节模型构建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25D1D" w14:textId="7E2A69CA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1" w:history="1">
        <w:r w:rsidRPr="00DD04DA">
          <w:rPr>
            <w:rStyle w:val="af3"/>
            <w:noProof/>
          </w:rPr>
          <w:t xml:space="preserve"> 5.2.1. </w:t>
        </w:r>
        <w:r w:rsidRPr="00DD04DA">
          <w:rPr>
            <w:rStyle w:val="af3"/>
            <w:noProof/>
          </w:rPr>
          <w:t>其他产油国增产响应建模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0AE0ED" w14:textId="391FCA2F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2" w:history="1">
        <w:r w:rsidRPr="00DD04DA">
          <w:rPr>
            <w:rStyle w:val="af3"/>
            <w:noProof/>
          </w:rPr>
          <w:t xml:space="preserve"> 5.2.2. </w:t>
        </w:r>
        <w:r w:rsidRPr="00DD04DA">
          <w:rPr>
            <w:rStyle w:val="af3"/>
            <w:noProof/>
          </w:rPr>
          <w:t>长期需求价格弹性修正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3B133" w14:textId="22DB3DD7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3" w:history="1">
        <w:r w:rsidRPr="00DD04DA">
          <w:rPr>
            <w:rStyle w:val="af3"/>
            <w:noProof/>
          </w:rPr>
          <w:t xml:space="preserve"> 5.2.3. </w:t>
        </w:r>
        <w:r w:rsidRPr="00DD04DA">
          <w:rPr>
            <w:rStyle w:val="af3"/>
            <w:noProof/>
          </w:rPr>
          <w:t>库存消耗与运输瓶颈约束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91C7D8" w14:textId="6CBA0014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24" w:history="1">
        <w:r w:rsidRPr="00DD04DA">
          <w:rPr>
            <w:rStyle w:val="af3"/>
            <w:noProof/>
          </w:rPr>
          <w:t xml:space="preserve">5.3. </w:t>
        </w:r>
        <w:r w:rsidRPr="00DD04DA">
          <w:rPr>
            <w:rStyle w:val="af3"/>
            <w:noProof/>
          </w:rPr>
          <w:t>油价平衡点与跳变风险模型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AC8CE5" w14:textId="2E34CAEC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5" w:history="1">
        <w:r w:rsidRPr="00DD04DA">
          <w:rPr>
            <w:rStyle w:val="af3"/>
            <w:noProof/>
          </w:rPr>
          <w:t xml:space="preserve"> 5.3.1. </w:t>
        </w:r>
        <w:r w:rsidRPr="00DD04DA">
          <w:rPr>
            <w:rStyle w:val="af3"/>
            <w:noProof/>
          </w:rPr>
          <w:t>中长期供需均衡条件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A62ED2" w14:textId="741E181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6" w:history="1">
        <w:r w:rsidRPr="00DD04DA">
          <w:rPr>
            <w:rStyle w:val="af3"/>
            <w:noProof/>
          </w:rPr>
          <w:t xml:space="preserve"> 5.3.2. </w:t>
        </w:r>
        <w:r w:rsidRPr="00DD04DA">
          <w:rPr>
            <w:rStyle w:val="af3"/>
            <w:noProof/>
          </w:rPr>
          <w:t>价格平衡点求解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EEAE8" w14:textId="7299F42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7" w:history="1">
        <w:r w:rsidRPr="00DD04DA">
          <w:rPr>
            <w:rStyle w:val="af3"/>
            <w:noProof/>
          </w:rPr>
          <w:t xml:space="preserve"> 5.3.3. </w:t>
        </w:r>
        <w:r w:rsidRPr="00DD04DA">
          <w:rPr>
            <w:rStyle w:val="af3"/>
            <w:noProof/>
          </w:rPr>
          <w:t>库存阈值与价格跳变风险判断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669E1A" w14:textId="46FF8356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28" w:history="1">
        <w:r w:rsidRPr="00DD04DA">
          <w:rPr>
            <w:rStyle w:val="af3"/>
            <w:noProof/>
          </w:rPr>
          <w:t xml:space="preserve">5.4. </w:t>
        </w:r>
        <w:r w:rsidRPr="00DD04DA">
          <w:rPr>
            <w:rStyle w:val="af3"/>
            <w:noProof/>
          </w:rPr>
          <w:t>中长期油价预测结果分析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CBFA6E" w14:textId="5106F67B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29" w:history="1">
        <w:r w:rsidRPr="00DD04DA">
          <w:rPr>
            <w:rStyle w:val="af3"/>
            <w:noProof/>
          </w:rPr>
          <w:t> 5.4.1. 90—180</w:t>
        </w:r>
        <w:r w:rsidRPr="00DD04DA">
          <w:rPr>
            <w:rStyle w:val="af3"/>
            <w:noProof/>
          </w:rPr>
          <w:t>天油价预测结果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52FD2A" w14:textId="433521A9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0" w:history="1">
        <w:r w:rsidRPr="00DD04DA">
          <w:rPr>
            <w:rStyle w:val="af3"/>
            <w:noProof/>
          </w:rPr>
          <w:t xml:space="preserve"> 5.4.2. </w:t>
        </w:r>
        <w:r w:rsidRPr="00DD04DA">
          <w:rPr>
            <w:rStyle w:val="af3"/>
            <w:noProof/>
          </w:rPr>
          <w:t>不同调节因素对油价的影响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71EBB" w14:textId="36D732D5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1" w:history="1">
        <w:r w:rsidRPr="00DD04DA">
          <w:rPr>
            <w:rStyle w:val="af3"/>
            <w:noProof/>
          </w:rPr>
          <w:t xml:space="preserve"> 5.4.3. </w:t>
        </w:r>
        <w:r w:rsidRPr="00DD04DA">
          <w:rPr>
            <w:rStyle w:val="af3"/>
            <w:noProof/>
          </w:rPr>
          <w:t>油价平衡区间分析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F2CA0B" w14:textId="3C72C715" w:rsidR="00295EBE" w:rsidRDefault="00295EBE">
      <w:pPr>
        <w:pStyle w:val="TOC2"/>
        <w:tabs>
          <w:tab w:val="left" w:pos="110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32" w:history="1">
        <w:r w:rsidRPr="00DD04DA">
          <w:rPr>
            <w:rStyle w:val="af3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问题二小结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3DE73B" w14:textId="74ECD3BD" w:rsidR="00295EBE" w:rsidRDefault="00295EBE">
      <w:pPr>
        <w:pStyle w:val="TOC1"/>
        <w:tabs>
          <w:tab w:val="left" w:pos="480"/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33" w:history="1">
        <w:r w:rsidRPr="00DD04DA">
          <w:rPr>
            <w:rStyle w:val="af3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DD04DA">
          <w:rPr>
            <w:rStyle w:val="af3"/>
            <w:noProof/>
          </w:rPr>
          <w:t>模型评价与改进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DC971B" w14:textId="60F42868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34" w:history="1">
        <w:r w:rsidRPr="00DD04DA">
          <w:rPr>
            <w:rStyle w:val="af3"/>
            <w:noProof/>
          </w:rPr>
          <w:t xml:space="preserve">6.1. </w:t>
        </w:r>
        <w:r w:rsidRPr="00DD04DA">
          <w:rPr>
            <w:rStyle w:val="af3"/>
            <w:noProof/>
          </w:rPr>
          <w:t>模型评价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9DA407" w14:textId="216E937B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5" w:history="1">
        <w:r w:rsidRPr="00DD04DA">
          <w:rPr>
            <w:rStyle w:val="af3"/>
            <w:noProof/>
          </w:rPr>
          <w:t xml:space="preserve"> 6.1.1. </w:t>
        </w:r>
        <w:r w:rsidRPr="00DD04DA">
          <w:rPr>
            <w:rStyle w:val="af3"/>
            <w:noProof/>
          </w:rPr>
          <w:t>模型优点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AA6362" w14:textId="491224C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6" w:history="1">
        <w:r w:rsidRPr="00DD04DA">
          <w:rPr>
            <w:rStyle w:val="af3"/>
            <w:noProof/>
          </w:rPr>
          <w:t xml:space="preserve"> 6.1.2. </w:t>
        </w:r>
        <w:r w:rsidRPr="00DD04DA">
          <w:rPr>
            <w:rStyle w:val="af3"/>
            <w:noProof/>
          </w:rPr>
          <w:t>模型不足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B35AFA" w14:textId="14E3FD06" w:rsidR="00295EBE" w:rsidRDefault="00295EBE">
      <w:pPr>
        <w:pStyle w:val="TOC2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37" w:history="1">
        <w:r w:rsidRPr="00DD04DA">
          <w:rPr>
            <w:rStyle w:val="af3"/>
            <w:noProof/>
          </w:rPr>
          <w:t xml:space="preserve">6.2. </w:t>
        </w:r>
        <w:r w:rsidRPr="00DD04DA">
          <w:rPr>
            <w:rStyle w:val="af3"/>
            <w:noProof/>
          </w:rPr>
          <w:t>模型改进方向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B60162" w14:textId="520A5F16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8" w:history="1">
        <w:r w:rsidRPr="00DD04DA">
          <w:rPr>
            <w:rStyle w:val="af3"/>
            <w:noProof/>
          </w:rPr>
          <w:t xml:space="preserve"> 6.2.1. </w:t>
        </w:r>
        <w:r w:rsidRPr="00DD04DA">
          <w:rPr>
            <w:rStyle w:val="af3"/>
            <w:noProof/>
          </w:rPr>
          <w:t>参数不确定性的改进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600144" w14:textId="2CADB58D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39" w:history="1">
        <w:r w:rsidRPr="00DD04DA">
          <w:rPr>
            <w:rStyle w:val="af3"/>
            <w:noProof/>
          </w:rPr>
          <w:t xml:space="preserve"> 6.2.2. </w:t>
        </w:r>
        <w:r w:rsidRPr="00DD04DA">
          <w:rPr>
            <w:rStyle w:val="af3"/>
            <w:noProof/>
          </w:rPr>
          <w:t>市场预期与投机因素的补充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1D606C" w14:textId="3C77A292" w:rsidR="00295EBE" w:rsidRDefault="00295EBE">
      <w:pPr>
        <w:pStyle w:val="TOC3"/>
        <w:tabs>
          <w:tab w:val="right" w:leader="dot" w:pos="8776"/>
        </w:tabs>
        <w:ind w:left="960"/>
        <w:rPr>
          <w:rFonts w:asciiTheme="minorHAnsi" w:eastAsiaTheme="minorEastAsia" w:hAnsiTheme="minorHAnsi" w:cstheme="minorBidi"/>
          <w:noProof/>
          <w:sz w:val="22"/>
        </w:rPr>
      </w:pPr>
      <w:hyperlink w:anchor="_Toc231595040" w:history="1">
        <w:r w:rsidRPr="00DD04DA">
          <w:rPr>
            <w:rStyle w:val="af3"/>
            <w:noProof/>
          </w:rPr>
          <w:t xml:space="preserve"> 6.2.3. </w:t>
        </w:r>
        <w:r w:rsidRPr="00DD04DA">
          <w:rPr>
            <w:rStyle w:val="af3"/>
            <w:noProof/>
          </w:rPr>
          <w:t>多源数据与机器学习方法的引入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08FD73" w14:textId="30301331" w:rsidR="00295EBE" w:rsidRDefault="00295EBE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41" w:history="1">
        <w:r w:rsidRPr="00DD04DA">
          <w:rPr>
            <w:rStyle w:val="af3"/>
            <w:noProof/>
          </w:rPr>
          <w:t>参看文献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F02C65" w14:textId="369773DE" w:rsidR="00295EBE" w:rsidRDefault="00295EBE">
      <w:pPr>
        <w:pStyle w:val="TOC1"/>
        <w:tabs>
          <w:tab w:val="right" w:leader="dot" w:pos="8776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595042" w:history="1">
        <w:r w:rsidRPr="00DD04DA">
          <w:rPr>
            <w:rStyle w:val="af3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8E689D" w14:textId="60E4160D" w:rsidR="004658A4" w:rsidRPr="004658A4" w:rsidRDefault="004658A4" w:rsidP="004658A4">
      <w:pPr>
        <w:rPr>
          <w:rFonts w:hint="eastAsia"/>
        </w:rPr>
      </w:pPr>
      <w:r>
        <w:fldChar w:fldCharType="end"/>
      </w:r>
    </w:p>
    <w:p w14:paraId="0BC66E19" w14:textId="77777777" w:rsidR="00D36B57" w:rsidRDefault="00D36B57" w:rsidP="00CA3830">
      <w:pPr>
        <w:sectPr w:rsidR="00D36B57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2B0BAD00" w14:textId="2B7AAF83" w:rsidR="00CA3830" w:rsidRDefault="00D36B57" w:rsidP="00D36B57">
      <w:pPr>
        <w:pStyle w:val="1"/>
        <w:numPr>
          <w:ilvl w:val="0"/>
          <w:numId w:val="38"/>
        </w:numPr>
      </w:pPr>
      <w:bookmarkStart w:id="2" w:name="_Toc231594971"/>
      <w:r>
        <w:rPr>
          <w:rFonts w:hint="eastAsia"/>
        </w:rPr>
        <w:lastRenderedPageBreak/>
        <w:t>问题背景与问题重述</w:t>
      </w:r>
      <w:bookmarkEnd w:id="2"/>
    </w:p>
    <w:p w14:paraId="71371A07" w14:textId="73E88CA3" w:rsidR="00D33FA8" w:rsidRDefault="00D33FA8" w:rsidP="00D33FA8">
      <w:pPr>
        <w:pStyle w:val="2"/>
        <w:numPr>
          <w:ilvl w:val="1"/>
          <w:numId w:val="40"/>
        </w:numPr>
      </w:pPr>
      <w:r>
        <w:rPr>
          <w:rFonts w:hint="eastAsia"/>
        </w:rPr>
        <w:t xml:space="preserve"> </w:t>
      </w:r>
      <w:bookmarkStart w:id="3" w:name="_Toc231594972"/>
      <w:r>
        <w:t>问题背景</w:t>
      </w:r>
      <w:bookmarkEnd w:id="3"/>
    </w:p>
    <w:p w14:paraId="3C7F328F" w14:textId="2F2D2B79" w:rsidR="00D33FA8" w:rsidRPr="00D33FA8" w:rsidRDefault="00D33FA8" w:rsidP="00D33FA8">
      <w:pPr>
        <w:rPr>
          <w:rFonts w:hint="eastAsia"/>
        </w:rPr>
      </w:pPr>
    </w:p>
    <w:p w14:paraId="3397E32D" w14:textId="63F73E5F" w:rsidR="00D33FA8" w:rsidRPr="00D33FA8" w:rsidRDefault="00D33FA8" w:rsidP="00D33FA8">
      <w:pPr>
        <w:pStyle w:val="2"/>
      </w:pPr>
      <w:bookmarkStart w:id="4" w:name="_Toc231594973"/>
      <w:r w:rsidRPr="00D33FA8">
        <w:rPr>
          <w:rFonts w:hint="eastAsia"/>
        </w:rPr>
        <w:t>1.2</w:t>
      </w:r>
      <w:r>
        <w:rPr>
          <w:rFonts w:hint="eastAsia"/>
        </w:rPr>
        <w:t>．</w:t>
      </w:r>
      <w:r w:rsidRPr="00D33FA8">
        <w:t>问题研究现状</w:t>
      </w:r>
      <w:bookmarkEnd w:id="4"/>
    </w:p>
    <w:p w14:paraId="26343C33" w14:textId="0EABD533" w:rsidR="00D33FA8" w:rsidRPr="00D33FA8" w:rsidRDefault="00D33FA8" w:rsidP="00D33FA8">
      <w:pPr>
        <w:pStyle w:val="3"/>
      </w:pPr>
      <w:bookmarkStart w:id="5" w:name="_Toc231594974"/>
      <w:r>
        <w:rPr>
          <w:rFonts w:hint="eastAsia"/>
        </w:rPr>
        <w:t>1.2.</w:t>
      </w:r>
      <w:r>
        <w:t xml:space="preserve">1. </w:t>
      </w:r>
      <w:r w:rsidRPr="00D33FA8">
        <w:rPr>
          <w:rFonts w:hint="eastAsia"/>
        </w:rPr>
        <w:t>国际原油价格影响因素研究现状</w:t>
      </w:r>
      <w:bookmarkEnd w:id="5"/>
    </w:p>
    <w:p w14:paraId="42575593" w14:textId="2E66233B" w:rsidR="00D36B57" w:rsidRDefault="00D33FA8" w:rsidP="00D33FA8">
      <w:pPr>
        <w:pStyle w:val="3"/>
      </w:pPr>
      <w:bookmarkStart w:id="6" w:name="_Toc231594975"/>
      <w:r>
        <w:rPr>
          <w:rFonts w:hint="eastAsia"/>
        </w:rPr>
        <w:t xml:space="preserve">1.2.2. </w:t>
      </w:r>
      <w:r w:rsidRPr="00D33FA8">
        <w:rPr>
          <w:rFonts w:hint="eastAsia"/>
        </w:rPr>
        <w:t>地缘政治冲突对能源价格冲击研究现状</w:t>
      </w:r>
      <w:bookmarkEnd w:id="6"/>
    </w:p>
    <w:p w14:paraId="46FF6ECE" w14:textId="1B8965BB" w:rsidR="00D33FA8" w:rsidRDefault="00D33FA8" w:rsidP="00D33FA8">
      <w:pPr>
        <w:pStyle w:val="3"/>
      </w:pPr>
      <w:bookmarkStart w:id="7" w:name="_Toc231594976"/>
      <w:r>
        <w:rPr>
          <w:rFonts w:hint="eastAsia"/>
        </w:rPr>
        <w:t>1</w:t>
      </w:r>
      <w:r>
        <w:t xml:space="preserve">.2.3. </w:t>
      </w:r>
      <w:r w:rsidRPr="00D33FA8">
        <w:rPr>
          <w:rFonts w:hint="eastAsia"/>
        </w:rPr>
        <w:t>原油供需平衡与库存缓冲机制研究现状</w:t>
      </w:r>
      <w:bookmarkEnd w:id="7"/>
    </w:p>
    <w:p w14:paraId="58CBE321" w14:textId="77777777" w:rsidR="00D33FA8" w:rsidRDefault="00D33FA8" w:rsidP="00D33FA8"/>
    <w:p w14:paraId="345703D0" w14:textId="711EC3F1" w:rsidR="00D33FA8" w:rsidRPr="00D33FA8" w:rsidRDefault="00D33FA8" w:rsidP="00D33FA8">
      <w:pPr>
        <w:pStyle w:val="2"/>
      </w:pPr>
      <w:bookmarkStart w:id="8" w:name="_Toc231594977"/>
      <w:r w:rsidRPr="00D33FA8">
        <w:rPr>
          <w:rFonts w:hint="eastAsia"/>
        </w:rPr>
        <w:t>1.3</w:t>
      </w:r>
      <w:r>
        <w:t>.</w:t>
      </w:r>
      <w:r w:rsidRPr="00D33FA8">
        <w:rPr>
          <w:rFonts w:hint="eastAsia"/>
        </w:rPr>
        <w:t xml:space="preserve"> </w:t>
      </w:r>
      <w:r w:rsidRPr="00D33FA8">
        <w:rPr>
          <w:rFonts w:hint="eastAsia"/>
        </w:rPr>
        <w:t>问题重述</w:t>
      </w:r>
      <w:bookmarkEnd w:id="8"/>
    </w:p>
    <w:p w14:paraId="082336A2" w14:textId="444FDA27" w:rsidR="00D33FA8" w:rsidRDefault="00D33FA8" w:rsidP="00D33FA8">
      <w:pPr>
        <w:pStyle w:val="3"/>
      </w:pPr>
      <w:bookmarkStart w:id="9" w:name="_Toc231594978"/>
      <w:r>
        <w:rPr>
          <w:rFonts w:hint="eastAsia"/>
        </w:rPr>
        <w:t>1.3.1</w:t>
      </w:r>
      <w:r>
        <w:t>.</w:t>
      </w:r>
      <w:r>
        <w:rPr>
          <w:rFonts w:hint="eastAsia"/>
        </w:rPr>
        <w:t xml:space="preserve"> </w:t>
      </w:r>
      <w:r w:rsidRPr="00D33FA8">
        <w:rPr>
          <w:rFonts w:hint="eastAsia"/>
        </w:rPr>
        <w:t>问题一：短期冲击下油价动态演变</w:t>
      </w:r>
      <w:bookmarkEnd w:id="9"/>
    </w:p>
    <w:p w14:paraId="46B46919" w14:textId="4670EFB2" w:rsidR="00D33FA8" w:rsidRDefault="00D33FA8" w:rsidP="00D33FA8">
      <w:pPr>
        <w:pStyle w:val="3"/>
      </w:pPr>
      <w:bookmarkStart w:id="10" w:name="_Toc231594979"/>
      <w:r>
        <w:rPr>
          <w:rFonts w:hint="eastAsia"/>
        </w:rPr>
        <w:t>1</w:t>
      </w:r>
      <w:r>
        <w:t>.</w:t>
      </w:r>
      <w:r>
        <w:rPr>
          <w:rFonts w:hint="eastAsia"/>
        </w:rPr>
        <w:t>3.2</w:t>
      </w:r>
      <w:r>
        <w:t>.</w:t>
      </w:r>
      <w:r>
        <w:rPr>
          <w:rFonts w:hint="eastAsia"/>
        </w:rPr>
        <w:t xml:space="preserve"> </w:t>
      </w:r>
      <w:r w:rsidRPr="00D33FA8">
        <w:rPr>
          <w:rFonts w:hint="eastAsia"/>
        </w:rPr>
        <w:t>问题二：中长期封锁下油价平衡点预测</w:t>
      </w:r>
      <w:bookmarkEnd w:id="10"/>
    </w:p>
    <w:p w14:paraId="7569EBC0" w14:textId="77777777" w:rsidR="00D33FA8" w:rsidRDefault="00D33FA8" w:rsidP="00D33FA8"/>
    <w:p w14:paraId="62FCC521" w14:textId="75A85E38" w:rsidR="00D33FA8" w:rsidRDefault="00D33FA8" w:rsidP="00D33FA8">
      <w:pPr>
        <w:pStyle w:val="2"/>
      </w:pPr>
      <w:bookmarkStart w:id="11" w:name="_Toc231594980"/>
      <w:r>
        <w:t xml:space="preserve">1.4. </w:t>
      </w:r>
      <w:r>
        <w:rPr>
          <w:rFonts w:hint="eastAsia"/>
        </w:rPr>
        <w:t>问题分析</w:t>
      </w:r>
      <w:bookmarkEnd w:id="11"/>
    </w:p>
    <w:p w14:paraId="6C5E9523" w14:textId="2F650DEB" w:rsidR="00D33FA8" w:rsidRDefault="00D33FA8" w:rsidP="00D33FA8"/>
    <w:p w14:paraId="417B9A43" w14:textId="57339363" w:rsidR="00D33FA8" w:rsidRDefault="00D33FA8" w:rsidP="00D33FA8">
      <w:pPr>
        <w:pStyle w:val="3"/>
      </w:pPr>
      <w:bookmarkStart w:id="12" w:name="_Toc231594981"/>
      <w:r>
        <w:rPr>
          <w:rFonts w:hint="eastAsia"/>
        </w:rPr>
        <w:t>1.4.1</w:t>
      </w:r>
      <w:r>
        <w:t>.</w:t>
      </w:r>
      <w:r>
        <w:rPr>
          <w:rFonts w:hint="eastAsia"/>
        </w:rPr>
        <w:t xml:space="preserve"> </w:t>
      </w:r>
      <w:r w:rsidRPr="00D33FA8">
        <w:rPr>
          <w:rFonts w:hint="eastAsia"/>
        </w:rPr>
        <w:t>霍尔木兹海峡封锁对原油供给端的影响</w:t>
      </w:r>
      <w:bookmarkEnd w:id="12"/>
    </w:p>
    <w:p w14:paraId="243A5086" w14:textId="70AA1F58" w:rsidR="00D33FA8" w:rsidRDefault="00D33FA8" w:rsidP="00D33FA8">
      <w:pPr>
        <w:pStyle w:val="3"/>
      </w:pPr>
      <w:bookmarkStart w:id="13" w:name="_Toc231594982"/>
      <w:r>
        <w:rPr>
          <w:rFonts w:hint="eastAsia"/>
        </w:rPr>
        <w:t>1</w:t>
      </w:r>
      <w:r>
        <w:t xml:space="preserve">.4.2. </w:t>
      </w:r>
      <w:r w:rsidRPr="00D33FA8">
        <w:rPr>
          <w:rFonts w:hint="eastAsia"/>
        </w:rPr>
        <w:t>战略储备、商业库存与绕道运输的缓冲作用</w:t>
      </w:r>
      <w:bookmarkEnd w:id="13"/>
    </w:p>
    <w:p w14:paraId="16F72BB8" w14:textId="49815FC4" w:rsidR="00D33FA8" w:rsidRDefault="00D33FA8" w:rsidP="00D33FA8">
      <w:pPr>
        <w:pStyle w:val="3"/>
      </w:pPr>
      <w:bookmarkStart w:id="14" w:name="_Toc231594983"/>
      <w:r>
        <w:t xml:space="preserve">1.4.3. </w:t>
      </w:r>
      <w:r w:rsidRPr="00D33FA8">
        <w:rPr>
          <w:rFonts w:hint="eastAsia"/>
        </w:rPr>
        <w:t>恐慌需求、价格弹性与市场预期的影响机制</w:t>
      </w:r>
      <w:bookmarkEnd w:id="14"/>
    </w:p>
    <w:p w14:paraId="0343B228" w14:textId="77777777" w:rsidR="00D33FA8" w:rsidRDefault="00D33FA8" w:rsidP="00D33FA8">
      <w:pPr>
        <w:sectPr w:rsidR="00D33FA8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50071400" w14:textId="1455E152" w:rsidR="00461C31" w:rsidRPr="00461C31" w:rsidRDefault="00461C31" w:rsidP="00461C31">
      <w:pPr>
        <w:pStyle w:val="1"/>
        <w:numPr>
          <w:ilvl w:val="0"/>
          <w:numId w:val="40"/>
        </w:numPr>
      </w:pPr>
      <w:bookmarkStart w:id="15" w:name="_Toc231594984"/>
      <w:r w:rsidRPr="00461C31">
        <w:lastRenderedPageBreak/>
        <w:t>模型假设与符号说明</w:t>
      </w:r>
      <w:bookmarkEnd w:id="15"/>
    </w:p>
    <w:p w14:paraId="76847DA6" w14:textId="4ADDFB75" w:rsidR="00461C31" w:rsidRPr="00461C31" w:rsidRDefault="00461C31" w:rsidP="00461C31">
      <w:pPr>
        <w:pStyle w:val="2"/>
      </w:pPr>
      <w:bookmarkStart w:id="16" w:name="_Toc231594985"/>
      <w:r w:rsidRPr="00461C31">
        <w:t xml:space="preserve">2.1. </w:t>
      </w:r>
      <w:r w:rsidRPr="00461C31">
        <w:t>模型假设</w:t>
      </w:r>
      <w:bookmarkEnd w:id="16"/>
    </w:p>
    <w:p w14:paraId="669BF73B" w14:textId="35E016A8" w:rsidR="00461C31" w:rsidRPr="00461C31" w:rsidRDefault="00461C31" w:rsidP="00461C31">
      <w:pPr>
        <w:pStyle w:val="3"/>
      </w:pPr>
      <w:bookmarkStart w:id="17" w:name="_Toc231594986"/>
      <w:r>
        <w:t xml:space="preserve">2.1.1. </w:t>
      </w:r>
      <w:r w:rsidRPr="00461C31">
        <w:t>原油市场供需平衡假设</w:t>
      </w:r>
      <w:bookmarkEnd w:id="17"/>
    </w:p>
    <w:p w14:paraId="03750962" w14:textId="77777777" w:rsidR="00461C31" w:rsidRPr="00461C31" w:rsidRDefault="00461C31" w:rsidP="00461C31">
      <w:pPr>
        <w:pStyle w:val="3"/>
      </w:pPr>
      <w:bookmarkStart w:id="18" w:name="_Toc231594987"/>
      <w:r>
        <w:t xml:space="preserve">2.1.2. </w:t>
      </w:r>
      <w:r w:rsidRPr="00461C31">
        <w:t>霍尔木兹海峡封锁强度假设</w:t>
      </w:r>
      <w:bookmarkEnd w:id="18"/>
    </w:p>
    <w:p w14:paraId="22E24906" w14:textId="77777777" w:rsidR="00461C31" w:rsidRPr="00461C31" w:rsidRDefault="00461C31" w:rsidP="00461C31">
      <w:pPr>
        <w:pStyle w:val="3"/>
      </w:pPr>
      <w:bookmarkStart w:id="19" w:name="_Toc231594988"/>
      <w:r>
        <w:t xml:space="preserve">2.1.3. </w:t>
      </w:r>
      <w:r w:rsidRPr="00461C31">
        <w:t>库存释放与战略储备调用假设</w:t>
      </w:r>
      <w:bookmarkEnd w:id="19"/>
    </w:p>
    <w:p w14:paraId="4DEA539E" w14:textId="44BCC932" w:rsidR="00461C31" w:rsidRPr="00461C31" w:rsidRDefault="00461C31" w:rsidP="00461C31">
      <w:pPr>
        <w:pStyle w:val="3"/>
      </w:pPr>
      <w:bookmarkStart w:id="20" w:name="_Toc231594989"/>
      <w:r>
        <w:t xml:space="preserve">2.1.4. </w:t>
      </w:r>
      <w:r w:rsidRPr="00461C31">
        <w:t>绕道运输能力恢复假设</w:t>
      </w:r>
      <w:bookmarkEnd w:id="20"/>
    </w:p>
    <w:p w14:paraId="25214DBD" w14:textId="77777777" w:rsidR="00461C31" w:rsidRPr="00461C31" w:rsidRDefault="00461C31" w:rsidP="00461C31">
      <w:pPr>
        <w:pStyle w:val="3"/>
      </w:pPr>
      <w:bookmarkStart w:id="21" w:name="_Toc231594990"/>
      <w:r>
        <w:t xml:space="preserve">2.1.5. </w:t>
      </w:r>
      <w:r w:rsidRPr="00461C31">
        <w:t>需求价格弹性假设</w:t>
      </w:r>
      <w:bookmarkEnd w:id="21"/>
    </w:p>
    <w:p w14:paraId="02153685" w14:textId="09B01E3C" w:rsidR="00D33FA8" w:rsidRPr="00461C31" w:rsidRDefault="00D33FA8" w:rsidP="00D33FA8"/>
    <w:p w14:paraId="4B8075EA" w14:textId="77777777" w:rsidR="00461C31" w:rsidRPr="00461C31" w:rsidRDefault="00461C31" w:rsidP="00461C31">
      <w:pPr>
        <w:pStyle w:val="2"/>
      </w:pPr>
      <w:bookmarkStart w:id="22" w:name="_Toc231594991"/>
      <w:r>
        <w:t xml:space="preserve">2.2. </w:t>
      </w:r>
      <w:r w:rsidRPr="00461C31">
        <w:t>符号说明</w:t>
      </w:r>
      <w:bookmarkEnd w:id="22"/>
    </w:p>
    <w:p w14:paraId="5425D82F" w14:textId="77777777" w:rsidR="00461C31" w:rsidRDefault="00461C31" w:rsidP="00D33FA8">
      <w:pPr>
        <w:sectPr w:rsidR="00461C31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38801450" w14:textId="578A31E2" w:rsidR="00461C31" w:rsidRPr="00461C31" w:rsidRDefault="00461C31" w:rsidP="00461C31">
      <w:pPr>
        <w:pStyle w:val="1"/>
        <w:numPr>
          <w:ilvl w:val="0"/>
          <w:numId w:val="40"/>
        </w:numPr>
      </w:pPr>
      <w:bookmarkStart w:id="23" w:name="_Toc231594992"/>
      <w:r w:rsidRPr="00461C31">
        <w:lastRenderedPageBreak/>
        <w:t>数据来源与预处理</w:t>
      </w:r>
      <w:bookmarkEnd w:id="23"/>
    </w:p>
    <w:p w14:paraId="5C0917C3" w14:textId="5D6116BA" w:rsidR="00461C31" w:rsidRP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24" w:name="_Toc231594993"/>
      <w:r w:rsidRPr="00461C31">
        <w:t>数据来源说明</w:t>
      </w:r>
      <w:bookmarkEnd w:id="24"/>
    </w:p>
    <w:p w14:paraId="002D9C28" w14:textId="61EE82EE" w:rsidR="00461C31" w:rsidRDefault="00461C31" w:rsidP="00461C31">
      <w:pPr>
        <w:pStyle w:val="3"/>
        <w:numPr>
          <w:ilvl w:val="2"/>
          <w:numId w:val="40"/>
        </w:numPr>
      </w:pPr>
      <w:bookmarkStart w:id="25" w:name="_Toc231594994"/>
      <w:r w:rsidRPr="00461C31">
        <w:rPr>
          <w:rFonts w:hint="eastAsia"/>
        </w:rPr>
        <w:t>布伦特原油期货主力合约价格数据</w:t>
      </w:r>
      <w:bookmarkEnd w:id="25"/>
    </w:p>
    <w:p w14:paraId="613A665E" w14:textId="316BD378" w:rsidR="00461C31" w:rsidRDefault="00461C31" w:rsidP="00461C31">
      <w:pPr>
        <w:pStyle w:val="3"/>
        <w:numPr>
          <w:ilvl w:val="2"/>
          <w:numId w:val="40"/>
        </w:numPr>
      </w:pPr>
      <w:bookmarkStart w:id="26" w:name="_Toc231594995"/>
      <w:r w:rsidRPr="00461C31">
        <w:rPr>
          <w:rFonts w:hint="eastAsia"/>
        </w:rPr>
        <w:t>全球原油供需基础数据</w:t>
      </w:r>
      <w:bookmarkEnd w:id="26"/>
    </w:p>
    <w:p w14:paraId="5CA993A7" w14:textId="5764C40D" w:rsidR="00461C31" w:rsidRDefault="00461C31" w:rsidP="00461C31">
      <w:pPr>
        <w:pStyle w:val="3"/>
        <w:numPr>
          <w:ilvl w:val="2"/>
          <w:numId w:val="40"/>
        </w:numPr>
      </w:pPr>
      <w:bookmarkStart w:id="27" w:name="_Toc231594996"/>
      <w:r w:rsidRPr="00461C31">
        <w:rPr>
          <w:rFonts w:hint="eastAsia"/>
        </w:rPr>
        <w:t>战略储备、商业库存与需求下降数据</w:t>
      </w:r>
      <w:bookmarkEnd w:id="27"/>
    </w:p>
    <w:p w14:paraId="17ED90F8" w14:textId="77777777" w:rsidR="00461C31" w:rsidRDefault="00461C31" w:rsidP="00461C31"/>
    <w:p w14:paraId="7F7110E1" w14:textId="009709F0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28" w:name="_Toc231594997"/>
      <w:r w:rsidRPr="00461C31">
        <w:rPr>
          <w:rFonts w:hint="eastAsia"/>
        </w:rPr>
        <w:t>缺失值处理</w:t>
      </w:r>
      <w:bookmarkEnd w:id="28"/>
    </w:p>
    <w:p w14:paraId="5A8D6587" w14:textId="6DA05B5E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29" w:name="_Toc231594998"/>
      <w:r w:rsidRPr="00461C31">
        <w:rPr>
          <w:rFonts w:hint="eastAsia"/>
        </w:rPr>
        <w:t>异常值处理</w:t>
      </w:r>
      <w:bookmarkEnd w:id="29"/>
    </w:p>
    <w:p w14:paraId="3AB000BB" w14:textId="77777777" w:rsidR="00461C31" w:rsidRDefault="00461C31" w:rsidP="00461C31"/>
    <w:p w14:paraId="1010CC4D" w14:textId="60DD0533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30" w:name="_Toc231594999"/>
      <w:r w:rsidRPr="00461C31">
        <w:rPr>
          <w:rFonts w:hint="eastAsia"/>
        </w:rPr>
        <w:t>时间序列数据整理</w:t>
      </w:r>
      <w:bookmarkEnd w:id="30"/>
    </w:p>
    <w:p w14:paraId="1CF004B9" w14:textId="517DA13A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31" w:name="_Toc231595000"/>
      <w:r w:rsidRPr="00461C31">
        <w:rPr>
          <w:rFonts w:hint="eastAsia"/>
        </w:rPr>
        <w:t>数据标准化与指标量纲统一</w:t>
      </w:r>
      <w:bookmarkEnd w:id="31"/>
    </w:p>
    <w:p w14:paraId="695048B3" w14:textId="77777777" w:rsidR="00461C31" w:rsidRPr="00461C31" w:rsidRDefault="00461C31" w:rsidP="00461C31"/>
    <w:p w14:paraId="0D8EA970" w14:textId="0D754244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32" w:name="_Toc231595001"/>
      <w:r w:rsidRPr="00461C31">
        <w:rPr>
          <w:rFonts w:hint="eastAsia"/>
        </w:rPr>
        <w:t>描述性统计分析</w:t>
      </w:r>
      <w:bookmarkEnd w:id="32"/>
    </w:p>
    <w:p w14:paraId="6CEEEC4F" w14:textId="77777777" w:rsidR="00461C31" w:rsidRDefault="00461C31" w:rsidP="00461C31"/>
    <w:p w14:paraId="1F26439F" w14:textId="1056319A" w:rsidR="00461C31" w:rsidRDefault="00461C31" w:rsidP="00461C31">
      <w:pPr>
        <w:pStyle w:val="2"/>
        <w:numPr>
          <w:ilvl w:val="1"/>
          <w:numId w:val="40"/>
        </w:numPr>
      </w:pPr>
      <w:r>
        <w:t xml:space="preserve"> </w:t>
      </w:r>
      <w:bookmarkStart w:id="33" w:name="_Toc231595002"/>
      <w:r w:rsidRPr="00461C31">
        <w:rPr>
          <w:rFonts w:hint="eastAsia"/>
        </w:rPr>
        <w:t>布伦特原油价格走势可视化分析</w:t>
      </w:r>
      <w:bookmarkEnd w:id="33"/>
    </w:p>
    <w:p w14:paraId="62EDD59B" w14:textId="77777777" w:rsidR="00461C31" w:rsidRDefault="00461C31" w:rsidP="00461C31">
      <w:pPr>
        <w:sectPr w:rsidR="00461C31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5695F9C9" w14:textId="18B29CDF" w:rsidR="00461C31" w:rsidRPr="00295EBE" w:rsidRDefault="00295EBE" w:rsidP="00295EBE">
      <w:pPr>
        <w:pStyle w:val="1"/>
      </w:pPr>
      <w:bookmarkStart w:id="34" w:name="_Toc231595003"/>
      <w:r>
        <w:lastRenderedPageBreak/>
        <w:t xml:space="preserve">4. </w:t>
      </w:r>
      <w:r w:rsidR="00461C31" w:rsidRPr="00295EBE">
        <w:t>问题一：基于动态供需平衡模型的短期油价冲击分析</w:t>
      </w:r>
      <w:bookmarkEnd w:id="34"/>
    </w:p>
    <w:p w14:paraId="27569172" w14:textId="5AFF01D5" w:rsidR="004658A4" w:rsidRPr="004658A4" w:rsidRDefault="004658A4" w:rsidP="004658A4">
      <w:pPr>
        <w:pStyle w:val="2"/>
      </w:pPr>
      <w:bookmarkStart w:id="35" w:name="_Toc231595004"/>
      <w:r>
        <w:rPr>
          <w:rFonts w:hint="eastAsia"/>
        </w:rPr>
        <w:t>4.1</w:t>
      </w:r>
      <w:r w:rsidR="00F224FF">
        <w:t>.</w:t>
      </w:r>
      <w:r>
        <w:rPr>
          <w:rFonts w:hint="eastAsia"/>
        </w:rPr>
        <w:t xml:space="preserve"> </w:t>
      </w:r>
      <w:r>
        <w:rPr>
          <w:rFonts w:hint="eastAsia"/>
        </w:rPr>
        <w:t>问题一分析</w:t>
      </w:r>
      <w:bookmarkEnd w:id="35"/>
    </w:p>
    <w:p w14:paraId="3F1696EF" w14:textId="03F62691" w:rsidR="004658A4" w:rsidRDefault="004658A4" w:rsidP="004658A4">
      <w:pPr>
        <w:pStyle w:val="2"/>
      </w:pPr>
      <w:bookmarkStart w:id="36" w:name="_Toc231595005"/>
      <w:r>
        <w:rPr>
          <w:rFonts w:hint="eastAsia"/>
        </w:rPr>
        <w:t>4.2</w:t>
      </w:r>
      <w:r w:rsidR="00F224FF">
        <w:t>.</w:t>
      </w:r>
      <w:r>
        <w:rPr>
          <w:rFonts w:hint="eastAsia"/>
        </w:rPr>
        <w:t xml:space="preserve"> </w:t>
      </w:r>
      <w:r>
        <w:rPr>
          <w:rFonts w:hint="eastAsia"/>
        </w:rPr>
        <w:t>短期供需平衡模型构建</w:t>
      </w:r>
      <w:bookmarkEnd w:id="36"/>
    </w:p>
    <w:p w14:paraId="60A92477" w14:textId="15324885" w:rsidR="004658A4" w:rsidRDefault="004658A4" w:rsidP="004658A4">
      <w:pPr>
        <w:pStyle w:val="3"/>
      </w:pPr>
      <w:bookmarkStart w:id="37" w:name="_Toc231595006"/>
      <w:r>
        <w:t> 4.2.1</w:t>
      </w:r>
      <w:r w:rsidR="00F224FF">
        <w:t>.</w:t>
      </w:r>
      <w:r>
        <w:t xml:space="preserve"> </w:t>
      </w:r>
      <w:r>
        <w:rPr>
          <w:rFonts w:hint="eastAsia"/>
        </w:rPr>
        <w:t>供应中断、绕道运输与储备释放建模</w:t>
      </w:r>
      <w:bookmarkEnd w:id="37"/>
    </w:p>
    <w:p w14:paraId="53E8DAAC" w14:textId="4514C080" w:rsidR="004658A4" w:rsidRDefault="004658A4" w:rsidP="004658A4">
      <w:pPr>
        <w:pStyle w:val="3"/>
      </w:pPr>
      <w:bookmarkStart w:id="38" w:name="_Toc231595007"/>
      <w:r>
        <w:t> 4.2.2</w:t>
      </w:r>
      <w:r w:rsidR="00F224FF">
        <w:t>.</w:t>
      </w:r>
      <w:r>
        <w:t xml:space="preserve"> </w:t>
      </w:r>
      <w:r>
        <w:rPr>
          <w:rFonts w:hint="eastAsia"/>
        </w:rPr>
        <w:t>恐慌需求与短期价格弹性建模</w:t>
      </w:r>
      <w:bookmarkEnd w:id="38"/>
    </w:p>
    <w:p w14:paraId="2719D27A" w14:textId="4829D274" w:rsidR="004658A4" w:rsidRDefault="004658A4" w:rsidP="004658A4">
      <w:pPr>
        <w:pStyle w:val="3"/>
      </w:pPr>
      <w:bookmarkStart w:id="39" w:name="_Toc231595008"/>
      <w:r>
        <w:t> 4.2.3</w:t>
      </w:r>
      <w:r w:rsidR="00F224FF">
        <w:t>.</w:t>
      </w:r>
      <w:r>
        <w:t xml:space="preserve"> </w:t>
      </w:r>
      <w:r>
        <w:rPr>
          <w:rFonts w:hint="eastAsia"/>
        </w:rPr>
        <w:t>日度供需缺口与价格调整机制</w:t>
      </w:r>
      <w:bookmarkEnd w:id="39"/>
    </w:p>
    <w:p w14:paraId="24AC4B91" w14:textId="77777777" w:rsidR="004658A4" w:rsidRDefault="004658A4" w:rsidP="004658A4"/>
    <w:p w14:paraId="00DBCAD4" w14:textId="077B91D2" w:rsidR="004658A4" w:rsidRDefault="004658A4" w:rsidP="004658A4">
      <w:pPr>
        <w:pStyle w:val="2"/>
      </w:pPr>
      <w:bookmarkStart w:id="40" w:name="_Toc231595009"/>
      <w:r>
        <w:rPr>
          <w:rFonts w:hint="eastAsia"/>
        </w:rPr>
        <w:t>4.3</w:t>
      </w:r>
      <w:r w:rsidR="00F224FF">
        <w:t>.</w:t>
      </w:r>
      <w:r>
        <w:rPr>
          <w:rFonts w:hint="eastAsia"/>
        </w:rPr>
        <w:t xml:space="preserve"> </w:t>
      </w:r>
      <w:r>
        <w:rPr>
          <w:rFonts w:hint="eastAsia"/>
        </w:rPr>
        <w:t>模型参数设定与数据拟合</w:t>
      </w:r>
      <w:bookmarkEnd w:id="40"/>
    </w:p>
    <w:p w14:paraId="0B00CFA1" w14:textId="2A95EB6C" w:rsidR="004658A4" w:rsidRDefault="004658A4" w:rsidP="004658A4">
      <w:pPr>
        <w:pStyle w:val="3"/>
      </w:pPr>
      <w:bookmarkStart w:id="41" w:name="_Toc231595010"/>
      <w:r>
        <w:t> 4.3.1</w:t>
      </w:r>
      <w:r w:rsidR="00F224FF">
        <w:t>.</w:t>
      </w:r>
      <w:r>
        <w:t xml:space="preserve"> </w:t>
      </w:r>
      <w:r>
        <w:rPr>
          <w:rFonts w:hint="eastAsia"/>
        </w:rPr>
        <w:t>参数初值设定</w:t>
      </w:r>
      <w:bookmarkEnd w:id="41"/>
    </w:p>
    <w:p w14:paraId="392A1833" w14:textId="547568AC" w:rsidR="004658A4" w:rsidRDefault="004658A4" w:rsidP="004658A4">
      <w:pPr>
        <w:pStyle w:val="3"/>
      </w:pPr>
      <w:bookmarkStart w:id="42" w:name="_Toc231595011"/>
      <w:r>
        <w:t> 4.3.2</w:t>
      </w:r>
      <w:r w:rsidR="00F224FF">
        <w:t>.</w:t>
      </w:r>
      <w:r>
        <w:t xml:space="preserve"> </w:t>
      </w:r>
      <w:r>
        <w:rPr>
          <w:rFonts w:hint="eastAsia"/>
        </w:rPr>
        <w:t>基于布伦特原油价格数据的模型校准</w:t>
      </w:r>
      <w:bookmarkEnd w:id="42"/>
    </w:p>
    <w:p w14:paraId="1EEF3129" w14:textId="373D718A" w:rsidR="004658A4" w:rsidRDefault="004658A4" w:rsidP="004658A4">
      <w:pPr>
        <w:pStyle w:val="3"/>
      </w:pPr>
      <w:bookmarkStart w:id="43" w:name="_Toc231595012"/>
      <w:r>
        <w:t> 4.3.3</w:t>
      </w:r>
      <w:r w:rsidR="00F224FF">
        <w:t>.</w:t>
      </w:r>
      <w:r>
        <w:t xml:space="preserve"> </w:t>
      </w:r>
      <w:r>
        <w:rPr>
          <w:rFonts w:hint="eastAsia"/>
        </w:rPr>
        <w:t>模型拟合效果评价</w:t>
      </w:r>
      <w:bookmarkEnd w:id="43"/>
    </w:p>
    <w:p w14:paraId="593DBED8" w14:textId="77777777" w:rsidR="004658A4" w:rsidRDefault="004658A4" w:rsidP="004658A4"/>
    <w:p w14:paraId="30CF5337" w14:textId="4B3999EB" w:rsidR="004658A4" w:rsidRDefault="004658A4" w:rsidP="004658A4">
      <w:pPr>
        <w:pStyle w:val="2"/>
      </w:pPr>
      <w:bookmarkStart w:id="44" w:name="_Toc231595013"/>
      <w:r>
        <w:rPr>
          <w:rFonts w:hint="eastAsia"/>
        </w:rPr>
        <w:t>4.4</w:t>
      </w:r>
      <w:r w:rsidR="00F224FF">
        <w:t>.</w:t>
      </w:r>
      <w:r>
        <w:rPr>
          <w:rFonts w:hint="eastAsia"/>
        </w:rPr>
        <w:t xml:space="preserve"> </w:t>
      </w:r>
      <w:r>
        <w:rPr>
          <w:rFonts w:hint="eastAsia"/>
        </w:rPr>
        <w:t>短期油价模拟结果分析</w:t>
      </w:r>
      <w:bookmarkEnd w:id="44"/>
    </w:p>
    <w:p w14:paraId="1CB82A4B" w14:textId="199759EC" w:rsidR="004658A4" w:rsidRDefault="004658A4" w:rsidP="004658A4">
      <w:pPr>
        <w:pStyle w:val="3"/>
      </w:pPr>
      <w:bookmarkStart w:id="45" w:name="_Toc231595014"/>
      <w:r>
        <w:t> 4.4.1</w:t>
      </w:r>
      <w:r w:rsidR="00F224FF">
        <w:t>.</w:t>
      </w:r>
      <w:r>
        <w:t xml:space="preserve"> 0—90</w:t>
      </w:r>
      <w:r>
        <w:rPr>
          <w:rFonts w:hint="eastAsia"/>
        </w:rPr>
        <w:t>天油价演化结果</w:t>
      </w:r>
      <w:bookmarkEnd w:id="45"/>
    </w:p>
    <w:p w14:paraId="603B3365" w14:textId="403FE8F0" w:rsidR="004658A4" w:rsidRDefault="004658A4" w:rsidP="004658A4">
      <w:pPr>
        <w:pStyle w:val="3"/>
      </w:pPr>
      <w:bookmarkStart w:id="46" w:name="_Toc231595015"/>
      <w:r>
        <w:t> 4.4.2</w:t>
      </w:r>
      <w:r w:rsidR="00295EBE">
        <w:t>.</w:t>
      </w:r>
      <w:r>
        <w:t xml:space="preserve"> </w:t>
      </w:r>
      <w:r>
        <w:rPr>
          <w:rFonts w:hint="eastAsia"/>
        </w:rPr>
        <w:t>供需缺口与库存缓冲效果分析</w:t>
      </w:r>
      <w:bookmarkEnd w:id="46"/>
    </w:p>
    <w:p w14:paraId="5A2F93B7" w14:textId="6ED82024" w:rsidR="004658A4" w:rsidRDefault="004658A4" w:rsidP="004658A4">
      <w:pPr>
        <w:pStyle w:val="3"/>
      </w:pPr>
      <w:bookmarkStart w:id="47" w:name="_Toc231595016"/>
      <w:r>
        <w:t> 4.4.3</w:t>
      </w:r>
      <w:r w:rsidR="00295EBE">
        <w:t>.</w:t>
      </w:r>
      <w:r>
        <w:t xml:space="preserve"> </w:t>
      </w:r>
      <w:r>
        <w:rPr>
          <w:rFonts w:hint="eastAsia"/>
        </w:rPr>
        <w:t>战略储备和绕道运输影响分析</w:t>
      </w:r>
      <w:bookmarkEnd w:id="47"/>
    </w:p>
    <w:p w14:paraId="6E42AE24" w14:textId="77777777" w:rsidR="004658A4" w:rsidRDefault="004658A4" w:rsidP="004658A4"/>
    <w:p w14:paraId="605378A1" w14:textId="745606ED" w:rsidR="004658A4" w:rsidRPr="004658A4" w:rsidRDefault="004658A4" w:rsidP="004658A4">
      <w:pPr>
        <w:pStyle w:val="2"/>
      </w:pPr>
      <w:bookmarkStart w:id="48" w:name="_Toc231595017"/>
      <w:r>
        <w:rPr>
          <w:rFonts w:hint="eastAsia"/>
        </w:rPr>
        <w:t>4.5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问题一小结</w:t>
      </w:r>
      <w:bookmarkEnd w:id="48"/>
    </w:p>
    <w:p w14:paraId="346ED697" w14:textId="77777777" w:rsidR="004658A4" w:rsidRPr="004658A4" w:rsidRDefault="004658A4" w:rsidP="004658A4">
      <w:pPr>
        <w:pStyle w:val="2"/>
        <w:sectPr w:rsidR="004658A4" w:rsidRPr="004658A4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3A15EE7E" w14:textId="37F74FFD" w:rsidR="004658A4" w:rsidRDefault="004658A4" w:rsidP="004658A4">
      <w:pPr>
        <w:pStyle w:val="1"/>
      </w:pPr>
      <w:bookmarkStart w:id="49" w:name="_Toc231595018"/>
      <w:r>
        <w:lastRenderedPageBreak/>
        <w:t xml:space="preserve">5. </w:t>
      </w:r>
      <w:r>
        <w:rPr>
          <w:rFonts w:hint="eastAsia"/>
        </w:rPr>
        <w:t>问题二：中长期封锁下的油价调节与平衡点预测模型</w:t>
      </w:r>
      <w:bookmarkEnd w:id="49"/>
    </w:p>
    <w:p w14:paraId="0A525A97" w14:textId="2354AA0F" w:rsidR="004658A4" w:rsidRDefault="004658A4" w:rsidP="004658A4">
      <w:pPr>
        <w:pStyle w:val="2"/>
      </w:pPr>
      <w:bookmarkStart w:id="50" w:name="_Toc231595019"/>
      <w:r>
        <w:rPr>
          <w:rFonts w:hint="eastAsia"/>
        </w:rPr>
        <w:t>5.1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问题二分析</w:t>
      </w:r>
      <w:bookmarkEnd w:id="50"/>
    </w:p>
    <w:p w14:paraId="1469FCBE" w14:textId="020CD3F3" w:rsidR="004658A4" w:rsidRDefault="004658A4" w:rsidP="004658A4">
      <w:pPr>
        <w:pStyle w:val="2"/>
      </w:pPr>
      <w:bookmarkStart w:id="51" w:name="_Toc231595020"/>
      <w:r>
        <w:rPr>
          <w:rFonts w:hint="eastAsia"/>
        </w:rPr>
        <w:t>5.2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中长期供需调节模型构建</w:t>
      </w:r>
      <w:bookmarkEnd w:id="51"/>
    </w:p>
    <w:p w14:paraId="4111CD1B" w14:textId="412BC43B" w:rsidR="004658A4" w:rsidRDefault="004658A4" w:rsidP="004658A4">
      <w:pPr>
        <w:pStyle w:val="3"/>
      </w:pPr>
      <w:bookmarkStart w:id="52" w:name="_Toc231595021"/>
      <w:r>
        <w:t> 5.2.1</w:t>
      </w:r>
      <w:r w:rsidR="00295EBE">
        <w:t>.</w:t>
      </w:r>
      <w:r>
        <w:t xml:space="preserve"> </w:t>
      </w:r>
      <w:r>
        <w:rPr>
          <w:rFonts w:hint="eastAsia"/>
        </w:rPr>
        <w:t>其他产油国增产响应建模</w:t>
      </w:r>
      <w:bookmarkEnd w:id="52"/>
    </w:p>
    <w:p w14:paraId="62F6549B" w14:textId="4713D2B1" w:rsidR="004658A4" w:rsidRDefault="004658A4" w:rsidP="004658A4">
      <w:pPr>
        <w:pStyle w:val="3"/>
      </w:pPr>
      <w:bookmarkStart w:id="53" w:name="_Toc231595022"/>
      <w:r>
        <w:t> 5.2.2</w:t>
      </w:r>
      <w:r w:rsidR="00295EBE">
        <w:t>.</w:t>
      </w:r>
      <w:r>
        <w:t xml:space="preserve"> </w:t>
      </w:r>
      <w:r>
        <w:rPr>
          <w:rFonts w:hint="eastAsia"/>
        </w:rPr>
        <w:t>长期需求价格弹性修正</w:t>
      </w:r>
      <w:bookmarkEnd w:id="53"/>
    </w:p>
    <w:p w14:paraId="1F18A94F" w14:textId="5E86B72D" w:rsidR="004658A4" w:rsidRDefault="004658A4" w:rsidP="004658A4">
      <w:pPr>
        <w:pStyle w:val="3"/>
      </w:pPr>
      <w:bookmarkStart w:id="54" w:name="_Toc231595023"/>
      <w:r>
        <w:t> 5.2.3</w:t>
      </w:r>
      <w:r w:rsidR="00295EBE">
        <w:t>.</w:t>
      </w:r>
      <w:r>
        <w:t xml:space="preserve"> </w:t>
      </w:r>
      <w:r>
        <w:rPr>
          <w:rFonts w:hint="eastAsia"/>
        </w:rPr>
        <w:t>库存消耗与运输瓶颈约束</w:t>
      </w:r>
      <w:bookmarkEnd w:id="54"/>
    </w:p>
    <w:p w14:paraId="1023FDDD" w14:textId="77777777" w:rsidR="004658A4" w:rsidRDefault="004658A4" w:rsidP="004658A4"/>
    <w:p w14:paraId="4FCEC9AC" w14:textId="712E223F" w:rsidR="004658A4" w:rsidRDefault="004658A4" w:rsidP="004658A4">
      <w:pPr>
        <w:pStyle w:val="2"/>
      </w:pPr>
      <w:bookmarkStart w:id="55" w:name="_Toc231595024"/>
      <w:r>
        <w:rPr>
          <w:rFonts w:hint="eastAsia"/>
        </w:rPr>
        <w:t>5.3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油价平衡点与跳变风险模型</w:t>
      </w:r>
      <w:bookmarkEnd w:id="55"/>
    </w:p>
    <w:p w14:paraId="4B1BA2C7" w14:textId="11E4B01E" w:rsidR="004658A4" w:rsidRDefault="004658A4" w:rsidP="004658A4">
      <w:pPr>
        <w:pStyle w:val="3"/>
      </w:pPr>
      <w:bookmarkStart w:id="56" w:name="_Toc231595025"/>
      <w:r>
        <w:t> 5.3.1</w:t>
      </w:r>
      <w:r w:rsidR="00295EBE">
        <w:t>.</w:t>
      </w:r>
      <w:r>
        <w:t xml:space="preserve"> </w:t>
      </w:r>
      <w:r>
        <w:rPr>
          <w:rFonts w:hint="eastAsia"/>
        </w:rPr>
        <w:t>中长期供需均衡条件</w:t>
      </w:r>
      <w:bookmarkEnd w:id="56"/>
    </w:p>
    <w:p w14:paraId="7E407738" w14:textId="0D4531AA" w:rsidR="004658A4" w:rsidRDefault="004658A4" w:rsidP="004658A4">
      <w:pPr>
        <w:pStyle w:val="3"/>
      </w:pPr>
      <w:bookmarkStart w:id="57" w:name="_Toc231595026"/>
      <w:r>
        <w:t> 5.3.2</w:t>
      </w:r>
      <w:r w:rsidR="00295EBE">
        <w:t>.</w:t>
      </w:r>
      <w:r>
        <w:t xml:space="preserve"> </w:t>
      </w:r>
      <w:r>
        <w:rPr>
          <w:rFonts w:hint="eastAsia"/>
        </w:rPr>
        <w:t>价格平衡点求解</w:t>
      </w:r>
      <w:bookmarkEnd w:id="57"/>
    </w:p>
    <w:p w14:paraId="0A2A91C3" w14:textId="328EF42A" w:rsidR="004658A4" w:rsidRDefault="004658A4" w:rsidP="004658A4">
      <w:pPr>
        <w:pStyle w:val="3"/>
      </w:pPr>
      <w:bookmarkStart w:id="58" w:name="_Toc231595027"/>
      <w:r>
        <w:t> 5.3.3</w:t>
      </w:r>
      <w:r w:rsidR="00295EBE">
        <w:t>.</w:t>
      </w:r>
      <w:r>
        <w:t xml:space="preserve"> </w:t>
      </w:r>
      <w:r>
        <w:rPr>
          <w:rFonts w:hint="eastAsia"/>
        </w:rPr>
        <w:t>库存阈值与价格跳变风险判断</w:t>
      </w:r>
      <w:bookmarkEnd w:id="58"/>
    </w:p>
    <w:p w14:paraId="1E26A768" w14:textId="77777777" w:rsidR="004658A4" w:rsidRDefault="004658A4" w:rsidP="004658A4"/>
    <w:p w14:paraId="4BF0F1C9" w14:textId="3139CBF2" w:rsidR="004658A4" w:rsidRDefault="004658A4" w:rsidP="004658A4">
      <w:pPr>
        <w:pStyle w:val="2"/>
      </w:pPr>
      <w:bookmarkStart w:id="59" w:name="_Toc231595028"/>
      <w:r>
        <w:rPr>
          <w:rFonts w:hint="eastAsia"/>
        </w:rPr>
        <w:t>5.4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中长期油价预测结果分析</w:t>
      </w:r>
      <w:bookmarkEnd w:id="59"/>
    </w:p>
    <w:p w14:paraId="75787DEA" w14:textId="6FAE72F7" w:rsidR="004658A4" w:rsidRDefault="004658A4" w:rsidP="004658A4">
      <w:pPr>
        <w:pStyle w:val="3"/>
      </w:pPr>
      <w:bookmarkStart w:id="60" w:name="_Toc231595029"/>
      <w:r>
        <w:t> 5.4.1. 90—180</w:t>
      </w:r>
      <w:r>
        <w:rPr>
          <w:rFonts w:hint="eastAsia"/>
        </w:rPr>
        <w:t>天油价预测结果</w:t>
      </w:r>
      <w:bookmarkEnd w:id="60"/>
    </w:p>
    <w:p w14:paraId="2A83684E" w14:textId="0D60CB78" w:rsidR="004658A4" w:rsidRDefault="004658A4" w:rsidP="004658A4">
      <w:pPr>
        <w:pStyle w:val="3"/>
      </w:pPr>
      <w:bookmarkStart w:id="61" w:name="_Toc231595030"/>
      <w:r>
        <w:t xml:space="preserve"> 5.4.2. </w:t>
      </w:r>
      <w:r>
        <w:rPr>
          <w:rFonts w:hint="eastAsia"/>
        </w:rPr>
        <w:t>不同调节因素对油价的影响</w:t>
      </w:r>
      <w:bookmarkEnd w:id="61"/>
    </w:p>
    <w:p w14:paraId="0E453A34" w14:textId="3223F53C" w:rsidR="004658A4" w:rsidRDefault="004658A4" w:rsidP="004658A4">
      <w:pPr>
        <w:pStyle w:val="3"/>
      </w:pPr>
      <w:bookmarkStart w:id="62" w:name="_Toc231595031"/>
      <w:r>
        <w:t xml:space="preserve"> 5.4.3. </w:t>
      </w:r>
      <w:r>
        <w:rPr>
          <w:rFonts w:hint="eastAsia"/>
        </w:rPr>
        <w:t>油价平衡区间分析</w:t>
      </w:r>
      <w:bookmarkEnd w:id="62"/>
    </w:p>
    <w:p w14:paraId="10D68368" w14:textId="77777777" w:rsidR="004658A4" w:rsidRDefault="004658A4" w:rsidP="004658A4"/>
    <w:p w14:paraId="4A9B9235" w14:textId="39430770" w:rsidR="004658A4" w:rsidRDefault="00295EBE" w:rsidP="00295EBE">
      <w:pPr>
        <w:pStyle w:val="2"/>
        <w:numPr>
          <w:ilvl w:val="1"/>
          <w:numId w:val="45"/>
        </w:numPr>
        <w:sectPr w:rsidR="004658A4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  <w:r>
        <w:t xml:space="preserve"> </w:t>
      </w:r>
      <w:bookmarkStart w:id="63" w:name="_Toc231595032"/>
      <w:r w:rsidR="004658A4">
        <w:rPr>
          <w:rFonts w:hint="eastAsia"/>
        </w:rPr>
        <w:t>问题二小结</w:t>
      </w:r>
      <w:bookmarkEnd w:id="63"/>
    </w:p>
    <w:p w14:paraId="65929342" w14:textId="25235B92" w:rsidR="004658A4" w:rsidRDefault="004658A4" w:rsidP="004658A4">
      <w:pPr>
        <w:pStyle w:val="1"/>
        <w:numPr>
          <w:ilvl w:val="0"/>
          <w:numId w:val="44"/>
        </w:numPr>
      </w:pPr>
      <w:bookmarkStart w:id="64" w:name="_Toc231595033"/>
      <w:r>
        <w:rPr>
          <w:rFonts w:hint="eastAsia"/>
        </w:rPr>
        <w:lastRenderedPageBreak/>
        <w:t>模型评价与改进</w:t>
      </w:r>
      <w:bookmarkEnd w:id="64"/>
    </w:p>
    <w:p w14:paraId="7B465BFA" w14:textId="5B81232F" w:rsidR="004658A4" w:rsidRDefault="004658A4" w:rsidP="004658A4">
      <w:pPr>
        <w:pStyle w:val="2"/>
      </w:pPr>
      <w:bookmarkStart w:id="65" w:name="_Toc231595034"/>
      <w:r>
        <w:rPr>
          <w:rFonts w:hint="eastAsia"/>
        </w:rPr>
        <w:t>6.1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模型评价</w:t>
      </w:r>
      <w:bookmarkEnd w:id="65"/>
    </w:p>
    <w:p w14:paraId="55437191" w14:textId="042FB791" w:rsidR="004658A4" w:rsidRDefault="004658A4" w:rsidP="004658A4">
      <w:pPr>
        <w:pStyle w:val="3"/>
      </w:pPr>
      <w:bookmarkStart w:id="66" w:name="_Toc231595035"/>
      <w:r>
        <w:t> </w:t>
      </w:r>
      <w:r>
        <w:rPr>
          <w:rFonts w:hint="eastAsia"/>
        </w:rPr>
        <w:t>6</w:t>
      </w:r>
      <w:r>
        <w:t>.1.1</w:t>
      </w:r>
      <w:r w:rsidR="00295EBE">
        <w:t>.</w:t>
      </w:r>
      <w:r>
        <w:t xml:space="preserve"> </w:t>
      </w:r>
      <w:r>
        <w:rPr>
          <w:rFonts w:hint="eastAsia"/>
        </w:rPr>
        <w:t>模型优点</w:t>
      </w:r>
      <w:bookmarkEnd w:id="66"/>
    </w:p>
    <w:p w14:paraId="1768A929" w14:textId="35A1E1F6" w:rsidR="004658A4" w:rsidRDefault="004658A4" w:rsidP="004658A4">
      <w:pPr>
        <w:pStyle w:val="3"/>
      </w:pPr>
      <w:bookmarkStart w:id="67" w:name="_Toc231595036"/>
      <w:r>
        <w:t> </w:t>
      </w:r>
      <w:r>
        <w:rPr>
          <w:rFonts w:hint="eastAsia"/>
        </w:rPr>
        <w:t>6</w:t>
      </w:r>
      <w:r>
        <w:t>.1.2</w:t>
      </w:r>
      <w:r w:rsidR="00295EBE">
        <w:t>.</w:t>
      </w:r>
      <w:r>
        <w:t xml:space="preserve"> </w:t>
      </w:r>
      <w:r>
        <w:rPr>
          <w:rFonts w:hint="eastAsia"/>
        </w:rPr>
        <w:t>模型不足</w:t>
      </w:r>
      <w:bookmarkEnd w:id="67"/>
    </w:p>
    <w:p w14:paraId="252E4970" w14:textId="77777777" w:rsidR="004658A4" w:rsidRDefault="004658A4" w:rsidP="004658A4"/>
    <w:p w14:paraId="7BC4025C" w14:textId="1E665B42" w:rsidR="004658A4" w:rsidRDefault="004658A4" w:rsidP="004658A4">
      <w:pPr>
        <w:pStyle w:val="2"/>
      </w:pPr>
      <w:bookmarkStart w:id="68" w:name="_Toc231595037"/>
      <w:r>
        <w:rPr>
          <w:rFonts w:hint="eastAsia"/>
        </w:rPr>
        <w:t>6.2</w:t>
      </w:r>
      <w:r w:rsidR="00295EBE">
        <w:t>.</w:t>
      </w:r>
      <w:r>
        <w:rPr>
          <w:rFonts w:hint="eastAsia"/>
        </w:rPr>
        <w:t xml:space="preserve"> </w:t>
      </w:r>
      <w:r>
        <w:rPr>
          <w:rFonts w:hint="eastAsia"/>
        </w:rPr>
        <w:t>模型改进方向</w:t>
      </w:r>
      <w:bookmarkEnd w:id="68"/>
    </w:p>
    <w:p w14:paraId="299B77DD" w14:textId="57C7B1FD" w:rsidR="004658A4" w:rsidRDefault="004658A4" w:rsidP="004658A4">
      <w:pPr>
        <w:pStyle w:val="3"/>
      </w:pPr>
      <w:bookmarkStart w:id="69" w:name="_Toc231595038"/>
      <w:r>
        <w:t> </w:t>
      </w:r>
      <w:r>
        <w:rPr>
          <w:rFonts w:hint="eastAsia"/>
        </w:rPr>
        <w:t>6</w:t>
      </w:r>
      <w:r>
        <w:t>.2.1</w:t>
      </w:r>
      <w:r w:rsidR="00295EBE">
        <w:t>.</w:t>
      </w:r>
      <w:r>
        <w:t xml:space="preserve"> </w:t>
      </w:r>
      <w:r>
        <w:rPr>
          <w:rFonts w:hint="eastAsia"/>
        </w:rPr>
        <w:t>参数不确定性的改进</w:t>
      </w:r>
      <w:bookmarkEnd w:id="69"/>
    </w:p>
    <w:p w14:paraId="4C52171A" w14:textId="23042DE6" w:rsidR="004658A4" w:rsidRDefault="004658A4" w:rsidP="004658A4">
      <w:pPr>
        <w:pStyle w:val="3"/>
      </w:pPr>
      <w:bookmarkStart w:id="70" w:name="_Toc231595039"/>
      <w:r>
        <w:t> </w:t>
      </w:r>
      <w:r>
        <w:rPr>
          <w:rFonts w:hint="eastAsia"/>
        </w:rPr>
        <w:t>6</w:t>
      </w:r>
      <w:r>
        <w:t>.2.2</w:t>
      </w:r>
      <w:r w:rsidR="00295EBE">
        <w:t>.</w:t>
      </w:r>
      <w:r>
        <w:t xml:space="preserve"> </w:t>
      </w:r>
      <w:r>
        <w:rPr>
          <w:rFonts w:hint="eastAsia"/>
        </w:rPr>
        <w:t>市场预期与投机因素的补充</w:t>
      </w:r>
      <w:bookmarkEnd w:id="70"/>
    </w:p>
    <w:p w14:paraId="20217BEA" w14:textId="7261951C" w:rsidR="004658A4" w:rsidRDefault="004658A4" w:rsidP="00295EBE">
      <w:pPr>
        <w:pStyle w:val="3"/>
      </w:pPr>
      <w:bookmarkStart w:id="71" w:name="_Toc231595040"/>
      <w:r>
        <w:t> </w:t>
      </w:r>
      <w:r>
        <w:rPr>
          <w:rFonts w:hint="eastAsia"/>
        </w:rPr>
        <w:t>6</w:t>
      </w:r>
      <w:r>
        <w:t>.2.3</w:t>
      </w:r>
      <w:r w:rsidR="00295EBE">
        <w:t>.</w:t>
      </w:r>
      <w:r>
        <w:t xml:space="preserve"> </w:t>
      </w:r>
      <w:r>
        <w:rPr>
          <w:rFonts w:hint="eastAsia"/>
        </w:rPr>
        <w:t>多源数据与机器学习方法的引入</w:t>
      </w:r>
      <w:bookmarkEnd w:id="71"/>
    </w:p>
    <w:p w14:paraId="6171F621" w14:textId="77777777" w:rsidR="004658A4" w:rsidRDefault="004658A4" w:rsidP="00295EBE">
      <w:pPr>
        <w:pStyle w:val="3"/>
        <w:sectPr w:rsidR="004658A4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</w:p>
    <w:p w14:paraId="3B00EFBF" w14:textId="77777777" w:rsidR="004658A4" w:rsidRDefault="004658A4" w:rsidP="004658A4">
      <w:pPr>
        <w:pStyle w:val="1"/>
        <w:sectPr w:rsidR="004658A4" w:rsidSect="00D06125">
          <w:pgSz w:w="11906" w:h="16838"/>
          <w:pgMar w:top="1588" w:right="1418" w:bottom="1418" w:left="1418" w:header="907" w:footer="851" w:gutter="284"/>
          <w:cols w:space="425"/>
          <w:docGrid w:type="lines" w:linePitch="326"/>
        </w:sectPr>
      </w:pPr>
      <w:bookmarkStart w:id="72" w:name="_Toc231595041"/>
      <w:r>
        <w:rPr>
          <w:rFonts w:hint="eastAsia"/>
        </w:rPr>
        <w:lastRenderedPageBreak/>
        <w:t>参看文献</w:t>
      </w:r>
      <w:bookmarkEnd w:id="72"/>
    </w:p>
    <w:p w14:paraId="14BF5325" w14:textId="48DECCDB" w:rsidR="004658A4" w:rsidRPr="004658A4" w:rsidRDefault="004658A4" w:rsidP="004658A4">
      <w:pPr>
        <w:pStyle w:val="1"/>
      </w:pPr>
      <w:bookmarkStart w:id="73" w:name="_Toc231595042"/>
      <w:r>
        <w:rPr>
          <w:rFonts w:hint="eastAsia"/>
        </w:rPr>
        <w:lastRenderedPageBreak/>
        <w:t>附录</w:t>
      </w:r>
      <w:bookmarkEnd w:id="73"/>
    </w:p>
    <w:sectPr w:rsidR="004658A4" w:rsidRPr="004658A4" w:rsidSect="00D06125">
      <w:pgSz w:w="11906" w:h="16838"/>
      <w:pgMar w:top="1588" w:right="1418" w:bottom="1418" w:left="1418" w:header="907" w:footer="851" w:gutter="284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A5C6E" w14:textId="77777777" w:rsidR="006B129F" w:rsidRDefault="006B129F" w:rsidP="00F31DB0">
      <w:pPr>
        <w:spacing w:line="240" w:lineRule="auto"/>
        <w:ind w:firstLine="480"/>
      </w:pPr>
      <w:r>
        <w:separator/>
      </w:r>
    </w:p>
    <w:p w14:paraId="53C8B0DE" w14:textId="77777777" w:rsidR="006B129F" w:rsidRDefault="006B129F">
      <w:pPr>
        <w:ind w:firstLine="480"/>
      </w:pPr>
    </w:p>
  </w:endnote>
  <w:endnote w:type="continuationSeparator" w:id="0">
    <w:p w14:paraId="1452948B" w14:textId="77777777" w:rsidR="006B129F" w:rsidRDefault="006B129F" w:rsidP="00F31DB0">
      <w:pPr>
        <w:spacing w:line="240" w:lineRule="auto"/>
        <w:ind w:firstLine="480"/>
      </w:pPr>
      <w:r>
        <w:continuationSeparator/>
      </w:r>
    </w:p>
    <w:p w14:paraId="3F195EC7" w14:textId="77777777" w:rsidR="006B129F" w:rsidRDefault="006B129F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204003727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3C579965" w14:textId="4F53215F" w:rsidR="00DB681D" w:rsidRDefault="00DB681D" w:rsidP="00FD3D1E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1E6578F2" w14:textId="77777777" w:rsidR="00DB681D" w:rsidRDefault="00DB681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3EFAC" w14:textId="2E6DF306" w:rsidR="00DB681D" w:rsidRDefault="00DB681D" w:rsidP="00DB681D">
    <w:pPr>
      <w:pStyle w:val="af0"/>
      <w:tabs>
        <w:tab w:val="clear" w:pos="4153"/>
        <w:tab w:val="clear" w:pos="8306"/>
        <w:tab w:val="left" w:pos="34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13F19" w14:textId="77777777" w:rsidR="006B129F" w:rsidRDefault="006B129F" w:rsidP="00F31DB0">
      <w:pPr>
        <w:spacing w:line="240" w:lineRule="auto"/>
        <w:ind w:firstLine="480"/>
      </w:pPr>
      <w:r>
        <w:separator/>
      </w:r>
    </w:p>
    <w:p w14:paraId="21BE63F2" w14:textId="77777777" w:rsidR="006B129F" w:rsidRDefault="006B129F">
      <w:pPr>
        <w:ind w:firstLine="480"/>
      </w:pPr>
    </w:p>
  </w:footnote>
  <w:footnote w:type="continuationSeparator" w:id="0">
    <w:p w14:paraId="2EF0B829" w14:textId="77777777" w:rsidR="006B129F" w:rsidRDefault="006B129F" w:rsidP="00F31DB0">
      <w:pPr>
        <w:spacing w:line="240" w:lineRule="auto"/>
        <w:ind w:firstLine="480"/>
      </w:pPr>
      <w:r>
        <w:continuationSeparator/>
      </w:r>
    </w:p>
    <w:p w14:paraId="63D5C653" w14:textId="77777777" w:rsidR="006B129F" w:rsidRDefault="006B129F">
      <w:pPr>
        <w:ind w:firstLine="48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C256A"/>
    <w:multiLevelType w:val="hybridMultilevel"/>
    <w:tmpl w:val="B3066804"/>
    <w:lvl w:ilvl="0" w:tplc="CCB26F0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2883AFB"/>
    <w:multiLevelType w:val="multilevel"/>
    <w:tmpl w:val="C79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132FA"/>
    <w:multiLevelType w:val="hybridMultilevel"/>
    <w:tmpl w:val="1F460574"/>
    <w:lvl w:ilvl="0" w:tplc="81C00572">
      <w:numFmt w:val="bullet"/>
      <w:lvlText w:val=""/>
      <w:lvlJc w:val="left"/>
      <w:pPr>
        <w:ind w:left="43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B05EB0"/>
    <w:multiLevelType w:val="multilevel"/>
    <w:tmpl w:val="8ED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D07C8"/>
    <w:multiLevelType w:val="multilevel"/>
    <w:tmpl w:val="42EA9C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37107C"/>
    <w:multiLevelType w:val="hybridMultilevel"/>
    <w:tmpl w:val="F050B6B8"/>
    <w:lvl w:ilvl="0" w:tplc="CDF6CD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F51C78"/>
    <w:multiLevelType w:val="multilevel"/>
    <w:tmpl w:val="E29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04904"/>
    <w:multiLevelType w:val="multilevel"/>
    <w:tmpl w:val="CBB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414D2"/>
    <w:multiLevelType w:val="hybridMultilevel"/>
    <w:tmpl w:val="2F9E43A6"/>
    <w:lvl w:ilvl="0" w:tplc="82687476">
      <w:numFmt w:val="bullet"/>
      <w:lvlText w:val=""/>
      <w:lvlJc w:val="left"/>
      <w:pPr>
        <w:ind w:left="43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1262DCD"/>
    <w:multiLevelType w:val="hybridMultilevel"/>
    <w:tmpl w:val="5396034C"/>
    <w:lvl w:ilvl="0" w:tplc="A7968E5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34529FF"/>
    <w:multiLevelType w:val="multilevel"/>
    <w:tmpl w:val="BF5833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266000"/>
    <w:multiLevelType w:val="multilevel"/>
    <w:tmpl w:val="718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45037"/>
    <w:multiLevelType w:val="multilevel"/>
    <w:tmpl w:val="414C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CD3F91"/>
    <w:multiLevelType w:val="multilevel"/>
    <w:tmpl w:val="CA1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7E30"/>
    <w:multiLevelType w:val="hybridMultilevel"/>
    <w:tmpl w:val="F062A8C4"/>
    <w:lvl w:ilvl="0" w:tplc="A5C2A08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3DA40C0D"/>
    <w:multiLevelType w:val="hybridMultilevel"/>
    <w:tmpl w:val="1562D54E"/>
    <w:lvl w:ilvl="0" w:tplc="7338B22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E5800B0"/>
    <w:multiLevelType w:val="hybridMultilevel"/>
    <w:tmpl w:val="119CE4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FDD4470"/>
    <w:multiLevelType w:val="multilevel"/>
    <w:tmpl w:val="81DA10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785DC5"/>
    <w:multiLevelType w:val="multilevel"/>
    <w:tmpl w:val="0E02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069B3"/>
    <w:multiLevelType w:val="multilevel"/>
    <w:tmpl w:val="74BEFD0E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38E5390"/>
    <w:multiLevelType w:val="multilevel"/>
    <w:tmpl w:val="077A1D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6492851"/>
    <w:multiLevelType w:val="multilevel"/>
    <w:tmpl w:val="C70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B2991"/>
    <w:multiLevelType w:val="multilevel"/>
    <w:tmpl w:val="7812B4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B205F01"/>
    <w:multiLevelType w:val="multilevel"/>
    <w:tmpl w:val="F9B0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F739D9"/>
    <w:multiLevelType w:val="multilevel"/>
    <w:tmpl w:val="0F78D81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FB21949"/>
    <w:multiLevelType w:val="hybridMultilevel"/>
    <w:tmpl w:val="83CEE432"/>
    <w:lvl w:ilvl="0" w:tplc="3A28963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3FD4EA1"/>
    <w:multiLevelType w:val="multilevel"/>
    <w:tmpl w:val="5DD8823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58B7B33"/>
    <w:multiLevelType w:val="multilevel"/>
    <w:tmpl w:val="5554E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820FFD"/>
    <w:multiLevelType w:val="multilevel"/>
    <w:tmpl w:val="18721A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EA56FA"/>
    <w:multiLevelType w:val="hybridMultilevel"/>
    <w:tmpl w:val="F89AED1C"/>
    <w:lvl w:ilvl="0" w:tplc="E272BB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C046D2"/>
    <w:multiLevelType w:val="hybridMultilevel"/>
    <w:tmpl w:val="D8806438"/>
    <w:lvl w:ilvl="0" w:tplc="0A526792">
      <w:start w:val="1"/>
      <w:numFmt w:val="decimal"/>
      <w:lvlText w:val="第%1章"/>
      <w:lvlJc w:val="left"/>
      <w:pPr>
        <w:ind w:left="1060" w:hanging="10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1275087"/>
    <w:multiLevelType w:val="multilevel"/>
    <w:tmpl w:val="276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01BA3"/>
    <w:multiLevelType w:val="hybridMultilevel"/>
    <w:tmpl w:val="28AA6884"/>
    <w:lvl w:ilvl="0" w:tplc="C308B422">
      <w:start w:val="2"/>
      <w:numFmt w:val="decimalEnclosedCircle"/>
      <w:lvlText w:val="%1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34" w15:restartNumberingAfterBreak="0">
    <w:nsid w:val="662D130B"/>
    <w:multiLevelType w:val="multilevel"/>
    <w:tmpl w:val="91C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D4037A"/>
    <w:multiLevelType w:val="multilevel"/>
    <w:tmpl w:val="15E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C4097"/>
    <w:multiLevelType w:val="hybridMultilevel"/>
    <w:tmpl w:val="784469CA"/>
    <w:lvl w:ilvl="0" w:tplc="AF942F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D99618B"/>
    <w:multiLevelType w:val="hybridMultilevel"/>
    <w:tmpl w:val="D5E654A8"/>
    <w:lvl w:ilvl="0" w:tplc="09BE0164">
      <w:numFmt w:val="bullet"/>
      <w:lvlText w:val=""/>
      <w:lvlJc w:val="left"/>
      <w:pPr>
        <w:ind w:left="43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F607849"/>
    <w:multiLevelType w:val="hybridMultilevel"/>
    <w:tmpl w:val="B06A862A"/>
    <w:lvl w:ilvl="0" w:tplc="B27A7054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9" w15:restartNumberingAfterBreak="0">
    <w:nsid w:val="760620E4"/>
    <w:multiLevelType w:val="multilevel"/>
    <w:tmpl w:val="0C7673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6D47AE4"/>
    <w:multiLevelType w:val="hybridMultilevel"/>
    <w:tmpl w:val="0C0EB8EC"/>
    <w:lvl w:ilvl="0" w:tplc="45A42B5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B9C58AB"/>
    <w:multiLevelType w:val="multilevel"/>
    <w:tmpl w:val="9D86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ED1450"/>
    <w:multiLevelType w:val="multilevel"/>
    <w:tmpl w:val="7EB42A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黑体" w:hAnsi="Times New Roman" w:cs="Times New Roman (标题 CS)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FB4E08"/>
    <w:multiLevelType w:val="hybridMultilevel"/>
    <w:tmpl w:val="7AC8CD22"/>
    <w:lvl w:ilvl="0" w:tplc="78BEA5E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7FAF3F60"/>
    <w:multiLevelType w:val="hybridMultilevel"/>
    <w:tmpl w:val="0EB0B8E6"/>
    <w:lvl w:ilvl="0" w:tplc="475018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226068563">
    <w:abstractNumId w:val="31"/>
  </w:num>
  <w:num w:numId="2" w16cid:durableId="76948073">
    <w:abstractNumId w:val="16"/>
  </w:num>
  <w:num w:numId="3" w16cid:durableId="2070028008">
    <w:abstractNumId w:val="22"/>
  </w:num>
  <w:num w:numId="4" w16cid:durableId="267785098">
    <w:abstractNumId w:val="17"/>
  </w:num>
  <w:num w:numId="5" w16cid:durableId="1389574890">
    <w:abstractNumId w:val="34"/>
  </w:num>
  <w:num w:numId="6" w16cid:durableId="306202163">
    <w:abstractNumId w:val="19"/>
  </w:num>
  <w:num w:numId="7" w16cid:durableId="1706103667">
    <w:abstractNumId w:val="27"/>
  </w:num>
  <w:num w:numId="8" w16cid:durableId="1641688563">
    <w:abstractNumId w:val="37"/>
  </w:num>
  <w:num w:numId="9" w16cid:durableId="1633167300">
    <w:abstractNumId w:val="9"/>
  </w:num>
  <w:num w:numId="10" w16cid:durableId="1965961604">
    <w:abstractNumId w:val="3"/>
  </w:num>
  <w:num w:numId="11" w16cid:durableId="1123646472">
    <w:abstractNumId w:val="41"/>
  </w:num>
  <w:num w:numId="12" w16cid:durableId="1542132547">
    <w:abstractNumId w:val="0"/>
  </w:num>
  <w:num w:numId="13" w16cid:durableId="1037773665">
    <w:abstractNumId w:val="13"/>
  </w:num>
  <w:num w:numId="14" w16cid:durableId="987367721">
    <w:abstractNumId w:val="24"/>
  </w:num>
  <w:num w:numId="15" w16cid:durableId="371617513">
    <w:abstractNumId w:val="28"/>
  </w:num>
  <w:num w:numId="16" w16cid:durableId="663822855">
    <w:abstractNumId w:val="44"/>
  </w:num>
  <w:num w:numId="17" w16cid:durableId="1282221549">
    <w:abstractNumId w:val="32"/>
  </w:num>
  <w:num w:numId="18" w16cid:durableId="981496041">
    <w:abstractNumId w:val="35"/>
  </w:num>
  <w:num w:numId="19" w16cid:durableId="503938936">
    <w:abstractNumId w:val="2"/>
  </w:num>
  <w:num w:numId="20" w16cid:durableId="2061442030">
    <w:abstractNumId w:val="7"/>
  </w:num>
  <w:num w:numId="21" w16cid:durableId="1670836">
    <w:abstractNumId w:val="14"/>
  </w:num>
  <w:num w:numId="22" w16cid:durableId="1555241046">
    <w:abstractNumId w:val="4"/>
  </w:num>
  <w:num w:numId="23" w16cid:durableId="245961205">
    <w:abstractNumId w:val="12"/>
  </w:num>
  <w:num w:numId="24" w16cid:durableId="268317195">
    <w:abstractNumId w:val="26"/>
  </w:num>
  <w:num w:numId="25" w16cid:durableId="1830440163">
    <w:abstractNumId w:val="30"/>
  </w:num>
  <w:num w:numId="26" w16cid:durableId="798573063">
    <w:abstractNumId w:val="36"/>
  </w:num>
  <w:num w:numId="27" w16cid:durableId="600914729">
    <w:abstractNumId w:val="1"/>
  </w:num>
  <w:num w:numId="28" w16cid:durableId="1370179577">
    <w:abstractNumId w:val="6"/>
  </w:num>
  <w:num w:numId="29" w16cid:durableId="906115537">
    <w:abstractNumId w:val="10"/>
  </w:num>
  <w:num w:numId="30" w16cid:durableId="1173035575">
    <w:abstractNumId w:val="38"/>
  </w:num>
  <w:num w:numId="31" w16cid:durableId="1174874783">
    <w:abstractNumId w:val="33"/>
  </w:num>
  <w:num w:numId="32" w16cid:durableId="887572950">
    <w:abstractNumId w:val="15"/>
  </w:num>
  <w:num w:numId="33" w16cid:durableId="1682856880">
    <w:abstractNumId w:val="20"/>
  </w:num>
  <w:num w:numId="34" w16cid:durableId="1973249763">
    <w:abstractNumId w:val="5"/>
  </w:num>
  <w:num w:numId="35" w16cid:durableId="519321835">
    <w:abstractNumId w:val="43"/>
  </w:num>
  <w:num w:numId="36" w16cid:durableId="1705402528">
    <w:abstractNumId w:val="42"/>
  </w:num>
  <w:num w:numId="37" w16cid:durableId="68312034">
    <w:abstractNumId w:val="8"/>
  </w:num>
  <w:num w:numId="38" w16cid:durableId="1887984220">
    <w:abstractNumId w:val="23"/>
  </w:num>
  <w:num w:numId="39" w16cid:durableId="908805310">
    <w:abstractNumId w:val="11"/>
  </w:num>
  <w:num w:numId="40" w16cid:durableId="1291126881">
    <w:abstractNumId w:val="39"/>
  </w:num>
  <w:num w:numId="41" w16cid:durableId="195123924">
    <w:abstractNumId w:val="29"/>
  </w:num>
  <w:num w:numId="42" w16cid:durableId="1985087637">
    <w:abstractNumId w:val="25"/>
  </w:num>
  <w:num w:numId="43" w16cid:durableId="1141800350">
    <w:abstractNumId w:val="18"/>
  </w:num>
  <w:num w:numId="44" w16cid:durableId="1904025382">
    <w:abstractNumId w:val="40"/>
  </w:num>
  <w:num w:numId="45" w16cid:durableId="1940776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bordersDoNotSurroundHeader/>
  <w:bordersDoNotSurroundFooter/>
  <w:activeWritingStyle w:appName="MSWord" w:lang="en-US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57"/>
    <w:rsid w:val="0000090B"/>
    <w:rsid w:val="000013B5"/>
    <w:rsid w:val="00003D87"/>
    <w:rsid w:val="0001478C"/>
    <w:rsid w:val="0001552D"/>
    <w:rsid w:val="000179D0"/>
    <w:rsid w:val="00024ADF"/>
    <w:rsid w:val="00030685"/>
    <w:rsid w:val="00030914"/>
    <w:rsid w:val="000325F8"/>
    <w:rsid w:val="000329B2"/>
    <w:rsid w:val="0003336F"/>
    <w:rsid w:val="0003659E"/>
    <w:rsid w:val="00044805"/>
    <w:rsid w:val="00051CFD"/>
    <w:rsid w:val="00053F3C"/>
    <w:rsid w:val="00054DE3"/>
    <w:rsid w:val="00061CA1"/>
    <w:rsid w:val="00064EB3"/>
    <w:rsid w:val="00066D0C"/>
    <w:rsid w:val="00067F90"/>
    <w:rsid w:val="0007187A"/>
    <w:rsid w:val="000752A2"/>
    <w:rsid w:val="000835C9"/>
    <w:rsid w:val="00085DE8"/>
    <w:rsid w:val="000936D7"/>
    <w:rsid w:val="00097E99"/>
    <w:rsid w:val="000A34B9"/>
    <w:rsid w:val="000A71F9"/>
    <w:rsid w:val="000B2518"/>
    <w:rsid w:val="000B4CDA"/>
    <w:rsid w:val="000B5734"/>
    <w:rsid w:val="000B5FCF"/>
    <w:rsid w:val="000C034D"/>
    <w:rsid w:val="000C3514"/>
    <w:rsid w:val="000C3EC1"/>
    <w:rsid w:val="000C780B"/>
    <w:rsid w:val="000D0CCD"/>
    <w:rsid w:val="000D1194"/>
    <w:rsid w:val="000D4004"/>
    <w:rsid w:val="000E28A4"/>
    <w:rsid w:val="000E4C7C"/>
    <w:rsid w:val="000E53F2"/>
    <w:rsid w:val="000E7B4B"/>
    <w:rsid w:val="000F04F5"/>
    <w:rsid w:val="000F2281"/>
    <w:rsid w:val="000F2DEB"/>
    <w:rsid w:val="000F7E40"/>
    <w:rsid w:val="0010086E"/>
    <w:rsid w:val="0010094B"/>
    <w:rsid w:val="00106C9F"/>
    <w:rsid w:val="00110E65"/>
    <w:rsid w:val="00110ED4"/>
    <w:rsid w:val="001111AE"/>
    <w:rsid w:val="00115C41"/>
    <w:rsid w:val="00116186"/>
    <w:rsid w:val="0011666D"/>
    <w:rsid w:val="00124B35"/>
    <w:rsid w:val="00125AE2"/>
    <w:rsid w:val="001339DF"/>
    <w:rsid w:val="0014538B"/>
    <w:rsid w:val="00151857"/>
    <w:rsid w:val="0015662A"/>
    <w:rsid w:val="0016153C"/>
    <w:rsid w:val="001616CE"/>
    <w:rsid w:val="00164905"/>
    <w:rsid w:val="00165242"/>
    <w:rsid w:val="001724E8"/>
    <w:rsid w:val="00174B32"/>
    <w:rsid w:val="0017638B"/>
    <w:rsid w:val="00182D44"/>
    <w:rsid w:val="00187978"/>
    <w:rsid w:val="00187E8F"/>
    <w:rsid w:val="0019475F"/>
    <w:rsid w:val="00196F42"/>
    <w:rsid w:val="001A56B0"/>
    <w:rsid w:val="001A78CD"/>
    <w:rsid w:val="001B5300"/>
    <w:rsid w:val="001B5E81"/>
    <w:rsid w:val="001B5EBA"/>
    <w:rsid w:val="001B6970"/>
    <w:rsid w:val="001C4B0F"/>
    <w:rsid w:val="001D5424"/>
    <w:rsid w:val="001E6D87"/>
    <w:rsid w:val="001F0467"/>
    <w:rsid w:val="001F0CB5"/>
    <w:rsid w:val="001F2F4F"/>
    <w:rsid w:val="001F4172"/>
    <w:rsid w:val="00205573"/>
    <w:rsid w:val="00205832"/>
    <w:rsid w:val="00207A1C"/>
    <w:rsid w:val="00210BFE"/>
    <w:rsid w:val="00212407"/>
    <w:rsid w:val="002228C0"/>
    <w:rsid w:val="00223404"/>
    <w:rsid w:val="00232A1D"/>
    <w:rsid w:val="002355EF"/>
    <w:rsid w:val="0024212A"/>
    <w:rsid w:val="00243090"/>
    <w:rsid w:val="002435AC"/>
    <w:rsid w:val="002447A1"/>
    <w:rsid w:val="002511DC"/>
    <w:rsid w:val="002567CB"/>
    <w:rsid w:val="00256FC1"/>
    <w:rsid w:val="00264208"/>
    <w:rsid w:val="0026496C"/>
    <w:rsid w:val="002751C6"/>
    <w:rsid w:val="00280E92"/>
    <w:rsid w:val="00283C81"/>
    <w:rsid w:val="00283DC6"/>
    <w:rsid w:val="00285E7E"/>
    <w:rsid w:val="00287548"/>
    <w:rsid w:val="00290184"/>
    <w:rsid w:val="00291324"/>
    <w:rsid w:val="00293DE1"/>
    <w:rsid w:val="00293F21"/>
    <w:rsid w:val="00293FB6"/>
    <w:rsid w:val="00295717"/>
    <w:rsid w:val="00295EBE"/>
    <w:rsid w:val="00296CC3"/>
    <w:rsid w:val="002A43D8"/>
    <w:rsid w:val="002A507E"/>
    <w:rsid w:val="002A5D85"/>
    <w:rsid w:val="002A646D"/>
    <w:rsid w:val="002A7783"/>
    <w:rsid w:val="002B081F"/>
    <w:rsid w:val="002B379A"/>
    <w:rsid w:val="002B7826"/>
    <w:rsid w:val="002B7F86"/>
    <w:rsid w:val="002C0D62"/>
    <w:rsid w:val="002C28D4"/>
    <w:rsid w:val="002C667C"/>
    <w:rsid w:val="002C7996"/>
    <w:rsid w:val="002D17CF"/>
    <w:rsid w:val="002D1D3C"/>
    <w:rsid w:val="002D6D22"/>
    <w:rsid w:val="002E2AE1"/>
    <w:rsid w:val="002E5308"/>
    <w:rsid w:val="002F0910"/>
    <w:rsid w:val="002F13B1"/>
    <w:rsid w:val="002F3083"/>
    <w:rsid w:val="002F44BB"/>
    <w:rsid w:val="002F5B91"/>
    <w:rsid w:val="003018EF"/>
    <w:rsid w:val="00302873"/>
    <w:rsid w:val="00303124"/>
    <w:rsid w:val="00303362"/>
    <w:rsid w:val="00304817"/>
    <w:rsid w:val="00314DBA"/>
    <w:rsid w:val="0032539A"/>
    <w:rsid w:val="003311DD"/>
    <w:rsid w:val="00332916"/>
    <w:rsid w:val="00334D54"/>
    <w:rsid w:val="00336189"/>
    <w:rsid w:val="00354497"/>
    <w:rsid w:val="00362D47"/>
    <w:rsid w:val="0036368F"/>
    <w:rsid w:val="00364941"/>
    <w:rsid w:val="0036532D"/>
    <w:rsid w:val="00365F31"/>
    <w:rsid w:val="003703C6"/>
    <w:rsid w:val="00371AC2"/>
    <w:rsid w:val="00373145"/>
    <w:rsid w:val="00373654"/>
    <w:rsid w:val="003759D2"/>
    <w:rsid w:val="0038113C"/>
    <w:rsid w:val="0038396B"/>
    <w:rsid w:val="00384600"/>
    <w:rsid w:val="00384643"/>
    <w:rsid w:val="00386075"/>
    <w:rsid w:val="0039058E"/>
    <w:rsid w:val="00395039"/>
    <w:rsid w:val="003A1B41"/>
    <w:rsid w:val="003A23F8"/>
    <w:rsid w:val="003A2E99"/>
    <w:rsid w:val="003B0E1C"/>
    <w:rsid w:val="003B6F6F"/>
    <w:rsid w:val="003B7454"/>
    <w:rsid w:val="003C3B52"/>
    <w:rsid w:val="003C691D"/>
    <w:rsid w:val="003D1C67"/>
    <w:rsid w:val="003D3B6C"/>
    <w:rsid w:val="003D47A4"/>
    <w:rsid w:val="003E22A7"/>
    <w:rsid w:val="003E6692"/>
    <w:rsid w:val="003E6A5D"/>
    <w:rsid w:val="003E7D20"/>
    <w:rsid w:val="003F16CF"/>
    <w:rsid w:val="003F30C6"/>
    <w:rsid w:val="00400252"/>
    <w:rsid w:val="0040352C"/>
    <w:rsid w:val="004040A0"/>
    <w:rsid w:val="00404F02"/>
    <w:rsid w:val="00405F0F"/>
    <w:rsid w:val="004154FB"/>
    <w:rsid w:val="00422BF3"/>
    <w:rsid w:val="00447427"/>
    <w:rsid w:val="00451D0A"/>
    <w:rsid w:val="00454751"/>
    <w:rsid w:val="00457CD3"/>
    <w:rsid w:val="00461033"/>
    <w:rsid w:val="00461C31"/>
    <w:rsid w:val="00463259"/>
    <w:rsid w:val="004658A4"/>
    <w:rsid w:val="00470C5B"/>
    <w:rsid w:val="004725F3"/>
    <w:rsid w:val="00472F66"/>
    <w:rsid w:val="00473EC6"/>
    <w:rsid w:val="0048634E"/>
    <w:rsid w:val="00490523"/>
    <w:rsid w:val="00497D6E"/>
    <w:rsid w:val="004A1E0C"/>
    <w:rsid w:val="004A1E5F"/>
    <w:rsid w:val="004B237A"/>
    <w:rsid w:val="004B2F9E"/>
    <w:rsid w:val="004B77AC"/>
    <w:rsid w:val="004C56A0"/>
    <w:rsid w:val="004D078C"/>
    <w:rsid w:val="004D09C5"/>
    <w:rsid w:val="004D4B0F"/>
    <w:rsid w:val="004E319E"/>
    <w:rsid w:val="004F0084"/>
    <w:rsid w:val="00500222"/>
    <w:rsid w:val="00505AB4"/>
    <w:rsid w:val="00505B24"/>
    <w:rsid w:val="005063ED"/>
    <w:rsid w:val="00506BB2"/>
    <w:rsid w:val="00510857"/>
    <w:rsid w:val="00513A6D"/>
    <w:rsid w:val="00524546"/>
    <w:rsid w:val="00540ECE"/>
    <w:rsid w:val="00543353"/>
    <w:rsid w:val="005471B7"/>
    <w:rsid w:val="00561234"/>
    <w:rsid w:val="00561AEB"/>
    <w:rsid w:val="00562226"/>
    <w:rsid w:val="00563835"/>
    <w:rsid w:val="00564505"/>
    <w:rsid w:val="005651DC"/>
    <w:rsid w:val="0057110D"/>
    <w:rsid w:val="005725EC"/>
    <w:rsid w:val="0057421F"/>
    <w:rsid w:val="00575773"/>
    <w:rsid w:val="00590D9F"/>
    <w:rsid w:val="005927BC"/>
    <w:rsid w:val="0059282E"/>
    <w:rsid w:val="00592A46"/>
    <w:rsid w:val="00592E16"/>
    <w:rsid w:val="00597BF7"/>
    <w:rsid w:val="005A1446"/>
    <w:rsid w:val="005A4FC8"/>
    <w:rsid w:val="005B2857"/>
    <w:rsid w:val="005B456C"/>
    <w:rsid w:val="005B6D36"/>
    <w:rsid w:val="005C3990"/>
    <w:rsid w:val="005C4A91"/>
    <w:rsid w:val="005C606E"/>
    <w:rsid w:val="005C6B7A"/>
    <w:rsid w:val="005D0473"/>
    <w:rsid w:val="005D0993"/>
    <w:rsid w:val="005D11F9"/>
    <w:rsid w:val="005E1A55"/>
    <w:rsid w:val="005F0AB9"/>
    <w:rsid w:val="005F5826"/>
    <w:rsid w:val="00602FCB"/>
    <w:rsid w:val="006030D7"/>
    <w:rsid w:val="00605C4F"/>
    <w:rsid w:val="00606D02"/>
    <w:rsid w:val="006102E5"/>
    <w:rsid w:val="00613A7D"/>
    <w:rsid w:val="006250C8"/>
    <w:rsid w:val="0062752A"/>
    <w:rsid w:val="00630494"/>
    <w:rsid w:val="0063550A"/>
    <w:rsid w:val="00646CF9"/>
    <w:rsid w:val="0065211C"/>
    <w:rsid w:val="0065373F"/>
    <w:rsid w:val="00655EA6"/>
    <w:rsid w:val="006571FC"/>
    <w:rsid w:val="006611D8"/>
    <w:rsid w:val="0066397C"/>
    <w:rsid w:val="00663D02"/>
    <w:rsid w:val="00665234"/>
    <w:rsid w:val="00671BFC"/>
    <w:rsid w:val="00671E50"/>
    <w:rsid w:val="00675E65"/>
    <w:rsid w:val="006760AD"/>
    <w:rsid w:val="00677917"/>
    <w:rsid w:val="00682305"/>
    <w:rsid w:val="00683632"/>
    <w:rsid w:val="00684562"/>
    <w:rsid w:val="00686C37"/>
    <w:rsid w:val="00690232"/>
    <w:rsid w:val="00693C06"/>
    <w:rsid w:val="00694637"/>
    <w:rsid w:val="006A2069"/>
    <w:rsid w:val="006A4CF1"/>
    <w:rsid w:val="006A5257"/>
    <w:rsid w:val="006A72F8"/>
    <w:rsid w:val="006A781F"/>
    <w:rsid w:val="006B1282"/>
    <w:rsid w:val="006B129F"/>
    <w:rsid w:val="006B3011"/>
    <w:rsid w:val="006B41C4"/>
    <w:rsid w:val="006B70E2"/>
    <w:rsid w:val="006C2D2C"/>
    <w:rsid w:val="006C5245"/>
    <w:rsid w:val="006C5676"/>
    <w:rsid w:val="006C6F1F"/>
    <w:rsid w:val="006E007A"/>
    <w:rsid w:val="006E2467"/>
    <w:rsid w:val="006E4A16"/>
    <w:rsid w:val="00713257"/>
    <w:rsid w:val="00714ECB"/>
    <w:rsid w:val="00716BD3"/>
    <w:rsid w:val="007207C5"/>
    <w:rsid w:val="00734D72"/>
    <w:rsid w:val="007360B0"/>
    <w:rsid w:val="00737A91"/>
    <w:rsid w:val="0074261B"/>
    <w:rsid w:val="00753FCA"/>
    <w:rsid w:val="007575DE"/>
    <w:rsid w:val="007645C5"/>
    <w:rsid w:val="0076625F"/>
    <w:rsid w:val="007775B2"/>
    <w:rsid w:val="007777B7"/>
    <w:rsid w:val="00781C94"/>
    <w:rsid w:val="0078531F"/>
    <w:rsid w:val="00790911"/>
    <w:rsid w:val="007A110D"/>
    <w:rsid w:val="007C09F3"/>
    <w:rsid w:val="007E14FB"/>
    <w:rsid w:val="007E159B"/>
    <w:rsid w:val="007E4B7D"/>
    <w:rsid w:val="007E6B57"/>
    <w:rsid w:val="007F13D2"/>
    <w:rsid w:val="007F15B6"/>
    <w:rsid w:val="007F7400"/>
    <w:rsid w:val="0081497F"/>
    <w:rsid w:val="00814A5E"/>
    <w:rsid w:val="00821DF3"/>
    <w:rsid w:val="00823F6B"/>
    <w:rsid w:val="0082441F"/>
    <w:rsid w:val="00826989"/>
    <w:rsid w:val="0083192C"/>
    <w:rsid w:val="00834DC2"/>
    <w:rsid w:val="00835CEA"/>
    <w:rsid w:val="00837561"/>
    <w:rsid w:val="00840258"/>
    <w:rsid w:val="00840674"/>
    <w:rsid w:val="008461C5"/>
    <w:rsid w:val="008467E1"/>
    <w:rsid w:val="00851A4B"/>
    <w:rsid w:val="008532B9"/>
    <w:rsid w:val="00860678"/>
    <w:rsid w:val="008634B0"/>
    <w:rsid w:val="00864DDB"/>
    <w:rsid w:val="00870101"/>
    <w:rsid w:val="00873875"/>
    <w:rsid w:val="0088033D"/>
    <w:rsid w:val="00881C8A"/>
    <w:rsid w:val="00882D1A"/>
    <w:rsid w:val="00893B7A"/>
    <w:rsid w:val="0089638E"/>
    <w:rsid w:val="00896661"/>
    <w:rsid w:val="008A0992"/>
    <w:rsid w:val="008A2741"/>
    <w:rsid w:val="008A5AFF"/>
    <w:rsid w:val="008B2913"/>
    <w:rsid w:val="008B2B6D"/>
    <w:rsid w:val="008B34F3"/>
    <w:rsid w:val="008B77C1"/>
    <w:rsid w:val="008B7D7C"/>
    <w:rsid w:val="008C1F00"/>
    <w:rsid w:val="008C33BD"/>
    <w:rsid w:val="008D121D"/>
    <w:rsid w:val="008D37EE"/>
    <w:rsid w:val="008D4DF0"/>
    <w:rsid w:val="008D57BF"/>
    <w:rsid w:val="008E72E1"/>
    <w:rsid w:val="008F0BA1"/>
    <w:rsid w:val="008F18E0"/>
    <w:rsid w:val="008F3554"/>
    <w:rsid w:val="008F6519"/>
    <w:rsid w:val="009012F5"/>
    <w:rsid w:val="00911BDA"/>
    <w:rsid w:val="009143CD"/>
    <w:rsid w:val="00914F3C"/>
    <w:rsid w:val="009151F0"/>
    <w:rsid w:val="009160E2"/>
    <w:rsid w:val="00916D8F"/>
    <w:rsid w:val="009222C7"/>
    <w:rsid w:val="009239CE"/>
    <w:rsid w:val="009258C7"/>
    <w:rsid w:val="00927521"/>
    <w:rsid w:val="009305A6"/>
    <w:rsid w:val="00930D32"/>
    <w:rsid w:val="00935F72"/>
    <w:rsid w:val="00941420"/>
    <w:rsid w:val="00944212"/>
    <w:rsid w:val="00946C83"/>
    <w:rsid w:val="00960D42"/>
    <w:rsid w:val="00962317"/>
    <w:rsid w:val="00967447"/>
    <w:rsid w:val="009738F2"/>
    <w:rsid w:val="00982154"/>
    <w:rsid w:val="00994B4E"/>
    <w:rsid w:val="00994BFF"/>
    <w:rsid w:val="00995319"/>
    <w:rsid w:val="00997464"/>
    <w:rsid w:val="009A1671"/>
    <w:rsid w:val="009A2C38"/>
    <w:rsid w:val="009A578A"/>
    <w:rsid w:val="009A79A8"/>
    <w:rsid w:val="009B2B3B"/>
    <w:rsid w:val="009B3FB7"/>
    <w:rsid w:val="009B5501"/>
    <w:rsid w:val="009C1E37"/>
    <w:rsid w:val="009C6B57"/>
    <w:rsid w:val="009D1E15"/>
    <w:rsid w:val="009E3337"/>
    <w:rsid w:val="009E5404"/>
    <w:rsid w:val="009E74EA"/>
    <w:rsid w:val="009F155C"/>
    <w:rsid w:val="00A0632B"/>
    <w:rsid w:val="00A1385E"/>
    <w:rsid w:val="00A16CAA"/>
    <w:rsid w:val="00A16F77"/>
    <w:rsid w:val="00A24499"/>
    <w:rsid w:val="00A25A02"/>
    <w:rsid w:val="00A25BF0"/>
    <w:rsid w:val="00A30499"/>
    <w:rsid w:val="00A305A8"/>
    <w:rsid w:val="00A30C72"/>
    <w:rsid w:val="00A3584D"/>
    <w:rsid w:val="00A35C4E"/>
    <w:rsid w:val="00A46D68"/>
    <w:rsid w:val="00A52165"/>
    <w:rsid w:val="00A52A9C"/>
    <w:rsid w:val="00A56E5F"/>
    <w:rsid w:val="00A57EDA"/>
    <w:rsid w:val="00A651EA"/>
    <w:rsid w:val="00A66CF3"/>
    <w:rsid w:val="00A71B2B"/>
    <w:rsid w:val="00A7250B"/>
    <w:rsid w:val="00A7392C"/>
    <w:rsid w:val="00A744B7"/>
    <w:rsid w:val="00A82394"/>
    <w:rsid w:val="00A844F3"/>
    <w:rsid w:val="00A95208"/>
    <w:rsid w:val="00AA1042"/>
    <w:rsid w:val="00AA3FA4"/>
    <w:rsid w:val="00AA5A83"/>
    <w:rsid w:val="00AB113B"/>
    <w:rsid w:val="00AB1439"/>
    <w:rsid w:val="00AB1651"/>
    <w:rsid w:val="00AB54F4"/>
    <w:rsid w:val="00AB658E"/>
    <w:rsid w:val="00AB785D"/>
    <w:rsid w:val="00AC04ED"/>
    <w:rsid w:val="00AC1BF1"/>
    <w:rsid w:val="00AD217B"/>
    <w:rsid w:val="00AD372D"/>
    <w:rsid w:val="00AD57A4"/>
    <w:rsid w:val="00AE0E92"/>
    <w:rsid w:val="00AE38E6"/>
    <w:rsid w:val="00AE4703"/>
    <w:rsid w:val="00AF0944"/>
    <w:rsid w:val="00AF1065"/>
    <w:rsid w:val="00B05C5A"/>
    <w:rsid w:val="00B07BC8"/>
    <w:rsid w:val="00B07D6F"/>
    <w:rsid w:val="00B10428"/>
    <w:rsid w:val="00B1245B"/>
    <w:rsid w:val="00B15181"/>
    <w:rsid w:val="00B23473"/>
    <w:rsid w:val="00B36A73"/>
    <w:rsid w:val="00B46673"/>
    <w:rsid w:val="00B607F0"/>
    <w:rsid w:val="00B657BE"/>
    <w:rsid w:val="00B65AEB"/>
    <w:rsid w:val="00B6792E"/>
    <w:rsid w:val="00B726BD"/>
    <w:rsid w:val="00B72E5B"/>
    <w:rsid w:val="00B75A3D"/>
    <w:rsid w:val="00B75A3F"/>
    <w:rsid w:val="00B77269"/>
    <w:rsid w:val="00B8170F"/>
    <w:rsid w:val="00B83D9A"/>
    <w:rsid w:val="00B870FE"/>
    <w:rsid w:val="00B904C7"/>
    <w:rsid w:val="00B90542"/>
    <w:rsid w:val="00B950D1"/>
    <w:rsid w:val="00B9737D"/>
    <w:rsid w:val="00B977A6"/>
    <w:rsid w:val="00BA3340"/>
    <w:rsid w:val="00BA3BFB"/>
    <w:rsid w:val="00BA60AF"/>
    <w:rsid w:val="00BB086E"/>
    <w:rsid w:val="00BB3D32"/>
    <w:rsid w:val="00BB55FE"/>
    <w:rsid w:val="00BC304B"/>
    <w:rsid w:val="00BC3CCB"/>
    <w:rsid w:val="00BC3DAE"/>
    <w:rsid w:val="00BC4F4C"/>
    <w:rsid w:val="00BC7711"/>
    <w:rsid w:val="00BD1655"/>
    <w:rsid w:val="00BD2675"/>
    <w:rsid w:val="00BE07D3"/>
    <w:rsid w:val="00BE6FE9"/>
    <w:rsid w:val="00BF4F2F"/>
    <w:rsid w:val="00BF7B02"/>
    <w:rsid w:val="00C11917"/>
    <w:rsid w:val="00C127D9"/>
    <w:rsid w:val="00C1412C"/>
    <w:rsid w:val="00C1589A"/>
    <w:rsid w:val="00C1629A"/>
    <w:rsid w:val="00C2003C"/>
    <w:rsid w:val="00C31A95"/>
    <w:rsid w:val="00C331BA"/>
    <w:rsid w:val="00C35939"/>
    <w:rsid w:val="00C47342"/>
    <w:rsid w:val="00C56A67"/>
    <w:rsid w:val="00C62FFB"/>
    <w:rsid w:val="00C6411D"/>
    <w:rsid w:val="00C657EF"/>
    <w:rsid w:val="00C70837"/>
    <w:rsid w:val="00C8176F"/>
    <w:rsid w:val="00C8795E"/>
    <w:rsid w:val="00C87E9D"/>
    <w:rsid w:val="00C92112"/>
    <w:rsid w:val="00C92906"/>
    <w:rsid w:val="00C94E68"/>
    <w:rsid w:val="00C95819"/>
    <w:rsid w:val="00CA3830"/>
    <w:rsid w:val="00CA3A66"/>
    <w:rsid w:val="00CA4896"/>
    <w:rsid w:val="00CB565F"/>
    <w:rsid w:val="00CC3170"/>
    <w:rsid w:val="00CC3C23"/>
    <w:rsid w:val="00CC4562"/>
    <w:rsid w:val="00CD55AC"/>
    <w:rsid w:val="00CD6E58"/>
    <w:rsid w:val="00CD7943"/>
    <w:rsid w:val="00CE3F88"/>
    <w:rsid w:val="00CF38AA"/>
    <w:rsid w:val="00CF7A55"/>
    <w:rsid w:val="00D00BB7"/>
    <w:rsid w:val="00D01109"/>
    <w:rsid w:val="00D03DEF"/>
    <w:rsid w:val="00D05458"/>
    <w:rsid w:val="00D05669"/>
    <w:rsid w:val="00D06125"/>
    <w:rsid w:val="00D07747"/>
    <w:rsid w:val="00D07E3E"/>
    <w:rsid w:val="00D10E25"/>
    <w:rsid w:val="00D16C82"/>
    <w:rsid w:val="00D22368"/>
    <w:rsid w:val="00D22DEF"/>
    <w:rsid w:val="00D24A93"/>
    <w:rsid w:val="00D25D46"/>
    <w:rsid w:val="00D26B33"/>
    <w:rsid w:val="00D27B2D"/>
    <w:rsid w:val="00D3116C"/>
    <w:rsid w:val="00D324CB"/>
    <w:rsid w:val="00D3312A"/>
    <w:rsid w:val="00D33861"/>
    <w:rsid w:val="00D33FA8"/>
    <w:rsid w:val="00D36B57"/>
    <w:rsid w:val="00D371E7"/>
    <w:rsid w:val="00D37859"/>
    <w:rsid w:val="00D444E2"/>
    <w:rsid w:val="00D4647A"/>
    <w:rsid w:val="00D52FA4"/>
    <w:rsid w:val="00D549ED"/>
    <w:rsid w:val="00D61F35"/>
    <w:rsid w:val="00D643C4"/>
    <w:rsid w:val="00D67E7B"/>
    <w:rsid w:val="00D735FF"/>
    <w:rsid w:val="00D74F80"/>
    <w:rsid w:val="00D8495B"/>
    <w:rsid w:val="00D85539"/>
    <w:rsid w:val="00D8742B"/>
    <w:rsid w:val="00D87945"/>
    <w:rsid w:val="00D90942"/>
    <w:rsid w:val="00D970E0"/>
    <w:rsid w:val="00DA2E3E"/>
    <w:rsid w:val="00DA4E0C"/>
    <w:rsid w:val="00DA512F"/>
    <w:rsid w:val="00DB186F"/>
    <w:rsid w:val="00DB27B6"/>
    <w:rsid w:val="00DB2C04"/>
    <w:rsid w:val="00DB46AF"/>
    <w:rsid w:val="00DB6735"/>
    <w:rsid w:val="00DB681D"/>
    <w:rsid w:val="00DC3309"/>
    <w:rsid w:val="00DC62A6"/>
    <w:rsid w:val="00DD4650"/>
    <w:rsid w:val="00DD602F"/>
    <w:rsid w:val="00DD7940"/>
    <w:rsid w:val="00DE0A63"/>
    <w:rsid w:val="00DE122B"/>
    <w:rsid w:val="00DE73EA"/>
    <w:rsid w:val="00DF04FB"/>
    <w:rsid w:val="00DF3176"/>
    <w:rsid w:val="00DF5C26"/>
    <w:rsid w:val="00E00309"/>
    <w:rsid w:val="00E00867"/>
    <w:rsid w:val="00E023DA"/>
    <w:rsid w:val="00E04D39"/>
    <w:rsid w:val="00E06E05"/>
    <w:rsid w:val="00E07F33"/>
    <w:rsid w:val="00E101A6"/>
    <w:rsid w:val="00E1085F"/>
    <w:rsid w:val="00E12573"/>
    <w:rsid w:val="00E15840"/>
    <w:rsid w:val="00E16AE5"/>
    <w:rsid w:val="00E2046E"/>
    <w:rsid w:val="00E2108D"/>
    <w:rsid w:val="00E25DCE"/>
    <w:rsid w:val="00E27460"/>
    <w:rsid w:val="00E43BA1"/>
    <w:rsid w:val="00E44D9B"/>
    <w:rsid w:val="00E54EAD"/>
    <w:rsid w:val="00E578E9"/>
    <w:rsid w:val="00E73812"/>
    <w:rsid w:val="00E74BE0"/>
    <w:rsid w:val="00E75108"/>
    <w:rsid w:val="00E751A8"/>
    <w:rsid w:val="00E755FE"/>
    <w:rsid w:val="00E80909"/>
    <w:rsid w:val="00E86155"/>
    <w:rsid w:val="00E866E3"/>
    <w:rsid w:val="00E86805"/>
    <w:rsid w:val="00E86889"/>
    <w:rsid w:val="00E90615"/>
    <w:rsid w:val="00E91A17"/>
    <w:rsid w:val="00E92164"/>
    <w:rsid w:val="00EA6296"/>
    <w:rsid w:val="00EB407E"/>
    <w:rsid w:val="00EB63C5"/>
    <w:rsid w:val="00EB7966"/>
    <w:rsid w:val="00EC5B3C"/>
    <w:rsid w:val="00EC5BA6"/>
    <w:rsid w:val="00EC5F10"/>
    <w:rsid w:val="00EC72C7"/>
    <w:rsid w:val="00ED0D3A"/>
    <w:rsid w:val="00ED6624"/>
    <w:rsid w:val="00ED7DAC"/>
    <w:rsid w:val="00EE29FD"/>
    <w:rsid w:val="00EF0903"/>
    <w:rsid w:val="00EF3489"/>
    <w:rsid w:val="00F04619"/>
    <w:rsid w:val="00F055F2"/>
    <w:rsid w:val="00F12277"/>
    <w:rsid w:val="00F14A1F"/>
    <w:rsid w:val="00F22167"/>
    <w:rsid w:val="00F224FF"/>
    <w:rsid w:val="00F240E9"/>
    <w:rsid w:val="00F24D59"/>
    <w:rsid w:val="00F25673"/>
    <w:rsid w:val="00F30C6E"/>
    <w:rsid w:val="00F31DB0"/>
    <w:rsid w:val="00F35484"/>
    <w:rsid w:val="00F424AA"/>
    <w:rsid w:val="00F5367E"/>
    <w:rsid w:val="00F5556A"/>
    <w:rsid w:val="00F55607"/>
    <w:rsid w:val="00F5573D"/>
    <w:rsid w:val="00F579AD"/>
    <w:rsid w:val="00F672A8"/>
    <w:rsid w:val="00F70988"/>
    <w:rsid w:val="00F7271E"/>
    <w:rsid w:val="00F76E16"/>
    <w:rsid w:val="00F85FFB"/>
    <w:rsid w:val="00F91EE2"/>
    <w:rsid w:val="00F9706D"/>
    <w:rsid w:val="00F9796A"/>
    <w:rsid w:val="00FA0A27"/>
    <w:rsid w:val="00FA3883"/>
    <w:rsid w:val="00FA413C"/>
    <w:rsid w:val="00FA5E06"/>
    <w:rsid w:val="00FA6EE0"/>
    <w:rsid w:val="00FB08D7"/>
    <w:rsid w:val="00FB1864"/>
    <w:rsid w:val="00FB3FA2"/>
    <w:rsid w:val="00FB695A"/>
    <w:rsid w:val="00FC2CE9"/>
    <w:rsid w:val="00FC7C3B"/>
    <w:rsid w:val="00FE1EEE"/>
    <w:rsid w:val="00FE483B"/>
    <w:rsid w:val="00FE6720"/>
    <w:rsid w:val="00FE735F"/>
    <w:rsid w:val="00FF0BF3"/>
    <w:rsid w:val="00FF0ED9"/>
    <w:rsid w:val="00FF22A1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9372CF"/>
  <w14:defaultImageDpi w14:val="32767"/>
  <w15:chartTrackingRefBased/>
  <w15:docId w15:val="{02A74E91-AF56-3C4C-A585-84F090C2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BE0"/>
    <w:pPr>
      <w:widowControl w:val="0"/>
      <w:spacing w:line="300" w:lineRule="auto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uiPriority w:val="9"/>
    <w:qFormat/>
    <w:rsid w:val="00D33FA8"/>
    <w:pPr>
      <w:spacing w:before="480" w:after="80" w:line="360" w:lineRule="auto"/>
      <w:jc w:val="center"/>
      <w:outlineLvl w:val="0"/>
    </w:pPr>
    <w:rPr>
      <w:rFonts w:cs="Times New Roman (标题 CS)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3FA8"/>
    <w:pPr>
      <w:spacing w:before="160" w:after="80" w:line="360" w:lineRule="auto"/>
      <w:outlineLvl w:val="1"/>
    </w:pPr>
    <w:rPr>
      <w:rFonts w:cs="Times New Roman (标题 CS)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1C31"/>
    <w:pPr>
      <w:spacing w:before="160" w:after="80" w:line="360" w:lineRule="auto"/>
      <w:outlineLvl w:val="2"/>
    </w:pPr>
    <w:rPr>
      <w:rFonts w:cs="Times New Roman (标题 CS)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8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85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8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8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8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8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FA8"/>
    <w:rPr>
      <w:rFonts w:ascii="Times New Roman" w:eastAsia="宋体" w:hAnsi="Times New Roman" w:cs="Times New Roman (标题 CS)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D33FA8"/>
    <w:rPr>
      <w:rFonts w:ascii="Times New Roman" w:eastAsia="宋体" w:hAnsi="Times New Roman" w:cs="Times New Roman (标题 CS)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461C31"/>
    <w:rPr>
      <w:rFonts w:ascii="Times New Roman" w:eastAsia="宋体" w:hAnsi="Times New Roman" w:cs="Times New Roman (标题 CS)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8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8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8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8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8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8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1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8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3D87"/>
    <w:pP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character" w:customStyle="1" w:styleId="af">
    <w:name w:val="页眉 字符"/>
    <w:basedOn w:val="a0"/>
    <w:link w:val="ae"/>
    <w:uiPriority w:val="99"/>
    <w:rsid w:val="00003D87"/>
    <w:rPr>
      <w:rFonts w:ascii="Times New Roman" w:eastAsia="宋体" w:hAnsi="Times New Roman" w:cs="Times New Roman (正文 CS 字体)"/>
      <w:szCs w:val="18"/>
    </w:rPr>
  </w:style>
  <w:style w:type="paragraph" w:styleId="af0">
    <w:name w:val="footer"/>
    <w:basedOn w:val="a"/>
    <w:link w:val="af1"/>
    <w:uiPriority w:val="99"/>
    <w:unhideWhenUsed/>
    <w:rsid w:val="00683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632"/>
    <w:rPr>
      <w:rFonts w:ascii="Times New Roman" w:eastAsia="宋体" w:hAnsi="Times New Roman" w:cs="Times New Roman (正文 CS 字体)"/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81497F"/>
  </w:style>
  <w:style w:type="paragraph" w:styleId="TOC1">
    <w:name w:val="toc 1"/>
    <w:basedOn w:val="a"/>
    <w:next w:val="a"/>
    <w:autoRedefine/>
    <w:uiPriority w:val="39"/>
    <w:unhideWhenUsed/>
    <w:rsid w:val="004040A0"/>
    <w:rPr>
      <w:rFonts w:eastAsia="黑体"/>
    </w:rPr>
  </w:style>
  <w:style w:type="character" w:styleId="af3">
    <w:name w:val="Hyperlink"/>
    <w:basedOn w:val="a0"/>
    <w:uiPriority w:val="99"/>
    <w:unhideWhenUsed/>
    <w:rsid w:val="00AF1065"/>
    <w:rPr>
      <w:rFonts w:ascii="Times New Roman" w:eastAsia="宋体" w:hAnsi="Times New Roman"/>
      <w:color w:val="000000" w:themeColor="text1"/>
      <w:u w:val="none"/>
    </w:rPr>
  </w:style>
  <w:style w:type="paragraph" w:styleId="TOC2">
    <w:name w:val="toc 2"/>
    <w:basedOn w:val="a"/>
    <w:next w:val="a"/>
    <w:autoRedefine/>
    <w:uiPriority w:val="39"/>
    <w:unhideWhenUsed/>
    <w:rsid w:val="004040A0"/>
    <w:pPr>
      <w:ind w:leftChars="200" w:left="48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0D0CCD"/>
    <w:pPr>
      <w:ind w:leftChars="400" w:left="840"/>
    </w:pPr>
  </w:style>
  <w:style w:type="paragraph" w:styleId="af4">
    <w:name w:val="caption"/>
    <w:basedOn w:val="a"/>
    <w:next w:val="a"/>
    <w:uiPriority w:val="35"/>
    <w:unhideWhenUsed/>
    <w:qFormat/>
    <w:rsid w:val="0040352C"/>
    <w:pPr>
      <w:jc w:val="center"/>
    </w:pPr>
    <w:rPr>
      <w:rFonts w:eastAsia="黑体" w:cs="Times New Roman (标题 CS)"/>
      <w:sz w:val="21"/>
      <w:szCs w:val="20"/>
    </w:rPr>
  </w:style>
  <w:style w:type="paragraph" w:customStyle="1" w:styleId="af5">
    <w:name w:val="插图"/>
    <w:basedOn w:val="a"/>
    <w:qFormat/>
    <w:rsid w:val="00395039"/>
    <w:pPr>
      <w:spacing w:line="240" w:lineRule="auto"/>
      <w:jc w:val="center"/>
    </w:pPr>
  </w:style>
  <w:style w:type="character" w:styleId="af6">
    <w:name w:val="Placeholder Text"/>
    <w:basedOn w:val="a0"/>
    <w:uiPriority w:val="99"/>
    <w:semiHidden/>
    <w:rsid w:val="007777B7"/>
    <w:rPr>
      <w:color w:val="666666"/>
    </w:rPr>
  </w:style>
  <w:style w:type="paragraph" w:customStyle="1" w:styleId="af7">
    <w:name w:val="公式"/>
    <w:basedOn w:val="a"/>
    <w:qFormat/>
    <w:rsid w:val="00D643C4"/>
    <w:rPr>
      <w:i/>
    </w:rPr>
  </w:style>
  <w:style w:type="table" w:styleId="af8">
    <w:name w:val="Table Grid"/>
    <w:basedOn w:val="a1"/>
    <w:uiPriority w:val="39"/>
    <w:rsid w:val="00182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1">
    <w:name w:val="Normal Indent1"/>
    <w:basedOn w:val="a"/>
    <w:rsid w:val="00365F31"/>
    <w:pPr>
      <w:spacing w:before="60" w:after="60" w:line="400" w:lineRule="exact"/>
      <w:ind w:firstLine="397"/>
    </w:pPr>
    <w:rPr>
      <w:rFonts w:cs="Times New Roman" w:hint="eastAsia"/>
      <w:spacing w:val="10"/>
      <w:sz w:val="21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690232"/>
    <w:rPr>
      <w:sz w:val="21"/>
      <w:szCs w:val="21"/>
    </w:rPr>
  </w:style>
  <w:style w:type="paragraph" w:styleId="afa">
    <w:name w:val="annotation text"/>
    <w:basedOn w:val="a"/>
    <w:link w:val="afb"/>
    <w:uiPriority w:val="99"/>
    <w:semiHidden/>
    <w:unhideWhenUsed/>
    <w:rsid w:val="00690232"/>
    <w:pPr>
      <w:jc w:val="left"/>
    </w:pPr>
  </w:style>
  <w:style w:type="character" w:customStyle="1" w:styleId="afb">
    <w:name w:val="批注文字 字符"/>
    <w:basedOn w:val="a0"/>
    <w:link w:val="afa"/>
    <w:uiPriority w:val="99"/>
    <w:semiHidden/>
    <w:rsid w:val="00690232"/>
    <w:rPr>
      <w:rFonts w:ascii="Times New Roman" w:eastAsia="宋体" w:hAnsi="Times New Roman" w:cs="Times New Roman (正文 CS 字体)"/>
      <w:sz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90232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690232"/>
    <w:rPr>
      <w:rFonts w:ascii="Times New Roman" w:eastAsia="宋体" w:hAnsi="Times New Roman" w:cs="Times New Roman (正文 CS 字体)"/>
      <w:b/>
      <w:bCs/>
      <w:sz w:val="24"/>
    </w:rPr>
  </w:style>
  <w:style w:type="table" w:styleId="afe">
    <w:name w:val="Grid Table Light"/>
    <w:basedOn w:val="a1"/>
    <w:uiPriority w:val="40"/>
    <w:rsid w:val="004725F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4725F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472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4725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4725F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6"/>
    <w:rsid w:val="004725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4725F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4725F3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4725F3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2">
    <w:name w:val="Grid Table 4"/>
    <w:basedOn w:val="a1"/>
    <w:uiPriority w:val="49"/>
    <w:rsid w:val="004725F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4725F3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1"/>
    <w:uiPriority w:val="49"/>
    <w:rsid w:val="004725F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1"/>
    <w:uiPriority w:val="49"/>
    <w:rsid w:val="004725F3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1"/>
    <w:uiPriority w:val="49"/>
    <w:rsid w:val="004725F3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1"/>
    <w:uiPriority w:val="49"/>
    <w:rsid w:val="004725F3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52">
    <w:name w:val="Grid Table 5 Dark"/>
    <w:basedOn w:val="a1"/>
    <w:uiPriority w:val="50"/>
    <w:rsid w:val="0047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50"/>
    <w:rsid w:val="0047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1"/>
    <w:uiPriority w:val="50"/>
    <w:rsid w:val="0047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1"/>
    <w:uiPriority w:val="50"/>
    <w:rsid w:val="0047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21">
    <w:name w:val="Plain Table 2"/>
    <w:basedOn w:val="a1"/>
    <w:uiPriority w:val="42"/>
    <w:rsid w:val="004725F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61">
    <w:name w:val="List Table 6 Colorful"/>
    <w:basedOn w:val="a1"/>
    <w:uiPriority w:val="51"/>
    <w:rsid w:val="002D17C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3">
    <w:name w:val="List Table 5 Dark"/>
    <w:basedOn w:val="a1"/>
    <w:uiPriority w:val="50"/>
    <w:rsid w:val="002751C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3">
    <w:name w:val="List Table 1 Light"/>
    <w:basedOn w:val="a1"/>
    <w:uiPriority w:val="46"/>
    <w:rsid w:val="0027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ff">
    <w:name w:val="配置表"/>
    <w:basedOn w:val="a1"/>
    <w:uiPriority w:val="99"/>
    <w:rsid w:val="003A23F8"/>
    <w:rPr>
      <w:rFonts w:ascii="Times New Roman" w:eastAsia="宋体" w:hAnsi="Times New Roman" w:cs="Times New Roman (正文 CS 字体)"/>
      <w:sz w:val="24"/>
    </w:rPr>
    <w:tblPr/>
  </w:style>
  <w:style w:type="paragraph" w:customStyle="1" w:styleId="p1">
    <w:name w:val="p1"/>
    <w:basedOn w:val="a"/>
    <w:rsid w:val="009D1E15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14:ligatures w14:val="none"/>
    </w:rPr>
  </w:style>
  <w:style w:type="paragraph" w:styleId="aff0">
    <w:name w:val="Revision"/>
    <w:hidden/>
    <w:uiPriority w:val="99"/>
    <w:semiHidden/>
    <w:rsid w:val="00837561"/>
    <w:rPr>
      <w:rFonts w:ascii="Times New Roman" w:eastAsia="宋体" w:hAnsi="Times New Roman" w:cs="Times New Roman (正文 CS 字体)"/>
      <w:sz w:val="24"/>
    </w:rPr>
  </w:style>
  <w:style w:type="paragraph" w:styleId="aff1">
    <w:name w:val="No Spacing"/>
    <w:uiPriority w:val="1"/>
    <w:qFormat/>
    <w:rsid w:val="00AB785D"/>
    <w:rPr>
      <w:rFonts w:eastAsia="Microsoft YaHei UI"/>
      <w:kern w:val="0"/>
      <w:sz w:val="22"/>
      <w:szCs w:val="22"/>
      <w14:ligatures w14:val="none"/>
    </w:rPr>
  </w:style>
  <w:style w:type="paragraph" w:customStyle="1" w:styleId="aff2">
    <w:name w:val="代码"/>
    <w:basedOn w:val="a"/>
    <w:next w:val="a"/>
    <w:qFormat/>
    <w:rsid w:val="00DD7940"/>
    <w:pPr>
      <w:wordWrap w:val="0"/>
      <w:spacing w:line="240" w:lineRule="auto"/>
    </w:pPr>
    <w:rPr>
      <w:noProof/>
      <w:sz w:val="21"/>
    </w:rPr>
  </w:style>
  <w:style w:type="character" w:styleId="aff3">
    <w:name w:val="Unresolved Mention"/>
    <w:basedOn w:val="a0"/>
    <w:uiPriority w:val="99"/>
    <w:semiHidden/>
    <w:unhideWhenUsed/>
    <w:rsid w:val="00AF1065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AF1065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a0"/>
    <w:rsid w:val="00D33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6D25B9-6F50-6843-AD03-8B1392060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1713</Words>
  <Characters>5561</Characters>
  <Application>Microsoft Office Word</Application>
  <DocSecurity>0</DocSecurity>
  <Lines>463</Lines>
  <Paragraphs>454</Paragraphs>
  <ScaleCrop>false</ScaleCrop>
  <Manager/>
  <Company/>
  <LinksUpToDate>false</LinksUpToDate>
  <CharactersWithSpaces>6820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桦彬 张</dc:creator>
  <cp:keywords/>
  <dc:description/>
  <cp:lastModifiedBy>桦彬 张</cp:lastModifiedBy>
  <cp:revision>2</cp:revision>
  <cp:lastPrinted>2025-10-01T23:22:00Z</cp:lastPrinted>
  <dcterms:created xsi:type="dcterms:W3CDTF">2026-06-06T02:02:00Z</dcterms:created>
  <dcterms:modified xsi:type="dcterms:W3CDTF">2026-06-06T02:02:00Z</dcterms:modified>
  <cp:category/>
</cp:coreProperties>
</file>