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100" w:rsidRDefault="00097100">
      <w:pPr>
        <w:rPr>
          <w:noProof/>
        </w:rPr>
      </w:pPr>
      <w:r w:rsidRPr="00097100">
        <w:rPr>
          <w:noProof/>
          <w:color w:val="00B0F0"/>
          <w:sz w:val="36"/>
          <w:szCs w:val="36"/>
        </w:rPr>
        <w:t>#Report View Page</w:t>
      </w:r>
    </w:p>
    <w:p w:rsidR="009748D0" w:rsidRDefault="00097100">
      <w:r>
        <w:rPr>
          <w:noProof/>
        </w:rPr>
        <w:drawing>
          <wp:inline distT="0" distB="0" distL="0" distR="0">
            <wp:extent cx="5939578" cy="4696178"/>
            <wp:effectExtent l="19050" t="0" r="4022" b="0"/>
            <wp:docPr id="8" name="Picture 7" descr="Report view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view page.PNG"/>
                    <pic:cNvPicPr/>
                  </pic:nvPicPr>
                  <pic:blipFill>
                    <a:blip r:embed="rId4" cstate="print"/>
                    <a:stretch>
                      <a:fillRect/>
                    </a:stretch>
                  </pic:blipFill>
                  <pic:spPr>
                    <a:xfrm>
                      <a:off x="0" y="0"/>
                      <a:ext cx="5939578" cy="4696178"/>
                    </a:xfrm>
                    <a:prstGeom prst="rect">
                      <a:avLst/>
                    </a:prstGeom>
                  </pic:spPr>
                </pic:pic>
              </a:graphicData>
            </a:graphic>
          </wp:inline>
        </w:drawing>
      </w:r>
    </w:p>
    <w:p w:rsidR="00097100" w:rsidRDefault="00097100"/>
    <w:p w:rsidR="00097100" w:rsidRDefault="00097100"/>
    <w:p w:rsidR="00097100" w:rsidRDefault="00097100"/>
    <w:p w:rsidR="00097100" w:rsidRDefault="00097100"/>
    <w:p w:rsidR="00097100" w:rsidRDefault="00097100"/>
    <w:p w:rsidR="00097100" w:rsidRDefault="00097100"/>
    <w:p w:rsidR="00097100" w:rsidRDefault="00097100"/>
    <w:p w:rsidR="00097100" w:rsidRDefault="00097100"/>
    <w:p w:rsidR="00097100" w:rsidRDefault="00097100"/>
    <w:p w:rsidR="00097100" w:rsidRPr="00097100" w:rsidRDefault="00097100">
      <w:pPr>
        <w:rPr>
          <w:color w:val="00B0F0"/>
          <w:sz w:val="36"/>
          <w:szCs w:val="36"/>
        </w:rPr>
      </w:pPr>
      <w:r w:rsidRPr="00097100">
        <w:rPr>
          <w:color w:val="00B0F0"/>
          <w:sz w:val="36"/>
          <w:szCs w:val="36"/>
        </w:rPr>
        <w:lastRenderedPageBreak/>
        <w:t>#Data View Page</w:t>
      </w:r>
    </w:p>
    <w:p w:rsidR="00097100" w:rsidRDefault="00097100">
      <w:r>
        <w:rPr>
          <w:noProof/>
        </w:rPr>
        <w:drawing>
          <wp:inline distT="0" distB="0" distL="0" distR="0">
            <wp:extent cx="5943600" cy="3341370"/>
            <wp:effectExtent l="19050" t="0" r="0" b="0"/>
            <wp:docPr id="9" name="Picture 8" descr="Date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 View.JPG"/>
                    <pic:cNvPicPr/>
                  </pic:nvPicPr>
                  <pic:blipFill>
                    <a:blip r:embed="rId5" cstate="print"/>
                    <a:stretch>
                      <a:fillRect/>
                    </a:stretch>
                  </pic:blipFill>
                  <pic:spPr>
                    <a:xfrm>
                      <a:off x="0" y="0"/>
                      <a:ext cx="5943600" cy="3341370"/>
                    </a:xfrm>
                    <a:prstGeom prst="rect">
                      <a:avLst/>
                    </a:prstGeom>
                  </pic:spPr>
                </pic:pic>
              </a:graphicData>
            </a:graphic>
          </wp:inline>
        </w:drawing>
      </w:r>
    </w:p>
    <w:p w:rsidR="00097100" w:rsidRDefault="00097100"/>
    <w:p w:rsidR="00097100" w:rsidRPr="00097100" w:rsidRDefault="00097100">
      <w:pPr>
        <w:rPr>
          <w:color w:val="00B0F0"/>
          <w:sz w:val="36"/>
          <w:szCs w:val="36"/>
        </w:rPr>
      </w:pPr>
      <w:r w:rsidRPr="00097100">
        <w:rPr>
          <w:color w:val="00B0F0"/>
          <w:sz w:val="36"/>
          <w:szCs w:val="36"/>
        </w:rPr>
        <w:t>#Model View Page</w:t>
      </w:r>
    </w:p>
    <w:p w:rsidR="00097100" w:rsidRDefault="00097100">
      <w:r>
        <w:rPr>
          <w:noProof/>
        </w:rPr>
        <w:drawing>
          <wp:inline distT="0" distB="0" distL="0" distR="0">
            <wp:extent cx="5943600" cy="3341370"/>
            <wp:effectExtent l="19050" t="0" r="0" b="0"/>
            <wp:docPr id="10" name="Picture 9" descr="Model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View.JPG"/>
                    <pic:cNvPicPr/>
                  </pic:nvPicPr>
                  <pic:blipFill>
                    <a:blip r:embed="rId6" cstate="print"/>
                    <a:stretch>
                      <a:fillRect/>
                    </a:stretch>
                  </pic:blipFill>
                  <pic:spPr>
                    <a:xfrm>
                      <a:off x="0" y="0"/>
                      <a:ext cx="5943600" cy="3341370"/>
                    </a:xfrm>
                    <a:prstGeom prst="rect">
                      <a:avLst/>
                    </a:prstGeom>
                  </pic:spPr>
                </pic:pic>
              </a:graphicData>
            </a:graphic>
          </wp:inline>
        </w:drawing>
      </w:r>
    </w:p>
    <w:p w:rsidR="00097100" w:rsidRPr="00097100" w:rsidRDefault="00097100">
      <w:pPr>
        <w:rPr>
          <w:color w:val="00B0F0"/>
          <w:sz w:val="36"/>
          <w:szCs w:val="36"/>
        </w:rPr>
      </w:pPr>
      <w:r w:rsidRPr="00097100">
        <w:rPr>
          <w:color w:val="00B0F0"/>
          <w:sz w:val="36"/>
          <w:szCs w:val="36"/>
        </w:rPr>
        <w:lastRenderedPageBreak/>
        <w:t>#Power Query Editor</w:t>
      </w:r>
    </w:p>
    <w:p w:rsidR="00097100" w:rsidRDefault="00097100">
      <w:r>
        <w:rPr>
          <w:noProof/>
        </w:rPr>
        <w:drawing>
          <wp:inline distT="0" distB="0" distL="0" distR="0">
            <wp:extent cx="5943600" cy="3341370"/>
            <wp:effectExtent l="19050" t="0" r="0" b="0"/>
            <wp:docPr id="11" name="Picture 10" descr="Power Query Ed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Query Editor.JPG"/>
                    <pic:cNvPicPr/>
                  </pic:nvPicPr>
                  <pic:blipFill>
                    <a:blip r:embed="rId7" cstate="print"/>
                    <a:stretch>
                      <a:fillRect/>
                    </a:stretch>
                  </pic:blipFill>
                  <pic:spPr>
                    <a:xfrm>
                      <a:off x="0" y="0"/>
                      <a:ext cx="5943600" cy="3341370"/>
                    </a:xfrm>
                    <a:prstGeom prst="rect">
                      <a:avLst/>
                    </a:prstGeom>
                  </pic:spPr>
                </pic:pic>
              </a:graphicData>
            </a:graphic>
          </wp:inline>
        </w:drawing>
      </w:r>
    </w:p>
    <w:p w:rsidR="00097100" w:rsidRDefault="00097100"/>
    <w:p w:rsidR="00097100" w:rsidRPr="00097100" w:rsidRDefault="00097100">
      <w:pPr>
        <w:rPr>
          <w:color w:val="00B0F0"/>
          <w:sz w:val="36"/>
          <w:szCs w:val="36"/>
        </w:rPr>
      </w:pPr>
      <w:r w:rsidRPr="00097100">
        <w:rPr>
          <w:color w:val="00B0F0"/>
          <w:sz w:val="36"/>
          <w:szCs w:val="36"/>
        </w:rPr>
        <w:t>#Advance Editor</w:t>
      </w:r>
    </w:p>
    <w:p w:rsidR="00097100" w:rsidRDefault="00097100">
      <w:r>
        <w:rPr>
          <w:noProof/>
        </w:rPr>
        <w:drawing>
          <wp:inline distT="0" distB="0" distL="0" distR="0">
            <wp:extent cx="5943600" cy="3341370"/>
            <wp:effectExtent l="19050" t="0" r="0" b="0"/>
            <wp:docPr id="12" name="Picture 11" descr="Advance Ed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 Editor.JPG"/>
                    <pic:cNvPicPr/>
                  </pic:nvPicPr>
                  <pic:blipFill>
                    <a:blip r:embed="rId8" cstate="print"/>
                    <a:stretch>
                      <a:fillRect/>
                    </a:stretch>
                  </pic:blipFill>
                  <pic:spPr>
                    <a:xfrm>
                      <a:off x="0" y="0"/>
                      <a:ext cx="5943600" cy="3341370"/>
                    </a:xfrm>
                    <a:prstGeom prst="rect">
                      <a:avLst/>
                    </a:prstGeom>
                  </pic:spPr>
                </pic:pic>
              </a:graphicData>
            </a:graphic>
          </wp:inline>
        </w:drawing>
      </w:r>
    </w:p>
    <w:p w:rsidR="00AE3788" w:rsidRDefault="00AE3788" w:rsidP="00AE3788">
      <w:pPr>
        <w:rPr>
          <w:color w:val="00B0F0"/>
          <w:sz w:val="40"/>
          <w:szCs w:val="40"/>
        </w:rPr>
      </w:pPr>
      <w:r w:rsidRPr="009442DA">
        <w:rPr>
          <w:color w:val="00B0F0"/>
          <w:sz w:val="40"/>
          <w:szCs w:val="40"/>
        </w:rPr>
        <w:lastRenderedPageBreak/>
        <w:t>Power BI Desktop</w:t>
      </w:r>
      <w:r>
        <w:rPr>
          <w:color w:val="00B0F0"/>
          <w:sz w:val="40"/>
          <w:szCs w:val="40"/>
        </w:rPr>
        <w:t>:</w:t>
      </w:r>
    </w:p>
    <w:p w:rsidR="00AE3788" w:rsidRDefault="00AE3788" w:rsidP="00AE3788">
      <w:pPr>
        <w:rPr>
          <w:rFonts w:ascii="Segoe UI" w:hAnsi="Segoe UI" w:cs="Segoe UI"/>
          <w:color w:val="171717"/>
          <w:sz w:val="28"/>
          <w:szCs w:val="28"/>
          <w:shd w:val="clear" w:color="auto" w:fill="FFFFFF"/>
        </w:rPr>
      </w:pPr>
      <w:r>
        <w:rPr>
          <w:rStyle w:val="Emphasis"/>
          <w:rFonts w:ascii="Segoe UI" w:hAnsi="Segoe UI" w:cs="Segoe UI"/>
          <w:color w:val="171717"/>
          <w:sz w:val="28"/>
          <w:szCs w:val="28"/>
          <w:shd w:val="clear" w:color="auto" w:fill="FFFFFF"/>
        </w:rPr>
        <w:t>Power BI Desktop</w:t>
      </w:r>
      <w:r>
        <w:rPr>
          <w:rFonts w:ascii="Segoe UI" w:hAnsi="Segoe UI" w:cs="Segoe UI"/>
          <w:color w:val="171717"/>
          <w:sz w:val="28"/>
          <w:szCs w:val="28"/>
          <w:shd w:val="clear" w:color="auto" w:fill="FFFFFF"/>
        </w:rPr>
        <w:t> is free applications you install on your local computer that lets you connect to, transform, and visualize your data. With Power BI Desktop, we can connect to multiple different sources of data, and combine them (often called </w:t>
      </w:r>
      <w:r>
        <w:rPr>
          <w:rStyle w:val="Emphasis"/>
          <w:rFonts w:ascii="Segoe UI" w:hAnsi="Segoe UI" w:cs="Segoe UI"/>
          <w:color w:val="171717"/>
          <w:sz w:val="28"/>
          <w:szCs w:val="28"/>
          <w:shd w:val="clear" w:color="auto" w:fill="FFFFFF"/>
        </w:rPr>
        <w:t>modeling</w:t>
      </w:r>
      <w:r>
        <w:rPr>
          <w:rFonts w:ascii="Segoe UI" w:hAnsi="Segoe UI" w:cs="Segoe UI"/>
          <w:color w:val="171717"/>
          <w:sz w:val="28"/>
          <w:szCs w:val="28"/>
          <w:shd w:val="clear" w:color="auto" w:fill="FFFFFF"/>
        </w:rPr>
        <w:t>) into a data model. This data model helps us to build visuals, and collections of visuals where we can share as reports, with other people inside our organization. Most users who work on business intelligence projects use Power BI Desktop to create reports, and then use the </w:t>
      </w:r>
      <w:r>
        <w:rPr>
          <w:rStyle w:val="Emphasis"/>
          <w:rFonts w:ascii="Segoe UI" w:hAnsi="Segoe UI" w:cs="Segoe UI"/>
          <w:color w:val="171717"/>
          <w:sz w:val="28"/>
          <w:szCs w:val="28"/>
          <w:shd w:val="clear" w:color="auto" w:fill="FFFFFF"/>
        </w:rPr>
        <w:t>Power BI service</w:t>
      </w:r>
      <w:r>
        <w:rPr>
          <w:rFonts w:ascii="Segoe UI" w:hAnsi="Segoe UI" w:cs="Segoe UI"/>
          <w:color w:val="171717"/>
          <w:sz w:val="28"/>
          <w:szCs w:val="28"/>
          <w:shd w:val="clear" w:color="auto" w:fill="FFFFFF"/>
        </w:rPr>
        <w:t> to share their reports with others.</w:t>
      </w:r>
    </w:p>
    <w:p w:rsidR="00AE3788" w:rsidRPr="00482949" w:rsidRDefault="00AE3788" w:rsidP="00AE3788">
      <w:pPr>
        <w:rPr>
          <w:rFonts w:ascii="Segoe UI" w:hAnsi="Segoe UI" w:cs="Segoe UI"/>
          <w:b/>
          <w:color w:val="171717"/>
          <w:sz w:val="28"/>
          <w:szCs w:val="28"/>
          <w:shd w:val="clear" w:color="auto" w:fill="FFFFFF"/>
        </w:rPr>
      </w:pPr>
      <w:r w:rsidRPr="00482949">
        <w:rPr>
          <w:rFonts w:ascii="Segoe UI" w:hAnsi="Segoe UI" w:cs="Segoe UI"/>
          <w:b/>
          <w:color w:val="171717"/>
          <w:sz w:val="28"/>
          <w:szCs w:val="28"/>
          <w:shd w:val="clear" w:color="auto" w:fill="FFFFFF"/>
        </w:rPr>
        <w:t>Price: Free</w:t>
      </w:r>
    </w:p>
    <w:p w:rsidR="00AE3788" w:rsidRDefault="00AE3788" w:rsidP="00AE3788">
      <w:pPr>
        <w:rPr>
          <w:rFonts w:ascii="Segoe UI" w:hAnsi="Segoe UI" w:cs="Segoe UI"/>
          <w:color w:val="171717"/>
          <w:sz w:val="28"/>
          <w:szCs w:val="28"/>
          <w:shd w:val="clear" w:color="auto" w:fill="FFFFFF"/>
        </w:rPr>
      </w:pPr>
    </w:p>
    <w:p w:rsidR="00AE3788" w:rsidRDefault="00AE3788" w:rsidP="00AE3788">
      <w:pPr>
        <w:rPr>
          <w:color w:val="0070C0"/>
          <w:sz w:val="40"/>
          <w:szCs w:val="40"/>
        </w:rPr>
      </w:pPr>
      <w:r w:rsidRPr="009442DA">
        <w:rPr>
          <w:color w:val="0070C0"/>
          <w:sz w:val="40"/>
          <w:szCs w:val="40"/>
        </w:rPr>
        <w:t>Power BI Pro</w:t>
      </w:r>
      <w:r>
        <w:rPr>
          <w:color w:val="0070C0"/>
          <w:sz w:val="40"/>
          <w:szCs w:val="40"/>
        </w:rPr>
        <w:t>:</w:t>
      </w:r>
    </w:p>
    <w:p w:rsidR="00AE3788" w:rsidRDefault="00AE3788" w:rsidP="00AE3788">
      <w:pPr>
        <w:rPr>
          <w:rFonts w:ascii="Arial" w:hAnsi="Arial" w:cs="Arial"/>
          <w:color w:val="222222"/>
          <w:sz w:val="28"/>
          <w:szCs w:val="28"/>
          <w:shd w:val="clear" w:color="auto" w:fill="FFFFFF"/>
        </w:rPr>
      </w:pPr>
      <w:r w:rsidRPr="009442DA">
        <w:rPr>
          <w:rFonts w:ascii="Arial" w:hAnsi="Arial" w:cs="Arial"/>
          <w:bCs/>
          <w:color w:val="222222"/>
          <w:sz w:val="28"/>
          <w:szCs w:val="28"/>
          <w:shd w:val="clear" w:color="auto" w:fill="FFFFFF"/>
        </w:rPr>
        <w:t>Power BI Pro</w:t>
      </w:r>
      <w:r>
        <w:rPr>
          <w:rFonts w:ascii="Arial" w:hAnsi="Arial" w:cs="Arial"/>
          <w:color w:val="222222"/>
          <w:sz w:val="28"/>
          <w:szCs w:val="28"/>
          <w:shd w:val="clear" w:color="auto" w:fill="FFFFFF"/>
        </w:rPr>
        <w:t> is an individual user license that lets users read and interacts with reports and dashboards that others have published to the </w:t>
      </w:r>
      <w:r w:rsidRPr="009442DA">
        <w:rPr>
          <w:rFonts w:ascii="Arial" w:hAnsi="Arial" w:cs="Arial"/>
          <w:bCs/>
          <w:color w:val="222222"/>
          <w:sz w:val="28"/>
          <w:szCs w:val="28"/>
          <w:shd w:val="clear" w:color="auto" w:fill="FFFFFF"/>
        </w:rPr>
        <w:t>Power</w:t>
      </w:r>
      <w:r>
        <w:rPr>
          <w:rFonts w:ascii="Arial" w:hAnsi="Arial" w:cs="Arial"/>
          <w:b/>
          <w:bCs/>
          <w:color w:val="222222"/>
          <w:sz w:val="28"/>
          <w:szCs w:val="28"/>
          <w:shd w:val="clear" w:color="auto" w:fill="FFFFFF"/>
        </w:rPr>
        <w:t xml:space="preserve"> </w:t>
      </w:r>
      <w:r w:rsidRPr="009442DA">
        <w:rPr>
          <w:rFonts w:ascii="Arial" w:hAnsi="Arial" w:cs="Arial"/>
          <w:bCs/>
          <w:color w:val="222222"/>
          <w:sz w:val="28"/>
          <w:szCs w:val="28"/>
          <w:shd w:val="clear" w:color="auto" w:fill="FFFFFF"/>
        </w:rPr>
        <w:t>BI</w:t>
      </w:r>
      <w:r>
        <w:rPr>
          <w:rFonts w:ascii="Arial" w:hAnsi="Arial" w:cs="Arial"/>
          <w:color w:val="222222"/>
          <w:sz w:val="28"/>
          <w:szCs w:val="28"/>
          <w:shd w:val="clear" w:color="auto" w:fill="FFFFFF"/>
        </w:rPr>
        <w:t> service. Users with this license type can share content and collaborate with other </w:t>
      </w:r>
      <w:r w:rsidRPr="009442DA">
        <w:rPr>
          <w:rFonts w:ascii="Arial" w:hAnsi="Arial" w:cs="Arial"/>
          <w:bCs/>
          <w:color w:val="222222"/>
          <w:sz w:val="28"/>
          <w:szCs w:val="28"/>
          <w:shd w:val="clear" w:color="auto" w:fill="FFFFFF"/>
        </w:rPr>
        <w:t>Power BI Pro</w:t>
      </w:r>
      <w:r w:rsidRPr="009442DA">
        <w:rPr>
          <w:rFonts w:ascii="Arial" w:hAnsi="Arial" w:cs="Arial"/>
          <w:color w:val="222222"/>
          <w:sz w:val="28"/>
          <w:szCs w:val="28"/>
          <w:shd w:val="clear" w:color="auto" w:fill="FFFFFF"/>
        </w:rPr>
        <w:t> </w:t>
      </w:r>
      <w:r>
        <w:rPr>
          <w:rFonts w:ascii="Arial" w:hAnsi="Arial" w:cs="Arial"/>
          <w:color w:val="222222"/>
          <w:sz w:val="28"/>
          <w:szCs w:val="28"/>
          <w:shd w:val="clear" w:color="auto" w:fill="FFFFFF"/>
        </w:rPr>
        <w:t>users.</w:t>
      </w:r>
    </w:p>
    <w:p w:rsidR="00AE3788" w:rsidRPr="00482949" w:rsidRDefault="00AE3788" w:rsidP="00AE3788">
      <w:pPr>
        <w:rPr>
          <w:rFonts w:ascii="Arial" w:hAnsi="Arial" w:cs="Arial"/>
          <w:b/>
          <w:color w:val="222222"/>
          <w:sz w:val="28"/>
          <w:szCs w:val="28"/>
          <w:shd w:val="clear" w:color="auto" w:fill="FFFFFF"/>
        </w:rPr>
      </w:pPr>
      <w:r w:rsidRPr="00482949">
        <w:rPr>
          <w:rFonts w:ascii="Arial" w:hAnsi="Arial" w:cs="Arial"/>
          <w:b/>
          <w:color w:val="222222"/>
          <w:sz w:val="28"/>
          <w:szCs w:val="28"/>
          <w:shd w:val="clear" w:color="auto" w:fill="FFFFFF"/>
        </w:rPr>
        <w:t>Price: $9.99</w:t>
      </w:r>
    </w:p>
    <w:p w:rsidR="00AE3788" w:rsidRDefault="00AE3788" w:rsidP="00AE3788">
      <w:pPr>
        <w:rPr>
          <w:rFonts w:ascii="Arial" w:hAnsi="Arial" w:cs="Arial"/>
          <w:color w:val="222222"/>
          <w:sz w:val="28"/>
          <w:szCs w:val="28"/>
          <w:shd w:val="clear" w:color="auto" w:fill="FFFFFF"/>
        </w:rPr>
      </w:pPr>
    </w:p>
    <w:p w:rsidR="00AE3788" w:rsidRDefault="00AE3788" w:rsidP="00AE3788">
      <w:pPr>
        <w:rPr>
          <w:color w:val="0070C0"/>
          <w:sz w:val="40"/>
          <w:szCs w:val="40"/>
        </w:rPr>
      </w:pPr>
      <w:r w:rsidRPr="009442DA">
        <w:rPr>
          <w:color w:val="0070C0"/>
          <w:sz w:val="40"/>
          <w:szCs w:val="40"/>
        </w:rPr>
        <w:t>Power BI Premium</w:t>
      </w:r>
      <w:r>
        <w:rPr>
          <w:color w:val="0070C0"/>
          <w:sz w:val="40"/>
          <w:szCs w:val="40"/>
        </w:rPr>
        <w:t>:</w:t>
      </w:r>
    </w:p>
    <w:p w:rsidR="00AE3788" w:rsidRDefault="00AE3788" w:rsidP="00AE3788">
      <w:pPr>
        <w:rPr>
          <w:rFonts w:ascii="Arial" w:hAnsi="Arial" w:cs="Arial"/>
          <w:color w:val="222222"/>
          <w:sz w:val="28"/>
          <w:szCs w:val="28"/>
          <w:shd w:val="clear" w:color="auto" w:fill="FFFFFF"/>
        </w:rPr>
      </w:pPr>
      <w:r w:rsidRPr="00482949">
        <w:rPr>
          <w:rFonts w:ascii="Arial" w:hAnsi="Arial" w:cs="Arial"/>
          <w:bCs/>
          <w:color w:val="222222"/>
          <w:sz w:val="28"/>
          <w:szCs w:val="28"/>
          <w:shd w:val="clear" w:color="auto" w:fill="FFFFFF"/>
        </w:rPr>
        <w:t>Power BI Premium</w:t>
      </w:r>
      <w:r>
        <w:rPr>
          <w:rFonts w:ascii="Arial" w:hAnsi="Arial" w:cs="Arial"/>
          <w:color w:val="222222"/>
          <w:sz w:val="28"/>
          <w:szCs w:val="28"/>
          <w:shd w:val="clear" w:color="auto" w:fill="FFFFFF"/>
        </w:rPr>
        <w:t xml:space="preserve"> is a capacity-based offering that includes: Flexibility to publish reports broadly across an enterprise, without requiring recipients to be licensed individually per user. </w:t>
      </w:r>
      <w:proofErr w:type="gramStart"/>
      <w:r>
        <w:rPr>
          <w:rFonts w:ascii="Arial" w:hAnsi="Arial" w:cs="Arial"/>
          <w:color w:val="222222"/>
          <w:sz w:val="28"/>
          <w:szCs w:val="28"/>
          <w:shd w:val="clear" w:color="auto" w:fill="FFFFFF"/>
        </w:rPr>
        <w:t>Greater scale and performance than shared capacity in the </w:t>
      </w:r>
      <w:r w:rsidRPr="00482949">
        <w:rPr>
          <w:rFonts w:ascii="Arial" w:hAnsi="Arial" w:cs="Arial"/>
          <w:bCs/>
          <w:color w:val="222222"/>
          <w:sz w:val="28"/>
          <w:szCs w:val="28"/>
          <w:shd w:val="clear" w:color="auto" w:fill="FFFFFF"/>
        </w:rPr>
        <w:t>Power BI</w:t>
      </w:r>
      <w:r>
        <w:rPr>
          <w:rFonts w:ascii="Arial" w:hAnsi="Arial" w:cs="Arial"/>
          <w:color w:val="222222"/>
          <w:sz w:val="28"/>
          <w:szCs w:val="28"/>
          <w:shd w:val="clear" w:color="auto" w:fill="FFFFFF"/>
        </w:rPr>
        <w:t> service.</w:t>
      </w:r>
      <w:proofErr w:type="gramEnd"/>
    </w:p>
    <w:p w:rsidR="00AE3788" w:rsidRPr="00482949" w:rsidRDefault="00AE3788" w:rsidP="00AE3788">
      <w:pPr>
        <w:rPr>
          <w:b/>
          <w:color w:val="0070C0"/>
          <w:sz w:val="40"/>
          <w:szCs w:val="40"/>
        </w:rPr>
      </w:pPr>
      <w:r w:rsidRPr="00482949">
        <w:rPr>
          <w:rFonts w:ascii="Arial" w:hAnsi="Arial" w:cs="Arial"/>
          <w:b/>
          <w:color w:val="222222"/>
          <w:sz w:val="28"/>
          <w:szCs w:val="28"/>
          <w:shd w:val="clear" w:color="auto" w:fill="FFFFFF"/>
        </w:rPr>
        <w:t>Price: $4,995</w:t>
      </w:r>
    </w:p>
    <w:p w:rsidR="00AE3788" w:rsidRDefault="00AE3788"/>
    <w:sectPr w:rsidR="00AE3788" w:rsidSect="00EE4CA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6"/>
  <w:proofState w:spelling="clean" w:grammar="clean"/>
  <w:defaultTabStop w:val="720"/>
  <w:characterSpacingControl w:val="doNotCompress"/>
  <w:compat/>
  <w:rsids>
    <w:rsidRoot w:val="00097100"/>
    <w:rsid w:val="00097100"/>
    <w:rsid w:val="007B0EA2"/>
    <w:rsid w:val="009748D0"/>
    <w:rsid w:val="00AC0C61"/>
    <w:rsid w:val="00AE3788"/>
    <w:rsid w:val="00B63F44"/>
    <w:rsid w:val="00EA485E"/>
    <w:rsid w:val="00EE4C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C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7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100"/>
    <w:rPr>
      <w:rFonts w:ascii="Tahoma" w:hAnsi="Tahoma" w:cs="Tahoma"/>
      <w:sz w:val="16"/>
      <w:szCs w:val="16"/>
    </w:rPr>
  </w:style>
  <w:style w:type="character" w:styleId="Emphasis">
    <w:name w:val="Emphasis"/>
    <w:basedOn w:val="DefaultParagraphFont"/>
    <w:uiPriority w:val="20"/>
    <w:qFormat/>
    <w:rsid w:val="00AE3788"/>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Hirak Saharia</dc:creator>
  <cp:lastModifiedBy>Hirak Saharia</cp:lastModifiedBy>
  <cp:revision>2</cp:revision>
  <dcterms:created xsi:type="dcterms:W3CDTF">2020-05-16T15:39:00Z</dcterms:created>
  <dcterms:modified xsi:type="dcterms:W3CDTF">2020-05-16T15:39:00Z</dcterms:modified>
</cp:coreProperties>
</file>