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 Alerts Business Logic – Low Level Design (LLD)</w:t>
      </w:r>
    </w:p>
    <w:p>
      <w:pPr>
        <w:pStyle w:val="Heading2"/>
      </w:pPr>
      <w:r>
        <w:t>1. Component Overview</w:t>
      </w:r>
    </w:p>
    <w:p>
      <w:r>
        <w:t>Name: ManageAlertsBusinessLogic</w:t>
      </w:r>
    </w:p>
    <w:p>
      <w:r>
        <w:t>Layer: Domain (Business Logic)</w:t>
      </w:r>
    </w:p>
    <w:p>
      <w:r>
        <w:t>Purpose:</w:t>
        <w:br/>
        <w:t>Encapsulates business rules for mapping, enriching, and filtering alert configurations and subscriptions, and determining eligible accounts for alerts.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Group and map alert configurations by category with corresponding API subscriptions.</w:t>
      </w:r>
    </w:p>
    <w:p>
      <w:pPr>
        <w:pStyle w:val="ListBullet"/>
      </w:pPr>
      <w:r>
        <w:t>Enrich alert configuration data with subscription and account information.</w:t>
      </w:r>
    </w:p>
    <w:p>
      <w:pPr>
        <w:pStyle w:val="ListBullet"/>
      </w:pPr>
      <w:r>
        <w:t>Filter accounts based on alert qualifiers.</w:t>
      </w:r>
    </w:p>
    <w:p>
      <w:pPr>
        <w:pStyle w:val="ListBullet"/>
      </w:pPr>
      <w:r>
        <w:t>Provide reusable business logic for repository and ViewModel layers.</w:t>
      </w:r>
    </w:p>
    <w:p>
      <w:pPr>
        <w:pStyle w:val="Heading2"/>
      </w:pPr>
      <w:r>
        <w:t>3. Interface Design</w:t>
      </w:r>
    </w:p>
    <w:p>
      <w:r>
        <w:t>ManageAlertsBusinessLogic defines methods for:</w:t>
        <w:br/>
        <w:t>- Building alert config maps grouped by category.</w:t>
        <w:br/>
        <w:t>- Mapping alert configs to enriched subscription data.</w:t>
        <w:br/>
        <w:t>- Building enriched subscription config for a single alert.</w:t>
        <w:br/>
        <w:t>- Filtering eligible accounts for a given alert config.</w:t>
      </w:r>
    </w:p>
    <w:p>
      <w:pPr>
        <w:pStyle w:val="Heading2"/>
      </w:pPr>
      <w:r>
        <w:t>4. Implementation Details</w:t>
      </w:r>
    </w:p>
    <w:p>
      <w:pPr>
        <w:pStyle w:val="ListBullet"/>
      </w:pPr>
      <w:r>
        <w:t>ManageAlertsBusinessLogicImpl provides concrete logic:</w:t>
      </w:r>
    </w:p>
    <w:p>
      <w:pPr>
        <w:pStyle w:val="ListBullet"/>
      </w:pPr>
      <w:r>
        <w:t>• Groups configs by category and maps them to enriched subscriptions.</w:t>
      </w:r>
    </w:p>
    <w:p>
      <w:pPr>
        <w:pStyle w:val="ListBullet"/>
      </w:pPr>
      <w:r>
        <w:t>• Matches API subscriptions to configs by purposeCode.</w:t>
      </w:r>
    </w:p>
    <w:p>
      <w:pPr>
        <w:pStyle w:val="ListBullet"/>
      </w:pPr>
      <w:r>
        <w:t>• Calculates total and active subscriptions per category.</w:t>
      </w:r>
    </w:p>
    <w:p>
      <w:pPr>
        <w:pStyle w:val="ListBullet"/>
      </w:pPr>
      <w:r>
        <w:t>• Filters accounts using qualifiers from alert configs.</w:t>
      </w:r>
    </w:p>
    <w:p>
      <w:r>
        <w:t>Uses domain models:</w:t>
        <w:br/>
        <w:t>- ManageAlertsConfigData, AlertSubscriptionApiData, ManageAlertsConfigSubscription, AccountSummaryApiData.</w:t>
      </w:r>
    </w:p>
    <w:p>
      <w:pPr>
        <w:pStyle w:val="Heading2"/>
      </w:pPr>
      <w:r>
        <w:t>5. Sequence Example: Enriching Alert Configs</w:t>
      </w:r>
    </w:p>
    <w:p>
      <w:pPr>
        <w:pStyle w:val="ListNumber"/>
      </w:pPr>
      <w:r>
        <w:t>Repository fetches alert configs and subscriptions.</w:t>
      </w:r>
    </w:p>
    <w:p>
      <w:pPr>
        <w:pStyle w:val="ListNumber"/>
      </w:pPr>
      <w:r>
        <w:t>Calls buildAlertConfigByCategory to group and enrich configs.</w:t>
      </w:r>
    </w:p>
    <w:p>
      <w:pPr>
        <w:pStyle w:val="ListNumber"/>
      </w:pPr>
      <w:r>
        <w:t>Uses mapAlertConfigsToSubscriptions and buildAlertSubscriptionConfig for detailed mapping.</w:t>
      </w:r>
    </w:p>
    <w:p>
      <w:pPr>
        <w:pStyle w:val="ListNumber"/>
      </w:pPr>
      <w:r>
        <w:t>UI receives enriched, grouped alert configs.</w:t>
      </w:r>
    </w:p>
    <w:p>
      <w:pPr>
        <w:pStyle w:val="Heading2"/>
      </w:pPr>
      <w:r>
        <w:t>6. Extensibility</w:t>
      </w:r>
    </w:p>
    <w:p>
      <w:r>
        <w:t>• New enrichment rules or filtering logic can be added by extending the implementation.</w:t>
        <w:br/>
        <w:t>• Additional mapping or grouping methods can be introduced as needed.</w:t>
      </w:r>
    </w:p>
    <w:p>
      <w:pPr>
        <w:pStyle w:val="Heading2"/>
      </w:pPr>
      <w:r>
        <w:t>7. Error Handling</w:t>
      </w:r>
    </w:p>
    <w:p>
      <w:r>
        <w:t>• Assumes valid input data; does not throw exceptions.</w:t>
        <w:br/>
        <w:t>• Returns empty or filtered lists as appropriate.</w:t>
      </w:r>
    </w:p>
    <w:p>
      <w:pPr>
        <w:pStyle w:val="Heading2"/>
      </w:pPr>
      <w:r>
        <w:t>8. Security &amp; Compliance</w:t>
      </w:r>
    </w:p>
    <w:p>
      <w:r>
        <w:t>• No sensitive data is handled directly; operates on domain models only.</w:t>
      </w:r>
    </w:p>
    <w:p>
      <w:pPr>
        <w:pStyle w:val="Heading2"/>
      </w:pPr>
      <w:r>
        <w:t>9.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Returns</w:t>
            </w:r>
          </w:p>
        </w:tc>
      </w:tr>
      <w:tr>
        <w:tc>
          <w:tcPr>
            <w:tcW w:type="dxa" w:w="2880"/>
          </w:tcPr>
          <w:p>
            <w:r>
              <w:t>buildAlertConfigByCategory</w:t>
            </w:r>
          </w:p>
        </w:tc>
        <w:tc>
          <w:tcPr>
            <w:tcW w:type="dxa" w:w="2880"/>
          </w:tcPr>
          <w:p>
            <w:r>
              <w:t>Group and enrich alert configs by category</w:t>
            </w:r>
          </w:p>
        </w:tc>
        <w:tc>
          <w:tcPr>
            <w:tcW w:type="dxa" w:w="2880"/>
          </w:tcPr>
          <w:p>
            <w:r>
              <w:t>Map of categoryId to enriched configs</w:t>
            </w:r>
          </w:p>
        </w:tc>
      </w:tr>
      <w:tr>
        <w:tc>
          <w:tcPr>
            <w:tcW w:type="dxa" w:w="2880"/>
          </w:tcPr>
          <w:p>
            <w:r>
              <w:t>mapAlertConfigsToSubscriptions</w:t>
            </w:r>
          </w:p>
        </w:tc>
        <w:tc>
          <w:tcPr>
            <w:tcW w:type="dxa" w:w="2880"/>
          </w:tcPr>
          <w:p>
            <w:r>
              <w:t>Map configs to enriched subscription data</w:t>
            </w:r>
          </w:p>
        </w:tc>
        <w:tc>
          <w:tcPr>
            <w:tcW w:type="dxa" w:w="2880"/>
          </w:tcPr>
          <w:p>
            <w:r>
              <w:t>List of enriched configs</w:t>
            </w:r>
          </w:p>
        </w:tc>
      </w:tr>
      <w:tr>
        <w:tc>
          <w:tcPr>
            <w:tcW w:type="dxa" w:w="2880"/>
          </w:tcPr>
          <w:p>
            <w:r>
              <w:t>buildAlertSubscriptionConfig</w:t>
            </w:r>
          </w:p>
        </w:tc>
        <w:tc>
          <w:tcPr>
            <w:tcW w:type="dxa" w:w="2880"/>
          </w:tcPr>
          <w:p>
            <w:r>
              <w:t>Enrich a single alert config with subscription info</w:t>
            </w:r>
          </w:p>
        </w:tc>
        <w:tc>
          <w:tcPr>
            <w:tcW w:type="dxa" w:w="2880"/>
          </w:tcPr>
          <w:p>
            <w:r>
              <w:t>Enriched config object</w:t>
            </w:r>
          </w:p>
        </w:tc>
      </w:tr>
      <w:tr>
        <w:tc>
          <w:tcPr>
            <w:tcW w:type="dxa" w:w="2880"/>
          </w:tcPr>
          <w:p>
            <w:r>
              <w:t>getEligibleAccountsForAlert</w:t>
            </w:r>
          </w:p>
        </w:tc>
        <w:tc>
          <w:tcPr>
            <w:tcW w:type="dxa" w:w="2880"/>
          </w:tcPr>
          <w:p>
            <w:r>
              <w:t>Filter accounts based on alert qualifiers</w:t>
            </w:r>
          </w:p>
        </w:tc>
        <w:tc>
          <w:tcPr>
            <w:tcW w:type="dxa" w:w="2880"/>
          </w:tcPr>
          <w:p>
            <w:r>
              <w:t>List of eligible accounts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