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Times New Roman" w:hAnsi="Times New Roman"/>
          <w:b/>
          <w:color w:val="0284C7"/>
          <w:sz w:val="36"/>
        </w:rPr>
        <w:t>CIS6003 ADVANCED PROGRAMMING</w:t>
      </w:r>
    </w:p>
    <w:p>
      <w:pPr>
        <w:spacing w:after="240"/>
        <w:jc w:val="center"/>
      </w:pPr>
      <w:r>
        <w:rPr>
          <w:rFonts w:ascii="Times New Roman" w:hAnsi="Times New Roman"/>
          <w:i/>
          <w:sz w:val="26"/>
        </w:rPr>
        <w:t>Sunrise Dental Clinic Management System - Comprehensive Technical Assessment Report</w:t>
      </w:r>
    </w:p>
    <w:p>
      <w:pPr>
        <w:spacing w:after="480"/>
        <w:jc w:val="center"/>
      </w:pPr>
      <w:r>
        <w:rPr>
          <w:rFonts w:ascii="Times New Roman" w:hAnsi="Times New Roman"/>
          <w:color w:val="64748B"/>
          <w:sz w:val="20"/>
        </w:rPr>
        <w:t>Student ID: st12345678 | Module: CIS6003 WRIT1 | Academic Year: 2025/2026 | Campus: ICBT Campus / Cardiff Metropolitan University</w:t>
      </w:r>
    </w:p>
    <w:p>
      <w:pPr>
        <w:spacing w:before="280" w:after="120" w:line="360" w:lineRule="auto"/>
      </w:pPr>
      <w:r>
        <w:rPr>
          <w:rFonts w:ascii="Times New Roman" w:hAnsi="Times New Roman"/>
          <w:b/>
          <w:color w:val="0284C7"/>
          <w:sz w:val="28"/>
        </w:rPr>
        <w:t>1. Problem Scenario &amp; System Architectural Overview</w:t>
      </w:r>
    </w:p>
    <w:p>
      <w:pPr>
        <w:spacing w:line="360" w:lineRule="auto" w:after="160"/>
      </w:pPr>
      <w:r>
        <w:rPr>
          <w:rFonts w:ascii="Times New Roman" w:hAnsi="Times New Roman"/>
          <w:sz w:val="24"/>
        </w:rPr>
        <w:t>Sunrise Dental Clinic is a high-volume private dental healthcare center located in Colombo, Sri Lanka, treating dozens of patients daily across various dental specializations including orthodontics, periodontics, pediatric dentistry, and general checkups. Historically, the clinic managed all operational activities—such as appointment scheduling, patient medical histories, billing calculations, and doctor consultations—using manual paper files and physical logbooks.</w:t>
      </w:r>
    </w:p>
    <w:p>
      <w:pPr>
        <w:spacing w:line="360" w:lineRule="auto" w:after="160"/>
      </w:pPr>
      <w:r>
        <w:rPr>
          <w:rFonts w:ascii="Times New Roman" w:hAnsi="Times New Roman"/>
          <w:sz w:val="24"/>
        </w:rPr>
        <w:t>This traditional manual record-keeping model introduced severe operational vulnerabilities:</w:t>
        <w:br/>
        <w:t>1. Double Bookings &amp; Schedule Conflicts: Overlapping appointments for consulting dentists caused long patient waiting times and clinician friction due to lack of real-time slot visibility.</w:t>
        <w:br/>
        <w:t>2. Lost Patient Records &amp; Data Inconsistency: Misplaced paper files hindered historical treatment tracking, creating clinical risks and patient dissatisfaction.</w:t>
        <w:br/>
        <w:t>3. Billing Inaccuracies &amp; Financial Discrepancies: Manual fee calculations caused invoicing errors, misallocated consultation charges, and delayed daily revenue reconciliation.</w:t>
        <w:br/>
        <w:t>4. Absence of Role-Based Security: Patient confidentiality and sensitive billing logs were susceptible to unauthorized access without audit logging.</w:t>
      </w:r>
    </w:p>
    <w:p>
      <w:pPr>
        <w:spacing w:line="360" w:lineRule="auto" w:after="160"/>
      </w:pPr>
      <w:r>
        <w:rPr>
          <w:rFonts w:ascii="Times New Roman" w:hAnsi="Times New Roman"/>
          <w:sz w:val="24"/>
        </w:rPr>
        <w:t>To resolve these systemic inefficiencies, the management commissioned the development of the Sunrise Dental Clinic Management System. Built using Java Enterprise Edition (Java EE) web technologies, the system modernizes clinical operations through automated patient registration, auto-generated Patient IDs (PAT-0001), real-time schedule conflict prevention, automated billing calculations, interactive analytics dashboards, and role-based access control (RBAC).</w:t>
      </w:r>
    </w:p>
    <w:p>
      <w:pPr>
        <w:spacing w:before="280" w:after="120" w:line="360" w:lineRule="auto"/>
      </w:pPr>
      <w:r>
        <w:rPr>
          <w:rFonts w:ascii="Times New Roman" w:hAnsi="Times New Roman"/>
          <w:b/>
          <w:color w:val="0284C7"/>
          <w:sz w:val="28"/>
        </w:rPr>
        <w:t>2. Task A: System Design &amp; UML Diagrams (LO I - 20 Marks)</w:t>
      </w:r>
    </w:p>
    <w:p>
      <w:pPr>
        <w:spacing w:line="360" w:lineRule="auto" w:after="160"/>
      </w:pPr>
      <w:r>
        <w:rPr>
          <w:rFonts w:ascii="Times New Roman" w:hAnsi="Times New Roman"/>
          <w:sz w:val="24"/>
        </w:rPr>
        <w:t>Object-oriented system design provides the structural blueprint for developing robust, scalable software. The Sunrise Dental Clinic Management System utilizes Unified Modeling Language (UML 2.5) diagrams to model system requirements, domain entities, and runtime interactions.</w:t>
      </w:r>
    </w:p>
    <w:p>
      <w:pPr>
        <w:spacing w:line="360" w:lineRule="auto" w:after="160"/>
      </w:pPr>
      <w:r>
        <w:rPr>
          <w:rFonts w:ascii="Times New Roman" w:hAnsi="Times New Roman"/>
          <w:sz w:val="24"/>
        </w:rPr>
        <w:t>2.1 Detailed Use Case Diagram &amp; Actors</w:t>
        <w:br/>
        <w:t>The system identifies three primary actors interacting with clinical boundaries:</w:t>
        <w:br/>
        <w:t>• Clinical Staff: Registers patients, schedules appointments, verifies patient profiles, processes payments, and generates printed receipts.</w:t>
        <w:br/>
        <w:t>• Administrator: Possesses full system privileges, managing staff accounts, configuring dentist specializations, setting treatment package costs, and reviewing financial analytics.</w:t>
        <w:br/>
        <w:t>• System / Database: Executes background validations, auto-generates Patient IDs (PAT-0001), and enforces unique constraints.</w:t>
      </w:r>
    </w:p>
    <w:p>
      <w:pPr>
        <w:spacing w:line="360" w:lineRule="auto" w:after="160"/>
      </w:pPr>
      <w:r>
        <w:rPr>
          <w:rFonts w:ascii="Times New Roman" w:hAnsi="Times New Roman"/>
          <w:sz w:val="24"/>
        </w:rPr>
        <w:t>Key Use Cases include:</w:t>
        <w:br/>
        <w:t>• Authenticate User (&lt;&lt;include&gt;&gt; for all secured workflows)</w:t>
        <w:br/>
        <w:t>• Register Patient Profile (Auto-assigns PAT-0001; NIC optional for pediatric patients)</w:t>
        <w:br/>
        <w:t>• Schedule Appointment (&lt;&lt;include&gt;&gt; Double-Booking Validation)</w:t>
        <w:br/>
        <w:t>• Process Payment &amp; Generate Receipt (&lt;&lt;include&gt;&gt; Calculate Total Cost)</w:t>
        <w:br/>
        <w:t>• Manage System Users &amp; Dentists (Admin Only)</w:t>
        <w:br/>
        <w:t>• View Financial Analytics &amp; Export CSV (Admin Only)</w:t>
      </w:r>
    </w:p>
    <w:p>
      <w:pPr>
        <w:spacing w:line="360" w:lineRule="auto" w:after="160"/>
      </w:pPr>
      <w:r>
        <w:rPr>
          <w:rFonts w:ascii="Times New Roman" w:hAnsi="Times New Roman"/>
          <w:sz w:val="24"/>
        </w:rPr>
        <w:t>2.2 Class Diagram &amp; Layered Domain Architecture</w:t>
        <w:br/>
        <w:t>The Class Diagram models a 3-Tier Layered Architecture consisting of Model Entities, Data Access Objects (DAOs), Controllers (Servlets), and Database Connection Utilities:</w:t>
        <w:br/>
        <w:t>• Model Layer: Patient, Appointment, Bill, User, Dentist, Treatment classes with private encapsulation, getters, setters, and constructor overloads.</w:t>
        <w:br/>
        <w:t>• DAO Layer: PatientDAO/PatientDAOImpl, AppointmentDAO/AppointmentDAOImpl, BillDAO/BillDAOImpl interfaces and implementations handling SQL persistence.</w:t>
        <w:br/>
        <w:t>• Controller Layer: AuthServlet, DashboardServlet, PatientServlet, AppointmentServlet, BillServlet, UserServlet, DentistServlet, TreatmentServlet handling HTTP requests and session routing.</w:t>
        <w:br/>
        <w:t>• Utility Layer: DBConnection managing JDBC connections via external db.properties configuration.</w:t>
      </w:r>
    </w:p>
    <w:p>
      <w:pPr>
        <w:spacing w:line="360" w:lineRule="auto" w:after="160"/>
      </w:pPr>
      <w:r>
        <w:rPr>
          <w:rFonts w:ascii="Times New Roman" w:hAnsi="Times New Roman"/>
          <w:sz w:val="24"/>
        </w:rPr>
        <w:t>Multiplicity and Relationships:</w:t>
        <w:br/>
        <w:t>• One Patient has 0..* Appointments (1 to Many relationship).</w:t>
        <w:br/>
        <w:t>• One Dentist oversees 0..* Appointments (1 to Many relationship).</w:t>
        <w:br/>
        <w:t>• One Treatment Package is linked to 0..* Appointments (1 to Many relationship).</w:t>
        <w:br/>
        <w:t>• One Appointment generates 0..1 Bill (1 to 1 optional composition).</w:t>
      </w:r>
    </w:p>
    <w:p>
      <w:pPr>
        <w:spacing w:line="360" w:lineRule="auto" w:after="160"/>
      </w:pPr>
      <w:r>
        <w:rPr>
          <w:rFonts w:ascii="Times New Roman" w:hAnsi="Times New Roman"/>
          <w:sz w:val="24"/>
        </w:rPr>
        <w:t>2.3 Sequence Diagrams</w:t>
        <w:br/>
        <w:t>Sequence diagrams trace the dynamic chronological interactions between user interfaces, controllers, DAO layers, and the relational database:</w:t>
        <w:br/>
        <w:t>1. User Authentication Sequence: Staff enters credentials -&gt; AuthServlet extracts parameters -&gt; calls UserDAO.validateUser() -&gt; queries MySQL via SHA-256 password hash -&gt; returns User object -&gt; initializes HttpSession -&gt; redirects to /dashboard.</w:t>
        <w:br/>
        <w:t>2. Patient Registration &amp; Auto-ID Sequence: Staff submits patient details -&gt; PatientServlet validates input -&gt; calls PatientDAO.createPatient() -&gt; executes INSERT into patients table -&gt; retrieves auto-increment primary key -&gt; formats auto Patient ID (PAT-0005) -&gt; updates DB -&gt; displays flash success alert.</w:t>
        <w:br/>
        <w:t>3. Appointment Booking &amp; Conflict Validation Sequence: Staff selects dentist and date -&gt; system queries AppointmentDAO.getBookedTimes() -&gt; verifies selected time slot -&gt; if conflict exists, returns error alert; if available, inserts APPT-1001 schedule.</w:t>
        <w:br/>
        <w:t>4. Billing &amp; Receipt Generation Sequence: Staff submits appointment number and consultation fee -&gt; BillServlet invokes BillDAO.generateBill() -&gt; calls MySQL Stored Procedure GenerateBill -&gt; calculates Treatment Cost + Consultation Fee -&gt; updates bills table with payment method and cash breakdown -&gt; renders receipt.jsp for thermal/A4 printing.</w:t>
      </w:r>
    </w:p>
    <w:p>
      <w:pPr>
        <w:spacing w:before="280" w:after="120" w:line="360" w:lineRule="auto"/>
      </w:pPr>
      <w:r>
        <w:rPr>
          <w:rFonts w:ascii="Times New Roman" w:hAnsi="Times New Roman"/>
          <w:b/>
          <w:color w:val="0284C7"/>
          <w:sz w:val="28"/>
        </w:rPr>
        <w:t>3. Task B: System Implementation &amp; Architectural Development (LO II - 40 Marks)</w:t>
      </w:r>
    </w:p>
    <w:p>
      <w:pPr>
        <w:spacing w:line="360" w:lineRule="auto" w:after="160"/>
      </w:pPr>
      <w:r>
        <w:rPr>
          <w:rFonts w:ascii="Times New Roman" w:hAnsi="Times New Roman"/>
          <w:sz w:val="24"/>
        </w:rPr>
        <w:t>The system implementation adheres to industry-standard Java Enterprise Edition (Java EE / Jakarta EE) Web Architecture, implementing pure 100% Traditional Server-Side MVC without reliance on heavy frameworks (Spring or Hibernate) or API dependencies.</w:t>
      </w:r>
    </w:p>
    <w:p>
      <w:pPr>
        <w:spacing w:line="360" w:lineRule="auto" w:after="160"/>
      </w:pPr>
      <w:r>
        <w:rPr>
          <w:rFonts w:ascii="Times New Roman" w:hAnsi="Times New Roman"/>
          <w:sz w:val="24"/>
        </w:rPr>
        <w:t>3.1 3-Tier Model-View-Controller (MVC) Architecture</w:t>
        <w:br/>
        <w:t>• Presentation Tier (View): Rendered using JavaServer Pages (JSP - dashboard.jsp, receipt.jsp, login.jsp) and custom Vanilla CSS styling. Employs responsive CSS Grid/Flexbox layouts, glassmorphism gradients, sticky table headers, and dedicated scrollable table containers.</w:t>
        <w:br/>
        <w:t>• Application Tier (Controller &amp; Business Logic): Implemented using Java HttpServlets (DashboardServlet, PatientServlet, AppointmentServlet, BillServlet, UserServlet, AuthServlet). Handles request routing, session validation, form processing, and view redirection.</w:t>
        <w:br/>
        <w:t>• Data Access Tier (Model &amp; Persistence): Comprises JavaBeans domain models and Data Access Objects (PatientDAOImpl, AppointmentDAOImpl, BillDAOImpl) executing parameterized SQL queries via Native JDBC.</w:t>
      </w:r>
    </w:p>
    <w:p>
      <w:pPr>
        <w:spacing w:line="360" w:lineRule="auto" w:after="160"/>
      </w:pPr>
      <w:r>
        <w:rPr>
          <w:rFonts w:ascii="Times New Roman" w:hAnsi="Times New Roman"/>
          <w:sz w:val="24"/>
        </w:rPr>
        <w:t>3.2 Applied Software Design Patterns</w:t>
        <w:br/>
        <w:t>1. Model-View-Controller (MVC) Pattern: Decouples UI representation from domain logic and HTTP request handling, promoting high cohesion and maintainability.</w:t>
        <w:br/>
        <w:t>2. Data Access Object (DAO) Pattern: Abstracts SQL persistence operations behind clean Java interfaces, isolating database queries from Servlet controllers.</w:t>
        <w:br/>
        <w:t>3. Singleton Pattern: Utilized within DBConnection.java to manage single-instance database connection pooling and properties initialization.</w:t>
        <w:br/>
        <w:t>4. Front Controller / Servlet Dispatcher Pattern: Servlets intercept incoming HTTP requests, process business rules, and delegate control to JSP view templates.</w:t>
      </w:r>
    </w:p>
    <w:p>
      <w:pPr>
        <w:spacing w:line="360" w:lineRule="auto" w:after="160"/>
      </w:pPr>
      <w:r>
        <w:rPr>
          <w:rFonts w:ascii="Times New Roman" w:hAnsi="Times New Roman"/>
          <w:sz w:val="24"/>
        </w:rPr>
        <w:t>3.3 Relational Database Design &amp; Stored Procedures</w:t>
        <w:br/>
        <w:t>The underlying MySQL relational schema consists of 5 normalized tables:</w:t>
        <w:br/>
        <w:t>1. users (id, username, password_hash, full_name, role)</w:t>
        <w:br/>
        <w:t>2. patients (id, patient_name, patient_id, address, phone_number, created_at)</w:t>
        <w:br/>
        <w:t>3. dentists (id, dentist_name, specialization, contact_number)</w:t>
        <w:br/>
        <w:t>4. treatments (id, treatment_name, cost)</w:t>
        <w:br/>
        <w:t>5. appointments (appointment_number, patient_name, address, contact_number, dentist_name, treatment_id, appointment_date, appointment_time, status)</w:t>
        <w:br/>
        <w:t>6. bills (bill_id, appointment_number, treatment_cost, consultation_fee, total_cost, payment_method, cash_given, balance_returned, bill_date, payment_status)</w:t>
      </w:r>
    </w:p>
    <w:p>
      <w:pPr>
        <w:spacing w:line="360" w:lineRule="auto" w:after="160"/>
      </w:pPr>
      <w:r>
        <w:rPr>
          <w:rFonts w:ascii="Times New Roman" w:hAnsi="Times New Roman"/>
          <w:sz w:val="24"/>
        </w:rPr>
        <w:t>Stored Procedure Integration:</w:t>
        <w:br/>
        <w:t>The MySQL Stored Procedure `GenerateBill` automates invoice creation:</w:t>
        <w:br/>
        <w:t>```sql</w:t>
        <w:br/>
        <w:t>CREATE PROCEDURE GenerateBill(</w:t>
        <w:br/>
        <w:t xml:space="preserve">    IN in_appointment_number VARCHAR(50),</w:t>
        <w:br/>
        <w:t xml:space="preserve">    IN in_consultation_fee DECIMAL(10, 2),</w:t>
        <w:br/>
        <w:t xml:space="preserve">    OUT out_bill_id INT,</w:t>
        <w:br/>
        <w:t xml:space="preserve">    OUT out_total_cost DECIMAL(10, 2)</w:t>
        <w:br/>
        <w:t>)</w:t>
        <w:br/>
        <w:t>BEGIN</w:t>
        <w:br/>
        <w:t xml:space="preserve">    DECLARE v_treatment_cost DECIMAL(10, 2);</w:t>
        <w:br/>
        <w:t xml:space="preserve">    DECLARE v_treatment_id INT;</w:t>
        <w:br/>
        <w:t xml:space="preserve">    SELECT treatment_id INTO v_treatment_id FROM appointments WHERE appointment_number = in_appointment_number;</w:t>
        <w:br/>
        <w:t xml:space="preserve">    SELECT cost INTO v_treatment_cost FROM treatments WHERE id = v_treatment_id;</w:t>
        <w:br/>
        <w:t xml:space="preserve">    SET out_total_cost = v_treatment_cost + in_consultation_fee;</w:t>
        <w:br/>
        <w:t xml:space="preserve">    INSERT INTO bills (appointment_number, treatment_cost, consultation_fee, total_cost)</w:t>
        <w:br/>
        <w:t xml:space="preserve">    VALUES (in_appointment_number, v_treatment_cost, in_consultation_fee, out_total_cost);</w:t>
        <w:br/>
        <w:t xml:space="preserve">    SET out_bill_id = LAST_INSERT_ID();</w:t>
        <w:br/>
        <w:t>END;</w:t>
        <w:br/>
        <w:t>```</w:t>
      </w:r>
    </w:p>
    <w:p>
      <w:pPr>
        <w:spacing w:line="360" w:lineRule="auto" w:after="160"/>
      </w:pPr>
      <w:r>
        <w:rPr>
          <w:rFonts w:ascii="Times New Roman" w:hAnsi="Times New Roman"/>
          <w:sz w:val="24"/>
        </w:rPr>
        <w:t>3.4 Security &amp; Data Protection Mechanisms</w:t>
        <w:br/>
        <w:t>• SHA-256 Password Cryptography: All user passwords are encrypted using SHA-256 message digests prior to storage in the database.</w:t>
        <w:br/>
        <w:t>• SQL Injection Immunity: 100% of database interactions utilize java.sql.PreparedStatement and java.sql.CallableStatement with parameterized bindings.</w:t>
        <w:br/>
        <w:t>• Session-Based Role Access Control (RBAC): HttpSessions enforce role boundaries; unauthorized access redirects users to the login screen.</w:t>
      </w:r>
    </w:p>
    <w:p>
      <w:pPr>
        <w:spacing w:before="280" w:after="120" w:line="360" w:lineRule="auto"/>
      </w:pPr>
      <w:r>
        <w:rPr>
          <w:rFonts w:ascii="Times New Roman" w:hAnsi="Times New Roman"/>
          <w:b/>
          <w:color w:val="0284C7"/>
          <w:sz w:val="28"/>
        </w:rPr>
        <w:t>4. Task C: Testing &amp; Quality Assurance Automation (LO II - 20 Marks)</w:t>
      </w:r>
    </w:p>
    <w:p>
      <w:pPr>
        <w:spacing w:line="360" w:lineRule="auto" w:after="160"/>
      </w:pPr>
      <w:r>
        <w:rPr>
          <w:rFonts w:ascii="Times New Roman" w:hAnsi="Times New Roman"/>
          <w:sz w:val="24"/>
        </w:rPr>
        <w:t>System verification and quality assurance were executed using Test-Driven Development (TDD) principles and automated JUnit 4 unit testing within the Eclipse/IntelliJ IDE environments.</w:t>
      </w:r>
    </w:p>
    <w:p>
      <w:pPr>
        <w:spacing w:line="360" w:lineRule="auto" w:after="160"/>
      </w:pPr>
      <w:r>
        <w:rPr>
          <w:rFonts w:ascii="Times New Roman" w:hAnsi="Times New Roman"/>
          <w:sz w:val="24"/>
        </w:rPr>
        <w:t>4.1 Testing Rationale &amp; Test Automation Strategy</w:t>
        <w:br/>
        <w:t>The test plan covers unit testing of business calculations, domain model encasulations, DAO persistence queries, and cryptographic security routines. Automated test suites were executed using Apache Maven (`mvn test`), verifying zero regression errors.</w:t>
      </w:r>
    </w:p>
    <w:p>
      <w:pPr>
        <w:spacing w:line="360" w:lineRule="auto" w:after="160"/>
      </w:pPr>
      <w:r>
        <w:rPr>
          <w:rFonts w:ascii="Times New Roman" w:hAnsi="Times New Roman"/>
          <w:sz w:val="24"/>
        </w:rPr>
        <w:t>4.2 Automated JUnit Test Suite Matrix (16 Test Cases)</w:t>
        <w:br/>
        <w:t>The test suite consists of 16 Unit Test Cases distributed across 8 specialized Test Classes:</w:t>
      </w:r>
    </w:p>
    <w:p>
      <w:pPr>
        <w:spacing w:line="360" w:lineRule="auto" w:after="160"/>
      </w:pPr>
      <w:r>
        <w:rPr>
          <w:rFonts w:ascii="Times New Roman" w:hAnsi="Times New Roman"/>
          <w:sz w:val="24"/>
        </w:rPr>
        <w:t>1. BillingCalculationTest (3 Test Cases)</w:t>
        <w:br/>
        <w:t xml:space="preserve">   • testTotalCostCalculation: Asserts Treatment Cost (Rs. 5000.00) + Consultation Fee (Rs. 2500.00) = Rs. 7500.00.</w:t>
        <w:br/>
        <w:t xml:space="preserve">   • testBalanceCalculation: Asserts Cash Given (Rs. 10000.00) - Total Cost (Rs. 7500.00) = Balance Returned (Rs. 2500.00).</w:t>
        <w:br/>
        <w:t xml:space="preserve">   • testZeroConsultationFeeCalculation: Verifies calculation integrity when consultation fee is Rs. 0.00.</w:t>
      </w:r>
    </w:p>
    <w:p>
      <w:pPr>
        <w:spacing w:line="360" w:lineRule="auto" w:after="160"/>
      </w:pPr>
      <w:r>
        <w:rPr>
          <w:rFonts w:ascii="Times New Roman" w:hAnsi="Times New Roman"/>
          <w:sz w:val="24"/>
        </w:rPr>
        <w:t>2. PatientModelTest (2 Test Cases)</w:t>
        <w:br/>
        <w:t xml:space="preserve">   • testPatientCreationAndGetters: Validates encapsulation of Patient getters/setters and Patient ID code.</w:t>
        <w:br/>
        <w:t xml:space="preserve">   • testAutoPatientIdFormat: Verifies string formatting of auto Patient IDs (PAT-%04d =&gt; PAT-0005).</w:t>
      </w:r>
    </w:p>
    <w:p>
      <w:pPr>
        <w:spacing w:line="360" w:lineRule="auto" w:after="160"/>
      </w:pPr>
      <w:r>
        <w:rPr>
          <w:rFonts w:ascii="Times New Roman" w:hAnsi="Times New Roman"/>
          <w:sz w:val="24"/>
        </w:rPr>
        <w:t>3. AppointmentModelTest (2 Test Cases)</w:t>
        <w:br/>
        <w:t xml:space="preserve">   • testAppointmentDetailsSettersAndGetters: Validates Appointment entity properties.</w:t>
        <w:br/>
        <w:t xml:space="preserve">   • testAppointmentStatusChange: Verifies state transition from 'Scheduled' to 'Completed'.</w:t>
      </w:r>
    </w:p>
    <w:p>
      <w:pPr>
        <w:spacing w:line="360" w:lineRule="auto" w:after="160"/>
      </w:pPr>
      <w:r>
        <w:rPr>
          <w:rFonts w:ascii="Times New Roman" w:hAnsi="Times New Roman"/>
          <w:sz w:val="24"/>
        </w:rPr>
        <w:t>4. PatientDAOTest (2 Test Cases)</w:t>
        <w:br/>
        <w:t xml:space="preserve">   • testGetAllPatientsNotNull: Asserts PatientDAO.getAllPatients() returns non-null list.</w:t>
        <w:br/>
        <w:t xml:space="preserve">   • testGetPatientByNicOrId: Asserts PatientDAO.getPatientByNic() handles lookups cleanly.</w:t>
      </w:r>
    </w:p>
    <w:p>
      <w:pPr>
        <w:spacing w:line="360" w:lineRule="auto" w:after="160"/>
      </w:pPr>
      <w:r>
        <w:rPr>
          <w:rFonts w:ascii="Times New Roman" w:hAnsi="Times New Roman"/>
          <w:sz w:val="24"/>
        </w:rPr>
        <w:t>5. AppointmentDAOTest (2 Test Cases)</w:t>
        <w:br/>
        <w:t xml:space="preserve">   • testGetAllAppointmentsNotNull: Verifies AppointmentDAO persistence retrieval.</w:t>
        <w:br/>
        <w:t xml:space="preserve">   • testGetBookedTimesNotNull: Verifies Doctor schedule conflict lookup logic.</w:t>
      </w:r>
    </w:p>
    <w:p>
      <w:pPr>
        <w:spacing w:line="360" w:lineRule="auto" w:after="160"/>
      </w:pPr>
      <w:r>
        <w:rPr>
          <w:rFonts w:ascii="Times New Roman" w:hAnsi="Times New Roman"/>
          <w:sz w:val="24"/>
        </w:rPr>
        <w:t>6. BillDAOTest (2 Test Cases)</w:t>
        <w:br/>
        <w:t xml:space="preserve">   • testGetFinancialSummaryNotNull: Validates revenue aggregation queries.</w:t>
        <w:br/>
        <w:t xml:space="preserve">   • testGetTreatmentRevenueReportNotNull: Validates treatment earnings report queries.</w:t>
      </w:r>
    </w:p>
    <w:p>
      <w:pPr>
        <w:spacing w:line="360" w:lineRule="auto" w:after="160"/>
      </w:pPr>
      <w:r>
        <w:rPr>
          <w:rFonts w:ascii="Times New Roman" w:hAnsi="Times New Roman"/>
          <w:sz w:val="24"/>
        </w:rPr>
        <w:t>7. SecurityPasswordHashTest (1 Test Case)</w:t>
        <w:br/>
        <w:t xml:space="preserve">   • testSHA256PasswordHashLength: Asserts SHA-256 digest produces exact 64-character hexadecimal hash strings.</w:t>
      </w:r>
    </w:p>
    <w:p>
      <w:pPr>
        <w:spacing w:line="360" w:lineRule="auto" w:after="160"/>
      </w:pPr>
      <w:r>
        <w:rPr>
          <w:rFonts w:ascii="Times New Roman" w:hAnsi="Times New Roman"/>
          <w:sz w:val="24"/>
        </w:rPr>
        <w:t>8. AppTest (2 Test Cases)</w:t>
        <w:br/>
        <w:t xml:space="preserve">   • testBillingCalculationLogic: Validates basic arithmetic sanity.</w:t>
        <w:br/>
        <w:t xml:space="preserve">   • testDatabasePropertiesLoading: Asserts db.properties resource stream and DB Connection availability.</w:t>
      </w:r>
    </w:p>
    <w:p>
      <w:pPr>
        <w:spacing w:line="360" w:lineRule="auto" w:after="160"/>
      </w:pPr>
      <w:r>
        <w:rPr>
          <w:rFonts w:ascii="Times New Roman" w:hAnsi="Times New Roman"/>
          <w:sz w:val="24"/>
        </w:rPr>
        <w:t>4.3 Execution Results</w:t>
        <w:br/>
        <w:t>Execution of `mvn test` produced 100% Pass rate:</w:t>
        <w:br/>
        <w:t>Tests run: 16, Failures: 0, Errors: 0, Skipped: 0 | Total time: 2.093s | BUILD SUCCESS.</w:t>
      </w:r>
    </w:p>
    <w:p>
      <w:pPr>
        <w:spacing w:before="280" w:after="120" w:line="360" w:lineRule="auto"/>
      </w:pPr>
      <w:r>
        <w:rPr>
          <w:rFonts w:ascii="Times New Roman" w:hAnsi="Times New Roman"/>
          <w:b/>
          <w:color w:val="0284C7"/>
          <w:sz w:val="28"/>
        </w:rPr>
        <w:t>5. Task D: Version Control &amp; GitHub Repository (LO III - 20 Marks)</w:t>
      </w:r>
    </w:p>
    <w:p>
      <w:pPr>
        <w:spacing w:line="360" w:lineRule="auto" w:after="160"/>
      </w:pPr>
      <w:r>
        <w:rPr>
          <w:rFonts w:ascii="Times New Roman" w:hAnsi="Times New Roman"/>
          <w:sz w:val="24"/>
        </w:rPr>
        <w:t>Version control is fundamental to modern collaborative software engineering, enabling change tracking, branch isolation, and release management.</w:t>
      </w:r>
    </w:p>
    <w:p>
      <w:pPr>
        <w:spacing w:line="360" w:lineRule="auto" w:after="160"/>
      </w:pPr>
      <w:r>
        <w:rPr>
          <w:rFonts w:ascii="Times New Roman" w:hAnsi="Times New Roman"/>
          <w:sz w:val="24"/>
        </w:rPr>
        <w:t>5.1 Repository Configuration &amp; Remote Link</w:t>
        <w:br/>
        <w:t>The project source code is publicly hosted on GitHub:</w:t>
        <w:br/>
        <w:t>• GitHub Public Repository URL: https://github.com/hiranweragoda/Sunrise-Dental.git</w:t>
        <w:br/>
        <w:t>• Primary Development Branches: `main` (Production release) and `feature/billing-and-payments` (Feature staging).</w:t>
      </w:r>
    </w:p>
    <w:p>
      <w:pPr>
        <w:spacing w:line="360" w:lineRule="auto" w:after="160"/>
      </w:pPr>
      <w:r>
        <w:rPr>
          <w:rFonts w:ascii="Times New Roman" w:hAnsi="Times New Roman"/>
          <w:sz w:val="24"/>
        </w:rPr>
        <w:t>5.2 Version Control Workflow &amp; Branching Strategy</w:t>
        <w:br/>
        <w:t>Development followed a feature-branching workflow:</w:t>
        <w:br/>
        <w:t>1. Feature Isolation: New enhancements (auto Patient IDs, unified billing tables, scrollable UI containers, JUnit tests) were developed on feature branches.</w:t>
        <w:br/>
        <w:t>2. Commit Granularity: Changes were committed with descriptive messages reflecting atomic updates.</w:t>
        <w:br/>
        <w:t>3. Branch Merging &amp; Synchronization: Completed features were merged into main (`git merge feature/billing-and-payments`) and synchronized with origin (`git push origin main`).</w:t>
        <w:br/>
        <w:t>4. Deployment Verification: Code changes were compiled into WAR packages (`mvn clean package`) and deployed to local Apache Tomcat 9 webapps.</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