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300"/>
        <w:jc w:val="center"/>
      </w:pPr>
      <w:r>
        <w:drawing>
          <wp:inline distT="0" distB="0" distL="0" distR="0">
            <wp:extent cx="2667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667000" cy="428625"/>
                    </a:xfrm>
                    <a:prstGeom prst="rect">
                      <a:avLst/>
                    </a:prstGeom>
                  </pic:spPr>
                </pic:pic>
              </a:graphicData>
            </a:graphic>
          </wp:inline>
        </w:drawing>
      </w:r>
    </w:p>
    <w:p>
      <w:pPr>
        <w:spacing w:after="60"/>
        <w:jc w:val="center"/>
      </w:pPr>
      <w:r>
        <w:rPr>
          <w:b/>
          <w:bCs/>
          <w:color w:val="0B2545"/>
          <w:sz w:val="56"/>
          <w:szCs w:val="56"/>
        </w:rPr>
        <w:t xml:space="preserve">HRMS</w:t>
      </w:r>
    </w:p>
    <w:p>
      <w:pPr>
        <w:spacing w:after="300"/>
        <w:jc w:val="center"/>
      </w:pPr>
      <w:r>
        <w:rPr>
          <w:color w:val="64748B"/>
          <w:sz w:val="30"/>
          <w:szCs w:val="30"/>
        </w:rPr>
        <w:t xml:space="preserve">QA Fix Status — Round 3</w:t>
      </w:r>
    </w:p>
    <w:p>
      <w:pPr>
        <w:spacing w:after="120"/>
        <w:jc w:val="center"/>
      </w:pPr>
      <w:r>
        <w:rPr>
          <w:color w:val="64748B"/>
          <w:sz w:val="21"/>
          <w:szCs w:val="21"/>
        </w:rPr>
        <w:t xml:space="preserve">Response to Retest 2 of 15 October 2026 by @Hiren</w:t>
      </w:r>
    </w:p>
    <w:p>
      <w:pPr>
        <w:spacing w:after="120"/>
        <w:jc w:val="center"/>
      </w:pPr>
      <w:r>
        <w:rPr>
          <w:color w:val="64748B"/>
          <w:sz w:val="21"/>
          <w:szCs w:val="21"/>
        </w:rPr>
        <w:t xml:space="preserve">Prepared 16 October 2026 · includes the UI backlog cleared the same day</w:t>
      </w:r>
    </w:p>
    <w:p>
      <w:pPr>
        <w:spacing w:before="4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rPr>
          <w:tblHeader/>
        </w:trPr>
        <w:tc>
          <w:tcPr>
            <w:tcW w:type="dxa" w:w="6500"/>
            <w:shd w:fill="0B2545" w:val="clear"/>
            <w:tcMar>
              <w:top w:type="dxa" w:w="60"/>
              <w:left w:type="dxa" w:w="100"/>
              <w:bottom w:type="dxa" w:w="60"/>
              <w:right w:type="dxa" w:w="100"/>
            </w:tcMar>
          </w:tcPr>
          <w:p>
            <w:pPr>
              <w:spacing w:after="0"/>
            </w:pPr>
            <w:r>
              <w:rPr>
                <w:b/>
                <w:bCs/>
                <w:color w:val="FFFFFF"/>
                <w:sz w:val="18"/>
                <w:szCs w:val="18"/>
              </w:rPr>
              <w:t xml:space="preserve">Outcome</w:t>
            </w:r>
          </w:p>
        </w:tc>
        <w:tc>
          <w:tcPr>
            <w:tcW w:type="dxa" w:w="2526"/>
            <w:shd w:fill="0B2545" w:val="clear"/>
            <w:tcMar>
              <w:top w:type="dxa" w:w="60"/>
              <w:left w:type="dxa" w:w="100"/>
              <w:bottom w:type="dxa" w:w="60"/>
              <w:right w:type="dxa" w:w="100"/>
            </w:tcMar>
          </w:tcPr>
          <w:p>
            <w:pPr>
              <w:spacing w:after="0"/>
            </w:pPr>
            <w:r>
              <w:rPr>
                <w:b/>
                <w:bCs/>
                <w:color w:val="FFFFFF"/>
                <w:sz w:val="18"/>
                <w:szCs w:val="18"/>
              </w:rPr>
              <w:t xml:space="preserve">Count</w:t>
            </w:r>
          </w:p>
        </w:tc>
      </w:tr>
      <w:tr>
        <w:tc>
          <w:tcPr>
            <w:tcW w:type="dxa" w:w="6500"/>
            <w:tcMar>
              <w:top w:type="dxa" w:w="60"/>
              <w:left w:type="dxa" w:w="100"/>
              <w:bottom w:type="dxa" w:w="60"/>
              <w:right w:type="dxa" w:w="100"/>
            </w:tcMar>
          </w:tcPr>
          <w:p>
            <w:pPr>
              <w:spacing w:after="0"/>
            </w:pPr>
            <w:r>
              <w:rPr>
                <w:b w:val="false"/>
                <w:bCs w:val="false"/>
                <w:sz w:val="18"/>
                <w:szCs w:val="18"/>
              </w:rPr>
              <w:t xml:space="preserve">Fixed and covered by an automated test</w:t>
            </w:r>
          </w:p>
        </w:tc>
        <w:tc>
          <w:tcPr>
            <w:tcW w:type="dxa" w:w="2526"/>
            <w:tcMar>
              <w:top w:type="dxa" w:w="60"/>
              <w:left w:type="dxa" w:w="100"/>
              <w:bottom w:type="dxa" w:w="60"/>
              <w:right w:type="dxa" w:w="100"/>
            </w:tcMar>
          </w:tcPr>
          <w:p>
            <w:pPr>
              <w:spacing w:after="0"/>
            </w:pPr>
            <w:r>
              <w:rPr>
                <w:b w:val="false"/>
                <w:bCs w:val="false"/>
                <w:sz w:val="18"/>
                <w:szCs w:val="18"/>
              </w:rPr>
              <w:t xml:space="preserve">43</w:t>
            </w:r>
          </w:p>
        </w:tc>
      </w:tr>
      <w:tr>
        <w:tc>
          <w:tcPr>
            <w:tcW w:type="dxa" w:w="6500"/>
            <w:tcMar>
              <w:top w:type="dxa" w:w="60"/>
              <w:left w:type="dxa" w:w="100"/>
              <w:bottom w:type="dxa" w:w="60"/>
              <w:right w:type="dxa" w:w="100"/>
            </w:tcMar>
          </w:tcPr>
          <w:p>
            <w:pPr>
              <w:spacing w:after="0"/>
            </w:pPr>
            <w:r>
              <w:rPr>
                <w:b w:val="false"/>
                <w:bCs w:val="false"/>
                <w:sz w:val="18"/>
                <w:szCs w:val="18"/>
              </w:rPr>
              <w:t xml:space="preserve">Blocked — needs server access or credentials</w:t>
            </w:r>
          </w:p>
        </w:tc>
        <w:tc>
          <w:tcPr>
            <w:tcW w:type="dxa" w:w="2526"/>
            <w:tcMar>
              <w:top w:type="dxa" w:w="60"/>
              <w:left w:type="dxa" w:w="100"/>
              <w:bottom w:type="dxa" w:w="60"/>
              <w:right w:type="dxa" w:w="100"/>
            </w:tcMar>
          </w:tcPr>
          <w:p>
            <w:pPr>
              <w:spacing w:after="0"/>
            </w:pPr>
            <w:r>
              <w:rPr>
                <w:b w:val="false"/>
                <w:bCs w:val="false"/>
                <w:sz w:val="18"/>
                <w:szCs w:val="18"/>
              </w:rPr>
              <w:t xml:space="preserve">5</w:t>
            </w:r>
          </w:p>
        </w:tc>
      </w:tr>
      <w:tr>
        <w:tc>
          <w:tcPr>
            <w:tcW w:type="dxa" w:w="6500"/>
            <w:tcMar>
              <w:top w:type="dxa" w:w="60"/>
              <w:left w:type="dxa" w:w="100"/>
              <w:bottom w:type="dxa" w:w="60"/>
              <w:right w:type="dxa" w:w="100"/>
            </w:tcMar>
          </w:tcPr>
          <w:p>
            <w:pPr>
              <w:spacing w:after="0"/>
            </w:pPr>
            <w:r>
              <w:rPr>
                <w:b w:val="false"/>
                <w:bCs w:val="false"/>
                <w:sz w:val="18"/>
                <w:szCs w:val="18"/>
              </w:rPr>
              <w:t xml:space="preserve">Awaiting a product decision</w:t>
            </w:r>
          </w:p>
        </w:tc>
        <w:tc>
          <w:tcPr>
            <w:tcW w:type="dxa" w:w="2526"/>
            <w:tcMar>
              <w:top w:type="dxa" w:w="60"/>
              <w:left w:type="dxa" w:w="100"/>
              <w:bottom w:type="dxa" w:w="60"/>
              <w:right w:type="dxa" w:w="100"/>
            </w:tcMar>
          </w:tcPr>
          <w:p>
            <w:pPr>
              <w:spacing w:after="0"/>
            </w:pPr>
            <w:r>
              <w:rPr>
                <w:b w:val="false"/>
                <w:bCs w:val="false"/>
                <w:sz w:val="18"/>
                <w:szCs w:val="18"/>
              </w:rPr>
              <w:t xml:space="preserve">3</w:t>
            </w:r>
          </w:p>
        </w:tc>
      </w:tr>
      <w:tr>
        <w:tc>
          <w:tcPr>
            <w:tcW w:type="dxa" w:w="6500"/>
            <w:tcMar>
              <w:top w:type="dxa" w:w="60"/>
              <w:left w:type="dxa" w:w="100"/>
              <w:bottom w:type="dxa" w:w="60"/>
              <w:right w:type="dxa" w:w="100"/>
            </w:tcMar>
          </w:tcPr>
          <w:p>
            <w:pPr>
              <w:spacing w:after="0"/>
            </w:pPr>
            <w:r>
              <w:rPr>
                <w:b w:val="false"/>
                <w:bCs w:val="false"/>
                <w:sz w:val="18"/>
                <w:szCs w:val="18"/>
              </w:rPr>
              <w:t xml:space="preserve">Your data to change, not code</w:t>
            </w:r>
          </w:p>
        </w:tc>
        <w:tc>
          <w:tcPr>
            <w:tcW w:type="dxa" w:w="2526"/>
            <w:tcMar>
              <w:top w:type="dxa" w:w="60"/>
              <w:left w:type="dxa" w:w="100"/>
              <w:bottom w:type="dxa" w:w="60"/>
              <w:right w:type="dxa" w:w="100"/>
            </w:tcMar>
          </w:tcPr>
          <w:p>
            <w:pPr>
              <w:spacing w:after="0"/>
            </w:pPr>
            <w:r>
              <w:rPr>
                <w:b w:val="false"/>
                <w:bCs w:val="false"/>
                <w:sz w:val="18"/>
                <w:szCs w:val="18"/>
              </w:rPr>
              <w:t xml:space="preserve">2</w:t>
            </w:r>
          </w:p>
        </w:tc>
      </w:tr>
      <w:tr>
        <w:tc>
          <w:tcPr>
            <w:tcW w:type="dxa" w:w="6500"/>
            <w:tcMar>
              <w:top w:type="dxa" w:w="60"/>
              <w:left w:type="dxa" w:w="100"/>
              <w:bottom w:type="dxa" w:w="60"/>
              <w:right w:type="dxa" w:w="100"/>
            </w:tcMar>
          </w:tcPr>
          <w:p>
            <w:pPr>
              <w:spacing w:after="0"/>
            </w:pPr>
            <w:r>
              <w:rPr>
                <w:b w:val="false"/>
                <w:bCs w:val="false"/>
                <w:sz w:val="18"/>
                <w:szCs w:val="18"/>
              </w:rPr>
              <w:t xml:space="preserve">Suggestions and feature ideas not built</w:t>
            </w:r>
          </w:p>
        </w:tc>
        <w:tc>
          <w:tcPr>
            <w:tcW w:type="dxa" w:w="2526"/>
            <w:tcMar>
              <w:top w:type="dxa" w:w="60"/>
              <w:left w:type="dxa" w:w="100"/>
              <w:bottom w:type="dxa" w:w="60"/>
              <w:right w:type="dxa" w:w="100"/>
            </w:tcMar>
          </w:tcPr>
          <w:p>
            <w:pPr>
              <w:spacing w:after="0"/>
            </w:pPr>
            <w:r>
              <w:rPr>
                <w:b w:val="false"/>
                <w:bCs w:val="false"/>
                <w:sz w:val="18"/>
                <w:szCs w:val="18"/>
              </w:rPr>
              <w:t xml:space="preserve">28</w:t>
            </w:r>
          </w:p>
        </w:tc>
      </w:tr>
      <w:tr>
        <w:tc>
          <w:tcPr>
            <w:tcW w:type="dxa" w:w="6500"/>
            <w:tcMar>
              <w:top w:type="dxa" w:w="60"/>
              <w:left w:type="dxa" w:w="100"/>
              <w:bottom w:type="dxa" w:w="60"/>
              <w:right w:type="dxa" w:w="100"/>
            </w:tcMar>
          </w:tcPr>
          <w:p>
            <w:pPr>
              <w:spacing w:after="0"/>
            </w:pPr>
            <w:r>
              <w:rPr>
                <w:b w:val="false"/>
                <w:bCs w:val="false"/>
                <w:sz w:val="18"/>
                <w:szCs w:val="18"/>
              </w:rPr>
              <w:t xml:space="preserve">Automated tests passing</w:t>
            </w:r>
          </w:p>
        </w:tc>
        <w:tc>
          <w:tcPr>
            <w:tcW w:type="dxa" w:w="2526"/>
            <w:tcMar>
              <w:top w:type="dxa" w:w="60"/>
              <w:left w:type="dxa" w:w="100"/>
              <w:bottom w:type="dxa" w:w="60"/>
              <w:right w:type="dxa" w:w="100"/>
            </w:tcMar>
          </w:tcPr>
          <w:p>
            <w:pPr>
              <w:spacing w:after="0"/>
            </w:pPr>
            <w:r>
              <w:rPr>
                <w:b w:val="false"/>
                <w:bCs w:val="false"/>
                <w:sz w:val="18"/>
                <w:szCs w:val="18"/>
              </w:rPr>
              <w:t xml:space="preserve">140 of 140</w:t>
            </w:r>
          </w:p>
        </w:tc>
      </w:tr>
    </w:tbl>
    <w:p>
      <w:r>
        <w:br w:type="page"/>
      </w:r>
    </w:p>
    <w:p>
      <w:pPr>
        <w:pStyle w:val="Heading1"/>
        <w:spacing w:after="140" w:before="300"/>
      </w:pPr>
      <w:r>
        <w:t xml:space="preserve">1. Headline</w:t>
      </w:r>
    </w:p>
    <w:p>
      <w:pPr>
        <w:spacing w:after="120"/>
      </w:pPr>
      <w:r>
        <w:rPr>
          <w:sz w:val="21"/>
          <w:szCs w:val="21"/>
        </w:rPr>
        <w:t xml:space="preserve">Every defect from Retest 2 that can be fixed in code is fixed, and so is the entire UI list that the first draft of this report had down as "not yet attempted". What remains is work that depends on you: five items needing server access, three product decisions, and two rows of data.</w:t>
      </w:r>
    </w:p>
    <w:p>
      <w:pPr>
        <w:spacing w:after="120"/>
      </w:pPr>
      <w:r>
        <w:rPr>
          <w:sz w:val="21"/>
          <w:szCs w:val="21"/>
        </w:rPr>
        <w:t xml:space="preserve">Two things in this round are worth calling out plainly.</w:t>
      </w:r>
    </w:p>
    <w:p>
      <w:pPr>
        <w:pStyle w:val="Heading2"/>
        <w:spacing w:after="140" w:before="300"/>
      </w:pPr>
      <w:r>
        <w:t xml:space="preserve">The 2,883-hour session</w:t>
      </w:r>
    </w:p>
    <w:p>
      <w:pPr>
        <w:spacing w:after="120"/>
      </w:pPr>
      <w:r>
        <w:rPr>
          <w:sz w:val="21"/>
          <w:szCs w:val="21"/>
        </w:rPr>
        <w:t xml:space="preserve">Retest 2 found that the Admin attendance page offered an End Time button for a session opened on 17 June. By the time this round began the button had been pressed, and the live database held four impossible sessions.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026"/>
      </w:tblGrid>
      <w:tr>
        <w:trPr>
          <w:tblHeader/>
        </w:trPr>
        <w:tc>
          <w:tcPr>
            <w:tcW w:type="dxa" w:w="2200"/>
            <w:shd w:fill="0B2545" w:val="clear"/>
            <w:tcMar>
              <w:top w:type="dxa" w:w="60"/>
              <w:left w:type="dxa" w:w="100"/>
              <w:bottom w:type="dxa" w:w="60"/>
              <w:right w:type="dxa" w:w="100"/>
            </w:tcMar>
          </w:tcPr>
          <w:p>
            <w:pPr>
              <w:spacing w:after="0"/>
            </w:pPr>
            <w:r>
              <w:rPr>
                <w:b/>
                <w:bCs/>
                <w:color w:val="FFFFFF"/>
                <w:sz w:val="18"/>
                <w:szCs w:val="18"/>
              </w:rPr>
              <w:t xml:space="preserve">Session</w:t>
            </w:r>
          </w:p>
        </w:tc>
        <w:tc>
          <w:tcPr>
            <w:tcW w:type="dxa" w:w="2400"/>
            <w:shd w:fill="0B2545" w:val="clear"/>
            <w:tcMar>
              <w:top w:type="dxa" w:w="60"/>
              <w:left w:type="dxa" w:w="100"/>
              <w:bottom w:type="dxa" w:w="60"/>
              <w:right w:type="dxa" w:w="100"/>
            </w:tcMar>
          </w:tcPr>
          <w:p>
            <w:pPr>
              <w:spacing w:after="0"/>
            </w:pPr>
            <w:r>
              <w:rPr>
                <w:b/>
                <w:bCs/>
                <w:color w:val="FFFFFF"/>
                <w:sz w:val="18"/>
                <w:szCs w:val="18"/>
              </w:rPr>
              <w:t xml:space="preserve">Recorded length</w:t>
            </w:r>
          </w:p>
        </w:tc>
        <w:tc>
          <w:tcPr>
            <w:tcW w:type="dxa" w:w="2400"/>
            <w:shd w:fill="0B2545" w:val="clear"/>
            <w:tcMar>
              <w:top w:type="dxa" w:w="60"/>
              <w:left w:type="dxa" w:w="100"/>
              <w:bottom w:type="dxa" w:w="60"/>
              <w:right w:type="dxa" w:w="100"/>
            </w:tcMar>
          </w:tcPr>
          <w:p>
            <w:pPr>
              <w:spacing w:after="0"/>
            </w:pPr>
            <w:r>
              <w:rPr>
                <w:b/>
                <w:bCs/>
                <w:color w:val="FFFFFF"/>
                <w:sz w:val="18"/>
                <w:szCs w:val="18"/>
              </w:rPr>
              <w:t xml:space="preserve">Now counted as</w:t>
            </w:r>
          </w:p>
        </w:tc>
        <w:tc>
          <w:tcPr>
            <w:tcW w:type="dxa" w:w="2026"/>
            <w:shd w:fill="0B2545" w:val="clear"/>
            <w:tcMar>
              <w:top w:type="dxa" w:w="60"/>
              <w:left w:type="dxa" w:w="100"/>
              <w:bottom w:type="dxa" w:w="60"/>
              <w:right w:type="dxa" w:w="100"/>
            </w:tcMar>
          </w:tcPr>
          <w:p>
            <w:pPr>
              <w:spacing w:after="0"/>
            </w:pPr>
            <w:r>
              <w:rPr>
                <w:b/>
                <w:bCs/>
                <w:color w:val="FFFFFF"/>
                <w:sz w:val="18"/>
                <w:szCs w:val="18"/>
              </w:rPr>
              <w:t xml:space="preserve">Flagged</w:t>
            </w:r>
          </w:p>
        </w:tc>
      </w:tr>
      <w:tr>
        <w:tc>
          <w:tcPr>
            <w:tcW w:type="dxa" w:w="2200"/>
            <w:tcMar>
              <w:top w:type="dxa" w:w="60"/>
              <w:left w:type="dxa" w:w="100"/>
              <w:bottom w:type="dxa" w:w="60"/>
              <w:right w:type="dxa" w:w="100"/>
            </w:tcMar>
          </w:tcPr>
          <w:p>
            <w:pPr>
              <w:spacing w:after="0"/>
            </w:pPr>
            <w:r>
              <w:rPr>
                <w:b w:val="false"/>
                <w:bCs w:val="false"/>
                <w:sz w:val="18"/>
                <w:szCs w:val="18"/>
              </w:rPr>
              <w:t xml:space="preserve">#12 (17 Jun)</w:t>
            </w:r>
          </w:p>
        </w:tc>
        <w:tc>
          <w:tcPr>
            <w:tcW w:type="dxa" w:w="2400"/>
            <w:tcMar>
              <w:top w:type="dxa" w:w="60"/>
              <w:left w:type="dxa" w:w="100"/>
              <w:bottom w:type="dxa" w:w="60"/>
              <w:right w:type="dxa" w:w="100"/>
            </w:tcMar>
          </w:tcPr>
          <w:p>
            <w:pPr>
              <w:spacing w:after="0"/>
            </w:pPr>
            <w:r>
              <w:rPr>
                <w:b w:val="false"/>
                <w:bCs w:val="false"/>
                <w:sz w:val="18"/>
                <w:szCs w:val="18"/>
              </w:rPr>
              <w:t xml:space="preserve">2,879 h</w:t>
            </w:r>
          </w:p>
        </w:tc>
        <w:tc>
          <w:tcPr>
            <w:tcW w:type="dxa" w:w="2400"/>
            <w:tcMar>
              <w:top w:type="dxa" w:w="60"/>
              <w:left w:type="dxa" w:w="100"/>
              <w:bottom w:type="dxa" w:w="60"/>
              <w:right w:type="dxa" w:w="100"/>
            </w:tcMar>
          </w:tcPr>
          <w:p>
            <w:pPr>
              <w:spacing w:after="0"/>
            </w:pPr>
            <w:r>
              <w:rPr>
                <w:b w:val="false"/>
                <w:bCs w:val="false"/>
                <w:sz w:val="18"/>
                <w:szCs w:val="18"/>
              </w:rPr>
              <w:t xml:space="preserve">12 h</w:t>
            </w:r>
          </w:p>
        </w:tc>
        <w:tc>
          <w:tcPr>
            <w:tcW w:type="dxa" w:w="2026"/>
            <w:tcMar>
              <w:top w:type="dxa" w:w="60"/>
              <w:left w:type="dxa" w:w="100"/>
              <w:bottom w:type="dxa" w:w="60"/>
              <w:right w:type="dxa" w:w="100"/>
            </w:tcMar>
          </w:tcPr>
          <w:p>
            <w:pPr>
              <w:spacing w:after="0"/>
            </w:pPr>
            <w:r>
              <w:rPr>
                <w:b w:val="false"/>
                <w:bCs w:val="false"/>
                <w:sz w:val="18"/>
                <w:szCs w:val="18"/>
              </w:rPr>
              <w:t xml:space="preserve">Yes</w:t>
            </w:r>
          </w:p>
        </w:tc>
      </w:tr>
      <w:tr>
        <w:tc>
          <w:tcPr>
            <w:tcW w:type="dxa" w:w="2200"/>
            <w:tcMar>
              <w:top w:type="dxa" w:w="60"/>
              <w:left w:type="dxa" w:w="100"/>
              <w:bottom w:type="dxa" w:w="60"/>
              <w:right w:type="dxa" w:w="100"/>
            </w:tcMar>
          </w:tcPr>
          <w:p>
            <w:pPr>
              <w:spacing w:after="0"/>
            </w:pPr>
            <w:r>
              <w:rPr>
                <w:b w:val="false"/>
                <w:bCs w:val="false"/>
                <w:sz w:val="18"/>
                <w:szCs w:val="18"/>
              </w:rPr>
              <w:t xml:space="preserve">#7 (16 Jun)</w:t>
            </w:r>
          </w:p>
        </w:tc>
        <w:tc>
          <w:tcPr>
            <w:tcW w:type="dxa" w:w="2400"/>
            <w:tcMar>
              <w:top w:type="dxa" w:w="60"/>
              <w:left w:type="dxa" w:w="100"/>
              <w:bottom w:type="dxa" w:w="60"/>
              <w:right w:type="dxa" w:w="100"/>
            </w:tcMar>
          </w:tcPr>
          <w:p>
            <w:pPr>
              <w:spacing w:after="0"/>
            </w:pPr>
            <w:r>
              <w:rPr>
                <w:b w:val="false"/>
                <w:bCs w:val="false"/>
                <w:sz w:val="18"/>
                <w:szCs w:val="18"/>
              </w:rPr>
              <w:t xml:space="preserve">97.6 h</w:t>
            </w:r>
          </w:p>
        </w:tc>
        <w:tc>
          <w:tcPr>
            <w:tcW w:type="dxa" w:w="2400"/>
            <w:tcMar>
              <w:top w:type="dxa" w:w="60"/>
              <w:left w:type="dxa" w:w="100"/>
              <w:bottom w:type="dxa" w:w="60"/>
              <w:right w:type="dxa" w:w="100"/>
            </w:tcMar>
          </w:tcPr>
          <w:p>
            <w:pPr>
              <w:spacing w:after="0"/>
            </w:pPr>
            <w:r>
              <w:rPr>
                <w:b w:val="false"/>
                <w:bCs w:val="false"/>
                <w:sz w:val="18"/>
                <w:szCs w:val="18"/>
              </w:rPr>
              <w:t xml:space="preserve">11.3 h</w:t>
            </w:r>
          </w:p>
        </w:tc>
        <w:tc>
          <w:tcPr>
            <w:tcW w:type="dxa" w:w="2026"/>
            <w:tcMar>
              <w:top w:type="dxa" w:w="60"/>
              <w:left w:type="dxa" w:w="100"/>
              <w:bottom w:type="dxa" w:w="60"/>
              <w:right w:type="dxa" w:w="100"/>
            </w:tcMar>
          </w:tcPr>
          <w:p>
            <w:pPr>
              <w:spacing w:after="0"/>
            </w:pPr>
            <w:r>
              <w:rPr>
                <w:b w:val="false"/>
                <w:bCs w:val="false"/>
                <w:sz w:val="18"/>
                <w:szCs w:val="18"/>
              </w:rPr>
              <w:t xml:space="preserve">Yes</w:t>
            </w:r>
          </w:p>
        </w:tc>
      </w:tr>
      <w:tr>
        <w:tc>
          <w:tcPr>
            <w:tcW w:type="dxa" w:w="2200"/>
            <w:tcMar>
              <w:top w:type="dxa" w:w="60"/>
              <w:left w:type="dxa" w:w="100"/>
              <w:bottom w:type="dxa" w:w="60"/>
              <w:right w:type="dxa" w:w="100"/>
            </w:tcMar>
          </w:tcPr>
          <w:p>
            <w:pPr>
              <w:spacing w:after="0"/>
            </w:pPr>
            <w:r>
              <w:rPr>
                <w:b w:val="false"/>
                <w:bCs w:val="false"/>
                <w:sz w:val="18"/>
                <w:szCs w:val="18"/>
              </w:rPr>
              <w:t xml:space="preserve">#13 (07 Jul)</w:t>
            </w:r>
          </w:p>
        </w:tc>
        <w:tc>
          <w:tcPr>
            <w:tcW w:type="dxa" w:w="2400"/>
            <w:tcMar>
              <w:top w:type="dxa" w:w="60"/>
              <w:left w:type="dxa" w:w="100"/>
              <w:bottom w:type="dxa" w:w="60"/>
              <w:right w:type="dxa" w:w="100"/>
            </w:tcMar>
          </w:tcPr>
          <w:p>
            <w:pPr>
              <w:spacing w:after="0"/>
            </w:pPr>
            <w:r>
              <w:rPr>
                <w:b w:val="false"/>
                <w:bCs w:val="false"/>
                <w:sz w:val="18"/>
                <w:szCs w:val="18"/>
              </w:rPr>
              <w:t xml:space="preserve">25.1 h</w:t>
            </w:r>
          </w:p>
        </w:tc>
        <w:tc>
          <w:tcPr>
            <w:tcW w:type="dxa" w:w="2400"/>
            <w:tcMar>
              <w:top w:type="dxa" w:w="60"/>
              <w:left w:type="dxa" w:w="100"/>
              <w:bottom w:type="dxa" w:w="60"/>
              <w:right w:type="dxa" w:w="100"/>
            </w:tcMar>
          </w:tcPr>
          <w:p>
            <w:pPr>
              <w:spacing w:after="0"/>
            </w:pPr>
            <w:r>
              <w:rPr>
                <w:b w:val="false"/>
                <w:bCs w:val="false"/>
                <w:sz w:val="18"/>
                <w:szCs w:val="18"/>
              </w:rPr>
              <w:t xml:space="preserve">12 h</w:t>
            </w:r>
          </w:p>
        </w:tc>
        <w:tc>
          <w:tcPr>
            <w:tcW w:type="dxa" w:w="2026"/>
            <w:tcMar>
              <w:top w:type="dxa" w:w="60"/>
              <w:left w:type="dxa" w:w="100"/>
              <w:bottom w:type="dxa" w:w="60"/>
              <w:right w:type="dxa" w:w="100"/>
            </w:tcMar>
          </w:tcPr>
          <w:p>
            <w:pPr>
              <w:spacing w:after="0"/>
            </w:pPr>
            <w:r>
              <w:rPr>
                <w:b w:val="false"/>
                <w:bCs w:val="false"/>
                <w:sz w:val="18"/>
                <w:szCs w:val="18"/>
              </w:rPr>
              <w:t xml:space="preserve">Yes</w:t>
            </w:r>
          </w:p>
        </w:tc>
      </w:tr>
      <w:tr>
        <w:tc>
          <w:tcPr>
            <w:tcW w:type="dxa" w:w="2200"/>
            <w:tcMar>
              <w:top w:type="dxa" w:w="60"/>
              <w:left w:type="dxa" w:w="100"/>
              <w:bottom w:type="dxa" w:w="60"/>
              <w:right w:type="dxa" w:w="100"/>
            </w:tcMar>
          </w:tcPr>
          <w:p>
            <w:pPr>
              <w:spacing w:after="0"/>
            </w:pPr>
            <w:r>
              <w:rPr>
                <w:b w:val="false"/>
                <w:bCs w:val="false"/>
                <w:sz w:val="18"/>
                <w:szCs w:val="18"/>
              </w:rPr>
              <w:t xml:space="preserve">#14 (13 Oct)</w:t>
            </w:r>
          </w:p>
        </w:tc>
        <w:tc>
          <w:tcPr>
            <w:tcW w:type="dxa" w:w="2400"/>
            <w:tcMar>
              <w:top w:type="dxa" w:w="60"/>
              <w:left w:type="dxa" w:w="100"/>
              <w:bottom w:type="dxa" w:w="60"/>
              <w:right w:type="dxa" w:w="100"/>
            </w:tcMar>
          </w:tcPr>
          <w:p>
            <w:pPr>
              <w:spacing w:after="0"/>
            </w:pPr>
            <w:r>
              <w:rPr>
                <w:b w:val="false"/>
                <w:bCs w:val="false"/>
                <w:sz w:val="18"/>
                <w:szCs w:val="18"/>
              </w:rPr>
              <w:t xml:space="preserve">25.1 h</w:t>
            </w:r>
          </w:p>
        </w:tc>
        <w:tc>
          <w:tcPr>
            <w:tcW w:type="dxa" w:w="2400"/>
            <w:tcMar>
              <w:top w:type="dxa" w:w="60"/>
              <w:left w:type="dxa" w:w="100"/>
              <w:bottom w:type="dxa" w:w="60"/>
              <w:right w:type="dxa" w:w="100"/>
            </w:tcMar>
          </w:tcPr>
          <w:p>
            <w:pPr>
              <w:spacing w:after="0"/>
            </w:pPr>
            <w:r>
              <w:rPr>
                <w:b w:val="false"/>
                <w:bCs w:val="false"/>
                <w:sz w:val="18"/>
                <w:szCs w:val="18"/>
              </w:rPr>
              <w:t xml:space="preserve">12 h</w:t>
            </w:r>
          </w:p>
        </w:tc>
        <w:tc>
          <w:tcPr>
            <w:tcW w:type="dxa" w:w="2026"/>
            <w:tcMar>
              <w:top w:type="dxa" w:w="60"/>
              <w:left w:type="dxa" w:w="100"/>
              <w:bottom w:type="dxa" w:w="60"/>
              <w:right w:type="dxa" w:w="100"/>
            </w:tcMar>
          </w:tcPr>
          <w:p>
            <w:pPr>
              <w:spacing w:after="0"/>
            </w:pPr>
            <w:r>
              <w:rPr>
                <w:b w:val="false"/>
                <w:bCs w:val="false"/>
                <w:sz w:val="18"/>
                <w:szCs w:val="18"/>
              </w:rPr>
              <w:t xml:space="preserve">Yes</w:t>
            </w:r>
          </w:p>
        </w:tc>
      </w:tr>
    </w:tbl>
    <w:p>
      <w:pPr>
        <w:spacing w:after="120"/>
      </w:pPr>
      <w:r>
        <w:rPr>
          <w:sz w:val="21"/>
          <w:szCs w:val="21"/>
        </w:rPr>
        <w:t xml:space="preserve">The original times are not rewritten, so nothing is lost. Productive time is capped at twelve hours per session so one bad row cannot distort a weekly or monthly total, and each row is flagged for HR to correct properly.</w:t>
      </w:r>
    </w:p>
    <w:p>
      <w:pPr>
        <w:pStyle w:val="Heading2"/>
        <w:spacing w:after="140" w:before="300"/>
      </w:pPr>
      <w:r>
        <w:t xml:space="preserve">A correction to the first draft of this report</w:t>
      </w:r>
    </w:p>
    <w:p>
      <w:pPr>
        <w:spacing w:after="120"/>
      </w:pPr>
      <w:r>
        <w:rPr>
          <w:i/>
          <w:iCs/>
          <w:sz w:val="21"/>
          <w:szCs w:val="21"/>
        </w:rPr>
        <w:t xml:space="preserve">That draft said HR could already amend a start time, end time and break. The endpoint existed and was tested, but no button on the attendance page reached it, so in practice HR could not. The Fix button and its dialog have now been built, and the four flagged rows can be corrected.</w:t>
      </w:r>
    </w:p>
    <w:p>
      <w:r>
        <w:br w:type="page"/>
      </w:r>
    </w:p>
    <w:p>
      <w:pPr>
        <w:pStyle w:val="Heading1"/>
        <w:spacing w:after="140" w:before="300"/>
      </w:pPr>
      <w:r>
        <w:t xml:space="preserve">2. Fixed — bugs from Retest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426"/>
        <w:gridCol w:w="1500"/>
      </w:tblGrid>
      <w:tr>
        <w:trPr>
          <w:tblHeader/>
        </w:trPr>
        <w:tc>
          <w:tcPr>
            <w:tcW w:type="dxa" w:w="9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2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426"/>
            <w:shd w:fill="0B2545" w:val="clear"/>
            <w:tcMar>
              <w:top w:type="dxa" w:w="60"/>
              <w:left w:type="dxa" w:w="100"/>
              <w:bottom w:type="dxa" w:w="60"/>
              <w:right w:type="dxa" w:w="100"/>
            </w:tcMar>
          </w:tcPr>
          <w:p>
            <w:pPr>
              <w:spacing w:after="0"/>
            </w:pPr>
            <w:r>
              <w:rPr>
                <w:b/>
                <w:bCs/>
                <w:color w:val="FFFFFF"/>
                <w:sz w:val="18"/>
                <w:szCs w:val="18"/>
              </w:rPr>
              <w:t xml:space="preserve">What changed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900"/>
            <w:tcMar>
              <w:top w:type="dxa" w:w="60"/>
              <w:left w:type="dxa" w:w="100"/>
              <w:bottom w:type="dxa" w:w="60"/>
              <w:right w:type="dxa" w:w="100"/>
            </w:tcMar>
          </w:tcPr>
          <w:p>
            <w:pPr>
              <w:spacing w:after="0"/>
            </w:pPr>
            <w:r>
              <w:rPr>
                <w:b w:val="false"/>
                <w:bCs w:val="false"/>
                <w:sz w:val="18"/>
                <w:szCs w:val="18"/>
              </w:rPr>
              <w:t xml:space="preserve">H1 / N2</w:t>
            </w:r>
          </w:p>
        </w:tc>
        <w:tc>
          <w:tcPr>
            <w:tcW w:type="dxa" w:w="2200"/>
            <w:tcMar>
              <w:top w:type="dxa" w:w="60"/>
              <w:left w:type="dxa" w:w="100"/>
              <w:bottom w:type="dxa" w:w="60"/>
              <w:right w:type="dxa" w:w="100"/>
            </w:tcMar>
          </w:tcPr>
          <w:p>
            <w:pPr>
              <w:spacing w:after="0"/>
            </w:pPr>
            <w:r>
              <w:rPr>
                <w:b w:val="false"/>
                <w:bCs w:val="false"/>
                <w:sz w:val="18"/>
                <w:szCs w:val="18"/>
              </w:rPr>
              <w:t xml:space="preserve">Forgotten clock-outs; the 2,883-hour button</w:t>
            </w:r>
          </w:p>
        </w:tc>
        <w:tc>
          <w:tcPr>
            <w:tcW w:type="dxa" w:w="4426"/>
            <w:tcMar>
              <w:top w:type="dxa" w:w="60"/>
              <w:left w:type="dxa" w:w="100"/>
              <w:bottom w:type="dxa" w:w="60"/>
              <w:right w:type="dxa" w:w="100"/>
            </w:tcMar>
          </w:tcPr>
          <w:p>
            <w:pPr>
              <w:spacing w:after="0"/>
            </w:pPr>
            <w:r>
              <w:rPr>
                <w:b w:val="false"/>
                <w:bCs w:val="false"/>
                <w:sz w:val="18"/>
                <w:szCs w:val="18"/>
              </w:rPr>
              <w:t xml:space="preserve">Productive time capped at 12 hours per session; implausible and auto-closed rows badged in the table; the end date shown whenever a session crosses midnight</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H1</w:t>
            </w:r>
          </w:p>
        </w:tc>
        <w:tc>
          <w:tcPr>
            <w:tcW w:type="dxa" w:w="2200"/>
            <w:tcMar>
              <w:top w:type="dxa" w:w="60"/>
              <w:left w:type="dxa" w:w="100"/>
              <w:bottom w:type="dxa" w:w="60"/>
              <w:right w:type="dxa" w:w="100"/>
            </w:tcMar>
          </w:tcPr>
          <w:p>
            <w:pPr>
              <w:spacing w:after="0"/>
            </w:pPr>
            <w:r>
              <w:rPr>
                <w:b w:val="false"/>
                <w:bCs w:val="false"/>
                <w:sz w:val="18"/>
                <w:szCs w:val="18"/>
              </w:rPr>
              <w:t xml:space="preserve">Sessions stay open forever</w:t>
            </w:r>
          </w:p>
        </w:tc>
        <w:tc>
          <w:tcPr>
            <w:tcW w:type="dxa" w:w="4426"/>
            <w:tcMar>
              <w:top w:type="dxa" w:w="60"/>
              <w:left w:type="dxa" w:w="100"/>
              <w:bottom w:type="dxa" w:w="60"/>
              <w:right w:type="dxa" w:w="100"/>
            </w:tcMar>
          </w:tcPr>
          <w:p>
            <w:pPr>
              <w:spacing w:after="0"/>
            </w:pPr>
            <w:r>
              <w:rPr>
                <w:b w:val="false"/>
                <w:bCs w:val="false"/>
                <w:sz w:val="18"/>
                <w:szCs w:val="18"/>
              </w:rPr>
              <w:t xml:space="preserve">New command attendance:close-stale, scheduled daily at 00:15, closes an abandoned session twelve hours after it opened rather than at the time it is found</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H1 / M7</w:t>
            </w:r>
          </w:p>
        </w:tc>
        <w:tc>
          <w:tcPr>
            <w:tcW w:type="dxa" w:w="2200"/>
            <w:tcMar>
              <w:top w:type="dxa" w:w="60"/>
              <w:left w:type="dxa" w:w="100"/>
              <w:bottom w:type="dxa" w:w="60"/>
              <w:right w:type="dxa" w:w="100"/>
            </w:tcMar>
          </w:tcPr>
          <w:p>
            <w:pPr>
              <w:spacing w:after="0"/>
            </w:pPr>
            <w:r>
              <w:rPr>
                <w:b w:val="false"/>
                <w:bCs w:val="false"/>
                <w:sz w:val="18"/>
                <w:szCs w:val="18"/>
              </w:rPr>
              <w:t xml:space="preserve">HR could not correct a wrong session</w:t>
            </w:r>
          </w:p>
        </w:tc>
        <w:tc>
          <w:tcPr>
            <w:tcW w:type="dxa" w:w="4426"/>
            <w:tcMar>
              <w:top w:type="dxa" w:w="60"/>
              <w:left w:type="dxa" w:w="100"/>
              <w:bottom w:type="dxa" w:w="60"/>
              <w:right w:type="dxa" w:w="100"/>
            </w:tcMar>
          </w:tcPr>
          <w:p>
            <w:pPr>
              <w:spacing w:after="0"/>
            </w:pPr>
            <w:r>
              <w:rPr>
                <w:b w:val="false"/>
                <w:bCs w:val="false"/>
                <w:sz w:val="18"/>
                <w:szCs w:val="18"/>
              </w:rPr>
              <w:t xml:space="preserve">A Fix button on every row opens a dialog for the start time, end time and break, with a mandatory reason kept on the record</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M7</w:t>
            </w:r>
          </w:p>
        </w:tc>
        <w:tc>
          <w:tcPr>
            <w:tcW w:type="dxa" w:w="2200"/>
            <w:tcMar>
              <w:top w:type="dxa" w:w="60"/>
              <w:left w:type="dxa" w:w="100"/>
              <w:bottom w:type="dxa" w:w="60"/>
              <w:right w:type="dxa" w:w="100"/>
            </w:tcMar>
          </w:tcPr>
          <w:p>
            <w:pPr>
              <w:spacing w:after="0"/>
            </w:pPr>
            <w:r>
              <w:rPr>
                <w:b w:val="false"/>
                <w:bCs w:val="false"/>
                <w:sz w:val="18"/>
                <w:szCs w:val="18"/>
              </w:rPr>
              <w:t xml:space="preserve">No attendance filters or export</w:t>
            </w:r>
          </w:p>
        </w:tc>
        <w:tc>
          <w:tcPr>
            <w:tcW w:type="dxa" w:w="4426"/>
            <w:tcMar>
              <w:top w:type="dxa" w:w="60"/>
              <w:left w:type="dxa" w:w="100"/>
              <w:bottom w:type="dxa" w:w="60"/>
              <w:right w:type="dxa" w:w="100"/>
            </w:tcMar>
          </w:tcPr>
          <w:p>
            <w:pPr>
              <w:spacing w:after="0"/>
            </w:pPr>
            <w:r>
              <w:rPr>
                <w:b w:val="false"/>
                <w:bCs w:val="false"/>
                <w:sz w:val="18"/>
                <w:szCs w:val="18"/>
              </w:rPr>
              <w:t xml:space="preserve">Filter by employee and date range, a "needs attention only" toggle, and CSV export of whatever is on screen</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M5</w:t>
            </w:r>
          </w:p>
        </w:tc>
        <w:tc>
          <w:tcPr>
            <w:tcW w:type="dxa" w:w="2200"/>
            <w:tcMar>
              <w:top w:type="dxa" w:w="60"/>
              <w:left w:type="dxa" w:w="100"/>
              <w:bottom w:type="dxa" w:w="60"/>
              <w:right w:type="dxa" w:w="100"/>
            </w:tcMar>
          </w:tcPr>
          <w:p>
            <w:pPr>
              <w:spacing w:after="0"/>
            </w:pPr>
            <w:r>
              <w:rPr>
                <w:b w:val="false"/>
                <w:bCs w:val="false"/>
                <w:sz w:val="18"/>
                <w:szCs w:val="18"/>
              </w:rPr>
              <w:t xml:space="preserve">Back-dated leave blocked by the picker</w:t>
            </w:r>
          </w:p>
        </w:tc>
        <w:tc>
          <w:tcPr>
            <w:tcW w:type="dxa" w:w="4426"/>
            <w:tcMar>
              <w:top w:type="dxa" w:w="60"/>
              <w:left w:type="dxa" w:w="100"/>
              <w:bottom w:type="dxa" w:w="60"/>
              <w:right w:type="dxa" w:w="100"/>
            </w:tcMar>
          </w:tcPr>
          <w:p>
            <w:pPr>
              <w:spacing w:after="0"/>
            </w:pPr>
            <w:r>
              <w:rPr>
                <w:b w:val="false"/>
                <w:bCs w:val="false"/>
                <w:sz w:val="18"/>
                <w:szCs w:val="18"/>
              </w:rPr>
              <w:t xml:space="preserve">The server already allowed one month; the date field was still floored at today. Both now agree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M16</w:t>
            </w:r>
          </w:p>
        </w:tc>
        <w:tc>
          <w:tcPr>
            <w:tcW w:type="dxa" w:w="2200"/>
            <w:tcMar>
              <w:top w:type="dxa" w:w="60"/>
              <w:left w:type="dxa" w:w="100"/>
              <w:bottom w:type="dxa" w:w="60"/>
              <w:right w:type="dxa" w:w="100"/>
            </w:tcMar>
          </w:tcPr>
          <w:p>
            <w:pPr>
              <w:spacing w:after="0"/>
            </w:pPr>
            <w:r>
              <w:rPr>
                <w:b w:val="false"/>
                <w:bCs w:val="false"/>
                <w:sz w:val="18"/>
                <w:szCs w:val="18"/>
              </w:rPr>
              <w:t xml:space="preserve">Leave counted weekends and holidays</w:t>
            </w:r>
          </w:p>
        </w:tc>
        <w:tc>
          <w:tcPr>
            <w:tcW w:type="dxa" w:w="4426"/>
            <w:tcMar>
              <w:top w:type="dxa" w:w="60"/>
              <w:left w:type="dxa" w:w="100"/>
              <w:bottom w:type="dxa" w:w="60"/>
              <w:right w:type="dxa" w:w="100"/>
            </w:tcMar>
          </w:tcPr>
          <w:p>
            <w:pPr>
              <w:spacing w:after="0"/>
            </w:pPr>
            <w:r>
              <w:rPr>
                <w:b w:val="false"/>
                <w:bCs w:val="false"/>
                <w:sz w:val="18"/>
                <w:szCs w:val="18"/>
              </w:rPr>
              <w:t xml:space="preserve">Day counting skips Saturdays, Sundays and public holidays. 20–23 Nov is 2 days, not 4; 6–10 Nov is 2, not 5</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M14</w:t>
            </w:r>
          </w:p>
        </w:tc>
        <w:tc>
          <w:tcPr>
            <w:tcW w:type="dxa" w:w="2200"/>
            <w:tcMar>
              <w:top w:type="dxa" w:w="60"/>
              <w:left w:type="dxa" w:w="100"/>
              <w:bottom w:type="dxa" w:w="60"/>
              <w:right w:type="dxa" w:w="100"/>
            </w:tcMar>
          </w:tcPr>
          <w:p>
            <w:pPr>
              <w:spacing w:after="0"/>
            </w:pPr>
            <w:r>
              <w:rPr>
                <w:b w:val="false"/>
                <w:bCs w:val="false"/>
                <w:sz w:val="18"/>
                <w:szCs w:val="18"/>
              </w:rPr>
              <w:t xml:space="preserve">TimeCamp button with no token</w:t>
            </w:r>
          </w:p>
        </w:tc>
        <w:tc>
          <w:tcPr>
            <w:tcW w:type="dxa" w:w="4426"/>
            <w:tcMar>
              <w:top w:type="dxa" w:w="60"/>
              <w:left w:type="dxa" w:w="100"/>
              <w:bottom w:type="dxa" w:w="60"/>
              <w:right w:type="dxa" w:w="100"/>
            </w:tcMar>
          </w:tcPr>
          <w:p>
            <w:pPr>
              <w:spacing w:after="0"/>
            </w:pPr>
            <w:r>
              <w:rPr>
                <w:b w:val="false"/>
                <w:bCs w:val="false"/>
                <w:sz w:val="18"/>
                <w:szCs w:val="18"/>
              </w:rPr>
              <w:t xml:space="preserve">Removed — it pointed at an integration nobody uses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M9</w:t>
            </w:r>
          </w:p>
        </w:tc>
        <w:tc>
          <w:tcPr>
            <w:tcW w:type="dxa" w:w="2200"/>
            <w:tcMar>
              <w:top w:type="dxa" w:w="60"/>
              <w:left w:type="dxa" w:w="100"/>
              <w:bottom w:type="dxa" w:w="60"/>
              <w:right w:type="dxa" w:w="100"/>
            </w:tcMar>
          </w:tcPr>
          <w:p>
            <w:pPr>
              <w:spacing w:after="0"/>
            </w:pPr>
            <w:r>
              <w:rPr>
                <w:b w:val="false"/>
                <w:bCs w:val="false"/>
                <w:sz w:val="18"/>
                <w:szCs w:val="18"/>
              </w:rPr>
              <w:t xml:space="preserve">Department and designation were free text</w:t>
            </w:r>
          </w:p>
        </w:tc>
        <w:tc>
          <w:tcPr>
            <w:tcW w:type="dxa" w:w="4426"/>
            <w:tcMar>
              <w:top w:type="dxa" w:w="60"/>
              <w:left w:type="dxa" w:w="100"/>
              <w:bottom w:type="dxa" w:w="60"/>
              <w:right w:type="dxa" w:w="100"/>
            </w:tcMar>
          </w:tcPr>
          <w:p>
            <w:pPr>
              <w:spacing w:after="0"/>
            </w:pPr>
            <w:r>
              <w:rPr>
                <w:b w:val="false"/>
                <w:bCs w:val="false"/>
                <w:sz w:val="18"/>
                <w:szCs w:val="18"/>
              </w:rPr>
              <w:t xml:space="preserve">Both are dropdowns, with an "Other" box so HR is never blocked by a role nobody has added. Existing rows tidied: "IT" became "Information Technology", "human resource" became "HR Executive"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L2</w:t>
            </w:r>
          </w:p>
        </w:tc>
        <w:tc>
          <w:tcPr>
            <w:tcW w:type="dxa" w:w="2200"/>
            <w:tcMar>
              <w:top w:type="dxa" w:w="60"/>
              <w:left w:type="dxa" w:w="100"/>
              <w:bottom w:type="dxa" w:w="60"/>
              <w:right w:type="dxa" w:w="100"/>
            </w:tcMar>
          </w:tcPr>
          <w:p>
            <w:pPr>
              <w:spacing w:after="0"/>
            </w:pPr>
            <w:r>
              <w:rPr>
                <w:b w:val="false"/>
                <w:bCs w:val="false"/>
                <w:sz w:val="18"/>
                <w:szCs w:val="18"/>
              </w:rPr>
              <w:t xml:space="preserve">No way to manage announcements</w:t>
            </w:r>
          </w:p>
        </w:tc>
        <w:tc>
          <w:tcPr>
            <w:tcW w:type="dxa" w:w="4426"/>
            <w:tcMar>
              <w:top w:type="dxa" w:w="60"/>
              <w:left w:type="dxa" w:w="100"/>
              <w:bottom w:type="dxa" w:w="60"/>
              <w:right w:type="dxa" w:w="100"/>
            </w:tcMar>
          </w:tcPr>
          <w:p>
            <w:pPr>
              <w:spacing w:after="0"/>
            </w:pPr>
            <w:r>
              <w:rPr>
                <w:b w:val="false"/>
                <w:bCs w:val="false"/>
                <w:sz w:val="18"/>
                <w:szCs w:val="18"/>
              </w:rPr>
              <w:t xml:space="preserve">A full Announcements screen: post, edit, unpublish, delete, and an optional end date so a one-off notice drops off by itself</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900"/>
            <w:tcMar>
              <w:top w:type="dxa" w:w="60"/>
              <w:left w:type="dxa" w:w="100"/>
              <w:bottom w:type="dxa" w:w="60"/>
              <w:right w:type="dxa" w:w="100"/>
            </w:tcMar>
          </w:tcPr>
          <w:p>
            <w:pPr>
              <w:spacing w:after="0"/>
            </w:pPr>
            <w:r>
              <w:rPr>
                <w:b w:val="false"/>
                <w:bCs w:val="false"/>
                <w:sz w:val="18"/>
                <w:szCs w:val="18"/>
              </w:rPr>
              <w:t xml:space="preserve">L1</w:t>
            </w:r>
          </w:p>
        </w:tc>
        <w:tc>
          <w:tcPr>
            <w:tcW w:type="dxa" w:w="2200"/>
            <w:tcMar>
              <w:top w:type="dxa" w:w="60"/>
              <w:left w:type="dxa" w:w="100"/>
              <w:bottom w:type="dxa" w:w="60"/>
              <w:right w:type="dxa" w:w="100"/>
            </w:tcMar>
          </w:tcPr>
          <w:p>
            <w:pPr>
              <w:spacing w:after="0"/>
            </w:pPr>
            <w:r>
              <w:rPr>
                <w:b w:val="false"/>
                <w:bCs w:val="false"/>
                <w:sz w:val="18"/>
                <w:szCs w:val="18"/>
              </w:rPr>
              <w:t xml:space="preserve">Stale "Payroll date moved" notice</w:t>
            </w:r>
          </w:p>
        </w:tc>
        <w:tc>
          <w:tcPr>
            <w:tcW w:type="dxa" w:w="4426"/>
            <w:tcMar>
              <w:top w:type="dxa" w:w="60"/>
              <w:left w:type="dxa" w:w="100"/>
              <w:bottom w:type="dxa" w:w="60"/>
              <w:right w:type="dxa" w:w="100"/>
            </w:tcMar>
          </w:tcPr>
          <w:p>
            <w:pPr>
              <w:spacing w:after="0"/>
            </w:pPr>
            <w:r>
              <w:rPr>
                <w:b w:val="false"/>
                <w:bCs w:val="false"/>
                <w:sz w:val="18"/>
                <w:szCs w:val="18"/>
              </w:rPr>
              <w:t xml:space="preserve">Closed by L2 — the notice can now be deleted, unpublished or given an end date. The dashboards only read announcements that are actually meant to be visible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bl>
    <w:p>
      <w:pPr>
        <w:pStyle w:val="Heading1"/>
        <w:spacing w:after="140" w:before="300"/>
      </w:pPr>
      <w:r>
        <w:t xml:space="preserve">3. Fixed — the UI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4826"/>
        <w:gridCol w:w="1500"/>
      </w:tblGrid>
      <w:tr>
        <w:trPr>
          <w:tblHeader/>
        </w:trPr>
        <w:tc>
          <w:tcPr>
            <w:tcW w:type="dxa" w:w="7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0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826"/>
            <w:shd w:fill="0B2545" w:val="clear"/>
            <w:tcMar>
              <w:top w:type="dxa" w:w="60"/>
              <w:left w:type="dxa" w:w="100"/>
              <w:bottom w:type="dxa" w:w="60"/>
              <w:right w:type="dxa" w:w="100"/>
            </w:tcMar>
          </w:tcPr>
          <w:p>
            <w:pPr>
              <w:spacing w:after="0"/>
            </w:pPr>
            <w:r>
              <w:rPr>
                <w:b/>
                <w:bCs/>
                <w:color w:val="FFFFFF"/>
                <w:sz w:val="18"/>
                <w:szCs w:val="18"/>
              </w:rPr>
              <w:t xml:space="preserve">What changed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700"/>
            <w:tcMar>
              <w:top w:type="dxa" w:w="60"/>
              <w:left w:type="dxa" w:w="100"/>
              <w:bottom w:type="dxa" w:w="60"/>
              <w:right w:type="dxa" w:w="100"/>
            </w:tcMar>
          </w:tcPr>
          <w:p>
            <w:pPr>
              <w:spacing w:after="0"/>
            </w:pPr>
            <w:r>
              <w:rPr>
                <w:b w:val="false"/>
                <w:bCs w:val="false"/>
                <w:sz w:val="18"/>
                <w:szCs w:val="18"/>
              </w:rPr>
              <w:t xml:space="preserve">U1</w:t>
            </w:r>
          </w:p>
        </w:tc>
        <w:tc>
          <w:tcPr>
            <w:tcW w:type="dxa" w:w="2000"/>
            <w:tcMar>
              <w:top w:type="dxa" w:w="60"/>
              <w:left w:type="dxa" w:w="100"/>
              <w:bottom w:type="dxa" w:w="60"/>
              <w:right w:type="dxa" w:w="100"/>
            </w:tcMar>
          </w:tcPr>
          <w:p>
            <w:pPr>
              <w:spacing w:after="0"/>
            </w:pPr>
            <w:r>
              <w:rPr>
                <w:b w:val="false"/>
                <w:bCs w:val="false"/>
                <w:sz w:val="18"/>
                <w:szCs w:val="18"/>
              </w:rPr>
              <w:t xml:space="preserve">Tables scrolled sideways on a phone, pushing Edit and Delete off the screen</w:t>
            </w:r>
          </w:p>
        </w:tc>
        <w:tc>
          <w:tcPr>
            <w:tcW w:type="dxa" w:w="4826"/>
            <w:tcMar>
              <w:top w:type="dxa" w:w="60"/>
              <w:left w:type="dxa" w:w="100"/>
              <w:bottom w:type="dxa" w:w="60"/>
              <w:right w:type="dxa" w:w="100"/>
            </w:tcMar>
          </w:tcPr>
          <w:p>
            <w:pPr>
              <w:spacing w:after="0"/>
            </w:pPr>
            <w:r>
              <w:rPr>
                <w:b w:val="false"/>
                <w:bCs w:val="false"/>
                <w:sz w:val="18"/>
                <w:szCs w:val="18"/>
              </w:rPr>
              <w:t xml:space="preserve">Every list table restacks into labelled rows below tablet width. Done as one shared pattern, so new tables get it by adding one class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U2</w:t>
            </w:r>
          </w:p>
        </w:tc>
        <w:tc>
          <w:tcPr>
            <w:tcW w:type="dxa" w:w="2000"/>
            <w:tcMar>
              <w:top w:type="dxa" w:w="60"/>
              <w:left w:type="dxa" w:w="100"/>
              <w:bottom w:type="dxa" w:w="60"/>
              <w:right w:type="dxa" w:w="100"/>
            </w:tcMar>
          </w:tcPr>
          <w:p>
            <w:pPr>
              <w:spacing w:after="0"/>
            </w:pPr>
            <w:r>
              <w:rPr>
                <w:b w:val="false"/>
                <w:bCs w:val="false"/>
                <w:sz w:val="18"/>
                <w:szCs w:val="18"/>
              </w:rPr>
              <w:t xml:space="preserve">No indication which fields are required</w:t>
            </w:r>
          </w:p>
        </w:tc>
        <w:tc>
          <w:tcPr>
            <w:tcW w:type="dxa" w:w="4826"/>
            <w:tcMar>
              <w:top w:type="dxa" w:w="60"/>
              <w:left w:type="dxa" w:w="100"/>
              <w:bottom w:type="dxa" w:w="60"/>
              <w:right w:type="dxa" w:w="100"/>
            </w:tcMar>
          </w:tcPr>
          <w:p>
            <w:pPr>
              <w:spacing w:after="0"/>
            </w:pPr>
            <w:r>
              <w:rPr>
                <w:b w:val="false"/>
                <w:bCs w:val="false"/>
                <w:sz w:val="18"/>
                <w:szCs w:val="18"/>
              </w:rPr>
              <w:t xml:space="preserve">A red asterisk plus a "(required)" announcement for screen readers, and a short legend above each form</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U3</w:t>
            </w:r>
          </w:p>
        </w:tc>
        <w:tc>
          <w:tcPr>
            <w:tcW w:type="dxa" w:w="2000"/>
            <w:tcMar>
              <w:top w:type="dxa" w:w="60"/>
              <w:left w:type="dxa" w:w="100"/>
              <w:bottom w:type="dxa" w:w="60"/>
              <w:right w:type="dxa" w:w="100"/>
            </w:tcMar>
          </w:tcPr>
          <w:p>
            <w:pPr>
              <w:spacing w:after="0"/>
            </w:pPr>
            <w:r>
              <w:rPr>
                <w:b w:val="false"/>
                <w:bCs w:val="false"/>
                <w:sz w:val="18"/>
                <w:szCs w:val="18"/>
              </w:rPr>
              <w:t xml:space="preserve">No day count or balance before applying</w:t>
            </w:r>
          </w:p>
        </w:tc>
        <w:tc>
          <w:tcPr>
            <w:tcW w:type="dxa" w:w="4826"/>
            <w:tcMar>
              <w:top w:type="dxa" w:w="60"/>
              <w:left w:type="dxa" w:w="100"/>
              <w:bottom w:type="dxa" w:w="60"/>
              <w:right w:type="dxa" w:w="100"/>
            </w:tcMar>
          </w:tcPr>
          <w:p>
            <w:pPr>
              <w:spacing w:after="0"/>
            </w:pPr>
            <w:r>
              <w:rPr>
                <w:b w:val="false"/>
                <w:bCs w:val="false"/>
                <w:sz w:val="18"/>
                <w:szCs w:val="18"/>
              </w:rPr>
              <w:t xml:space="preserve">The leave form shows "this uses 2 working days" live as the dates change, with the balance per leave type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U4</w:t>
            </w:r>
          </w:p>
        </w:tc>
        <w:tc>
          <w:tcPr>
            <w:tcW w:type="dxa" w:w="2000"/>
            <w:tcMar>
              <w:top w:type="dxa" w:w="60"/>
              <w:left w:type="dxa" w:w="100"/>
              <w:bottom w:type="dxa" w:w="60"/>
              <w:right w:type="dxa" w:w="100"/>
            </w:tcMar>
          </w:tcPr>
          <w:p>
            <w:pPr>
              <w:spacing w:after="0"/>
            </w:pPr>
            <w:r>
              <w:rPr>
                <w:b w:val="false"/>
                <w:bCs w:val="false"/>
                <w:sz w:val="18"/>
                <w:szCs w:val="18"/>
              </w:rPr>
              <w:t xml:space="preserve">Holidays header unusable on a phone</w:t>
            </w:r>
          </w:p>
        </w:tc>
        <w:tc>
          <w:tcPr>
            <w:tcW w:type="dxa" w:w="4826"/>
            <w:tcMar>
              <w:top w:type="dxa" w:w="60"/>
              <w:left w:type="dxa" w:w="100"/>
              <w:bottom w:type="dxa" w:w="60"/>
              <w:right w:type="dxa" w:w="100"/>
            </w:tcMar>
          </w:tcPr>
          <w:p>
            <w:pPr>
              <w:spacing w:after="0"/>
            </w:pPr>
            <w:r>
              <w:rPr>
                <w:b w:val="false"/>
                <w:bCs w:val="false"/>
                <w:sz w:val="18"/>
                <w:szCs w:val="18"/>
              </w:rPr>
              <w:t xml:space="preserve">Title, country picker and both buttons wrap instead of overflowing, and the month shows as a readable list rather than seven 45-pixel columns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U6</w:t>
            </w:r>
          </w:p>
        </w:tc>
        <w:tc>
          <w:tcPr>
            <w:tcW w:type="dxa" w:w="2000"/>
            <w:tcMar>
              <w:top w:type="dxa" w:w="60"/>
              <w:left w:type="dxa" w:w="100"/>
              <w:bottom w:type="dxa" w:w="60"/>
              <w:right w:type="dxa" w:w="100"/>
            </w:tcMar>
          </w:tcPr>
          <w:p>
            <w:pPr>
              <w:spacing w:after="0"/>
            </w:pPr>
            <w:r>
              <w:rPr>
                <w:b w:val="false"/>
                <w:bCs w:val="false"/>
                <w:sz w:val="18"/>
                <w:szCs w:val="18"/>
              </w:rPr>
              <w:t xml:space="preserve">Three different date formats</w:t>
            </w:r>
          </w:p>
        </w:tc>
        <w:tc>
          <w:tcPr>
            <w:tcW w:type="dxa" w:w="4826"/>
            <w:tcMar>
              <w:top w:type="dxa" w:w="60"/>
              <w:left w:type="dxa" w:w="100"/>
              <w:bottom w:type="dxa" w:w="60"/>
              <w:right w:type="dxa" w:w="100"/>
            </w:tcMar>
          </w:tcPr>
          <w:p>
            <w:pPr>
              <w:spacing w:after="0"/>
            </w:pPr>
            <w:r>
              <w:rPr>
                <w:b w:val="false"/>
                <w:bCs w:val="false"/>
                <w:sz w:val="18"/>
                <w:szCs w:val="18"/>
              </w:rPr>
              <w:t xml:space="preserve">One format, defined once in config and used through -&gt;asDate(). A test now fails if anyone formats a date by hand again</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U7</w:t>
            </w:r>
          </w:p>
        </w:tc>
        <w:tc>
          <w:tcPr>
            <w:tcW w:type="dxa" w:w="2000"/>
            <w:tcMar>
              <w:top w:type="dxa" w:w="60"/>
              <w:left w:type="dxa" w:w="100"/>
              <w:bottom w:type="dxa" w:w="60"/>
              <w:right w:type="dxa" w:w="100"/>
            </w:tcMar>
          </w:tcPr>
          <w:p>
            <w:pPr>
              <w:spacing w:after="0"/>
            </w:pPr>
            <w:r>
              <w:rPr>
                <w:b w:val="false"/>
                <w:bCs w:val="false"/>
                <w:sz w:val="18"/>
                <w:szCs w:val="18"/>
              </w:rPr>
              <w:t xml:space="preserve">Buttons styled three different ways</w:t>
            </w:r>
          </w:p>
        </w:tc>
        <w:tc>
          <w:tcPr>
            <w:tcW w:type="dxa" w:w="4826"/>
            <w:tcMar>
              <w:top w:type="dxa" w:w="60"/>
              <w:left w:type="dxa" w:w="100"/>
              <w:bottom w:type="dxa" w:w="60"/>
              <w:right w:type="dxa" w:w="100"/>
            </w:tcMar>
          </w:tcPr>
          <w:p>
            <w:pPr>
              <w:spacing w:after="0"/>
            </w:pPr>
            <w:r>
              <w:rPr>
                <w:b w:val="false"/>
                <w:bCs w:val="false"/>
                <w:sz w:val="18"/>
                <w:szCs w:val="18"/>
              </w:rPr>
              <w:t xml:space="preserve">One page-action component. The blue "New Meeting" and "Import from Google" buttons now match every other screen</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U8</w:t>
            </w:r>
          </w:p>
        </w:tc>
        <w:tc>
          <w:tcPr>
            <w:tcW w:type="dxa" w:w="2000"/>
            <w:tcMar>
              <w:top w:type="dxa" w:w="60"/>
              <w:left w:type="dxa" w:w="100"/>
              <w:bottom w:type="dxa" w:w="60"/>
              <w:right w:type="dxa" w:w="100"/>
            </w:tcMar>
          </w:tcPr>
          <w:p>
            <w:pPr>
              <w:spacing w:after="0"/>
            </w:pPr>
            <w:r>
              <w:rPr>
                <w:b w:val="false"/>
                <w:bCs w:val="false"/>
                <w:sz w:val="18"/>
                <w:szCs w:val="18"/>
              </w:rPr>
              <w:t xml:space="preserve">Browser confirm() boxes</w:t>
            </w:r>
          </w:p>
        </w:tc>
        <w:tc>
          <w:tcPr>
            <w:tcW w:type="dxa" w:w="4826"/>
            <w:tcMar>
              <w:top w:type="dxa" w:w="60"/>
              <w:left w:type="dxa" w:w="100"/>
              <w:bottom w:type="dxa" w:w="60"/>
              <w:right w:type="dxa" w:w="100"/>
            </w:tcMar>
          </w:tcPr>
          <w:p>
            <w:pPr>
              <w:spacing w:after="0"/>
            </w:pPr>
            <w:r>
              <w:rPr>
                <w:b w:val="false"/>
                <w:bCs w:val="false"/>
                <w:sz w:val="18"/>
                <w:szCs w:val="18"/>
              </w:rPr>
              <w:t xml:space="preserve">A themed confirmation dialog that says what will actually happen — for example that deleting a holiday makes leave across that day cost an extra day</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U9</w:t>
            </w:r>
          </w:p>
        </w:tc>
        <w:tc>
          <w:tcPr>
            <w:tcW w:type="dxa" w:w="2000"/>
            <w:tcMar>
              <w:top w:type="dxa" w:w="60"/>
              <w:left w:type="dxa" w:w="100"/>
              <w:bottom w:type="dxa" w:w="60"/>
              <w:right w:type="dxa" w:w="100"/>
            </w:tcMar>
          </w:tcPr>
          <w:p>
            <w:pPr>
              <w:spacing w:after="0"/>
            </w:pPr>
            <w:r>
              <w:rPr>
                <w:b w:val="false"/>
                <w:bCs w:val="false"/>
                <w:sz w:val="18"/>
                <w:szCs w:val="18"/>
              </w:rPr>
              <w:t xml:space="preserve">Welcome card and donut</w:t>
            </w:r>
          </w:p>
        </w:tc>
        <w:tc>
          <w:tcPr>
            <w:tcW w:type="dxa" w:w="4826"/>
            <w:tcMar>
              <w:top w:type="dxa" w:w="60"/>
              <w:left w:type="dxa" w:w="100"/>
              <w:bottom w:type="dxa" w:w="60"/>
              <w:right w:type="dxa" w:w="100"/>
            </w:tcMar>
          </w:tcPr>
          <w:p>
            <w:pPr>
              <w:spacing w:after="0"/>
            </w:pPr>
            <w:r>
              <w:rPr>
                <w:b w:val="false"/>
                <w:bCs w:val="false"/>
                <w:sz w:val="18"/>
                <w:szCs w:val="18"/>
              </w:rPr>
              <w:t xml:space="preserve">The greeting no longer shouts in capitals, and no longer offers to review leave requests when there are none. The donut shows the headcount in its centre, readable even with charts blocked</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U10</w:t>
            </w:r>
          </w:p>
        </w:tc>
        <w:tc>
          <w:tcPr>
            <w:tcW w:type="dxa" w:w="2000"/>
            <w:tcMar>
              <w:top w:type="dxa" w:w="60"/>
              <w:left w:type="dxa" w:w="100"/>
              <w:bottom w:type="dxa" w:w="60"/>
              <w:right w:type="dxa" w:w="100"/>
            </w:tcMar>
          </w:tcPr>
          <w:p>
            <w:pPr>
              <w:spacing w:after="0"/>
            </w:pPr>
            <w:r>
              <w:rPr>
                <w:b w:val="false"/>
                <w:bCs w:val="false"/>
                <w:sz w:val="18"/>
                <w:szCs w:val="18"/>
              </w:rPr>
              <w:t xml:space="preserve">Break was a number you typed in</w:t>
            </w:r>
          </w:p>
        </w:tc>
        <w:tc>
          <w:tcPr>
            <w:tcW w:type="dxa" w:w="4826"/>
            <w:tcMar>
              <w:top w:type="dxa" w:w="60"/>
              <w:left w:type="dxa" w:w="100"/>
              <w:bottom w:type="dxa" w:w="60"/>
              <w:right w:type="dxa" w:w="100"/>
            </w:tcMar>
          </w:tcPr>
          <w:p>
            <w:pPr>
              <w:spacing w:after="0"/>
            </w:pPr>
            <w:r>
              <w:rPr>
                <w:b w:val="false"/>
                <w:bCs w:val="false"/>
                <w:sz w:val="18"/>
                <w:szCs w:val="18"/>
              </w:rPr>
              <w:t xml:space="preserve">Start Break and End Break buttons with a live timer. Ending the day while on a break banks the break rather than counting it as work</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U11</w:t>
            </w:r>
          </w:p>
        </w:tc>
        <w:tc>
          <w:tcPr>
            <w:tcW w:type="dxa" w:w="2000"/>
            <w:tcMar>
              <w:top w:type="dxa" w:w="60"/>
              <w:left w:type="dxa" w:w="100"/>
              <w:bottom w:type="dxa" w:w="60"/>
              <w:right w:type="dxa" w:w="100"/>
            </w:tcMar>
          </w:tcPr>
          <w:p>
            <w:pPr>
              <w:spacing w:after="0"/>
            </w:pPr>
            <w:r>
              <w:rPr>
                <w:b w:val="false"/>
                <w:bCs w:val="false"/>
                <w:sz w:val="18"/>
                <w:szCs w:val="18"/>
              </w:rPr>
              <w:t xml:space="preserve">Filters and the bell unlabelled</w:t>
            </w:r>
          </w:p>
        </w:tc>
        <w:tc>
          <w:tcPr>
            <w:tcW w:type="dxa" w:w="4826"/>
            <w:tcMar>
              <w:top w:type="dxa" w:w="60"/>
              <w:left w:type="dxa" w:w="100"/>
              <w:bottom w:type="dxa" w:w="60"/>
              <w:right w:type="dxa" w:w="100"/>
            </w:tcMar>
          </w:tcPr>
          <w:p>
            <w:pPr>
              <w:spacing w:after="0"/>
            </w:pPr>
            <w:r>
              <w:rPr>
                <w:b w:val="false"/>
                <w:bCs w:val="false"/>
                <w:sz w:val="18"/>
                <w:szCs w:val="18"/>
              </w:rPr>
              <w:t xml:space="preserve">Labels and aria-labels added</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U12</w:t>
            </w:r>
          </w:p>
        </w:tc>
        <w:tc>
          <w:tcPr>
            <w:tcW w:type="dxa" w:w="2000"/>
            <w:tcMar>
              <w:top w:type="dxa" w:w="60"/>
              <w:left w:type="dxa" w:w="100"/>
              <w:bottom w:type="dxa" w:w="60"/>
              <w:right w:type="dxa" w:w="100"/>
            </w:tcMar>
          </w:tcPr>
          <w:p>
            <w:pPr>
              <w:spacing w:after="0"/>
            </w:pPr>
            <w:r>
              <w:rPr>
                <w:b w:val="false"/>
                <w:bCs w:val="false"/>
                <w:sz w:val="18"/>
                <w:szCs w:val="18"/>
              </w:rPr>
              <w:t xml:space="preserve">Holiday names unreadable</w:t>
            </w:r>
          </w:p>
        </w:tc>
        <w:tc>
          <w:tcPr>
            <w:tcW w:type="dxa" w:w="4826"/>
            <w:tcMar>
              <w:top w:type="dxa" w:w="60"/>
              <w:left w:type="dxa" w:w="100"/>
              <w:bottom w:type="dxa" w:w="60"/>
              <w:right w:type="dxa" w:w="100"/>
            </w:tcMar>
          </w:tcPr>
          <w:p>
            <w:pPr>
              <w:spacing w:after="0"/>
            </w:pPr>
            <w:r>
              <w:rPr>
                <w:b w:val="false"/>
                <w:bCs w:val="false"/>
                <w:sz w:val="18"/>
                <w:szCs w:val="18"/>
              </w:rPr>
              <w:t xml:space="preserve">Were 11px and truncated after a few characters; now normal small text that wraps, in taller cells</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U13</w:t>
            </w:r>
          </w:p>
        </w:tc>
        <w:tc>
          <w:tcPr>
            <w:tcW w:type="dxa" w:w="2000"/>
            <w:tcMar>
              <w:top w:type="dxa" w:w="60"/>
              <w:left w:type="dxa" w:w="100"/>
              <w:bottom w:type="dxa" w:w="60"/>
              <w:right w:type="dxa" w:w="100"/>
            </w:tcMar>
          </w:tcPr>
          <w:p>
            <w:pPr>
              <w:spacing w:after="0"/>
            </w:pPr>
            <w:r>
              <w:rPr>
                <w:b w:val="false"/>
                <w:bCs w:val="false"/>
                <w:sz w:val="18"/>
                <w:szCs w:val="18"/>
              </w:rPr>
              <w:t xml:space="preserve">Profile was five stacked cards</w:t>
            </w:r>
          </w:p>
        </w:tc>
        <w:tc>
          <w:tcPr>
            <w:tcW w:type="dxa" w:w="4826"/>
            <w:tcMar>
              <w:top w:type="dxa" w:w="60"/>
              <w:left w:type="dxa" w:w="100"/>
              <w:bottom w:type="dxa" w:w="60"/>
              <w:right w:type="dxa" w:w="100"/>
            </w:tcMar>
          </w:tcPr>
          <w:p>
            <w:pPr>
              <w:spacing w:after="0"/>
            </w:pPr>
            <w:r>
              <w:rPr>
                <w:b w:val="false"/>
                <w:bCs w:val="false"/>
                <w:sz w:val="18"/>
                <w:szCs w:val="18"/>
              </w:rPr>
              <w:t xml:space="preserve">Four tabs. A failed save opens the tab holding the error, and the empty white box non-admins used to see is gone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r>
        <w:tc>
          <w:tcPr>
            <w:tcW w:type="dxa" w:w="700"/>
            <w:tcMar>
              <w:top w:type="dxa" w:w="60"/>
              <w:left w:type="dxa" w:w="100"/>
              <w:bottom w:type="dxa" w:w="60"/>
              <w:right w:type="dxa" w:w="100"/>
            </w:tcMar>
          </w:tcPr>
          <w:p>
            <w:pPr>
              <w:spacing w:after="0"/>
            </w:pPr>
            <w:r>
              <w:rPr>
                <w:b w:val="false"/>
                <w:bCs w:val="false"/>
                <w:sz w:val="18"/>
                <w:szCs w:val="18"/>
              </w:rPr>
              <w:t xml:space="preserve">U14</w:t>
            </w:r>
          </w:p>
        </w:tc>
        <w:tc>
          <w:tcPr>
            <w:tcW w:type="dxa" w:w="2000"/>
            <w:tcMar>
              <w:top w:type="dxa" w:w="60"/>
              <w:left w:type="dxa" w:w="100"/>
              <w:bottom w:type="dxa" w:w="60"/>
              <w:right w:type="dxa" w:w="100"/>
            </w:tcMar>
          </w:tcPr>
          <w:p>
            <w:pPr>
              <w:spacing w:after="0"/>
            </w:pPr>
            <w:r>
              <w:rPr>
                <w:b w:val="false"/>
                <w:bCs w:val="false"/>
                <w:sz w:val="18"/>
                <w:szCs w:val="18"/>
              </w:rPr>
              <w:t xml:space="preserve">Search needed a button press</w:t>
            </w:r>
          </w:p>
        </w:tc>
        <w:tc>
          <w:tcPr>
            <w:tcW w:type="dxa" w:w="4826"/>
            <w:tcMar>
              <w:top w:type="dxa" w:w="60"/>
              <w:left w:type="dxa" w:w="100"/>
              <w:bottom w:type="dxa" w:w="60"/>
              <w:right w:type="dxa" w:w="100"/>
            </w:tcMar>
          </w:tcPr>
          <w:p>
            <w:pPr>
              <w:spacing w:after="0"/>
            </w:pPr>
            <w:r>
              <w:rPr>
                <w:b w:val="false"/>
                <w:bCs w:val="false"/>
                <w:sz w:val="18"/>
                <w:szCs w:val="18"/>
              </w:rPr>
              <w:t xml:space="preserve">The employee list filters as you type</w:t>
            </w:r>
          </w:p>
        </w:tc>
        <w:tc>
          <w:tcPr>
            <w:tcW w:type="dxa" w:w="1500"/>
            <w:tcMar>
              <w:top w:type="dxa" w:w="60"/>
              <w:left w:type="dxa" w:w="100"/>
              <w:bottom w:type="dxa" w:w="60"/>
              <w:right w:type="dxa" w:w="100"/>
            </w:tcMar>
          </w:tcPr>
          <w:p>
            <w:pPr>
              <w:spacing w:after="0"/>
            </w:pPr>
            <w:r>
              <w:rPr>
                <w:b/>
                <w:bCs/>
                <w:color w:val="16A34A"/>
                <w:sz w:val="18"/>
                <w:szCs w:val="18"/>
              </w:rPr>
              <w:t xml:space="preserve">Fixed</w:t>
            </w:r>
          </w:p>
        </w:tc>
      </w:tr>
    </w:tbl>
    <w:p>
      <w:pPr>
        <w:pStyle w:val="Heading2"/>
        <w:spacing w:after="140" w:before="300"/>
      </w:pPr>
      <w:r>
        <w:t xml:space="preserve">Already fixed in earlier rounds and still passing</w:t>
      </w:r>
    </w:p>
    <w:p>
      <w:pPr>
        <w:spacing w:after="120"/>
      </w:pPr>
      <w:r>
        <w:rPr>
          <w:sz w:val="21"/>
          <w:szCs w:val="21"/>
        </w:rPr>
        <w:t xml:space="preserve">C1, H2, H4, H5, H6, H7, H9, M3, M4, M6, M8, M10, M11, M12, M13, M17, L4, U5 and N1. Retest 2 confirmed each of these independently.</w:t>
      </w:r>
    </w:p>
    <w:p>
      <w:pPr>
        <w:pStyle w:val="Heading2"/>
        <w:spacing w:after="140" w:before="300"/>
      </w:pPr>
      <w:r>
        <w:t xml:space="preserve">Partly fixed</w:t>
      </w:r>
    </w:p>
    <w:p>
      <w:pPr>
        <w:spacing w:after="120"/>
      </w:pPr>
      <w:r>
        <w:rPr>
          <w:sz w:val="21"/>
          <w:szCs w:val="21"/>
        </w:rPr>
        <w:t xml:space="preserve">H8 — a missing profile image now falls back to initials, but the old files are gone from the server. Keep storage/ across deploys, or ask those people to re-upload.</w:t>
      </w:r>
    </w:p>
    <w:p>
      <w:r>
        <w:br w:type="page"/>
      </w:r>
    </w:p>
    <w:p>
      <w:pPr>
        <w:pStyle w:val="Heading1"/>
        <w:spacing w:after="140" w:before="300"/>
      </w:pPr>
      <w:r>
        <w:t xml:space="preserve">4. Blocked — nothing in the codebase can fix these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4426"/>
        <w:gridCol w:w="1500"/>
      </w:tblGrid>
      <w:tr>
        <w:trPr>
          <w:tblHeader/>
        </w:trPr>
        <w:tc>
          <w:tcPr>
            <w:tcW w:type="dxa" w:w="8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300"/>
            <w:shd w:fill="0B2545" w:val="clear"/>
            <w:tcMar>
              <w:top w:type="dxa" w:w="60"/>
              <w:left w:type="dxa" w:w="100"/>
              <w:bottom w:type="dxa" w:w="60"/>
              <w:right w:type="dxa" w:w="100"/>
            </w:tcMar>
          </w:tcPr>
          <w:p>
            <w:pPr>
              <w:spacing w:after="0"/>
            </w:pPr>
            <w:r>
              <w:rPr>
                <w:b/>
                <w:bCs/>
                <w:color w:val="FFFFFF"/>
                <w:sz w:val="18"/>
                <w:szCs w:val="18"/>
              </w:rPr>
              <w:t xml:space="preserve">Issue</w:t>
            </w:r>
          </w:p>
        </w:tc>
        <w:tc>
          <w:tcPr>
            <w:tcW w:type="dxa" w:w="4426"/>
            <w:shd w:fill="0B2545" w:val="clear"/>
            <w:tcMar>
              <w:top w:type="dxa" w:w="60"/>
              <w:left w:type="dxa" w:w="100"/>
              <w:bottom w:type="dxa" w:w="60"/>
              <w:right w:type="dxa" w:w="100"/>
            </w:tcMar>
          </w:tcPr>
          <w:p>
            <w:pPr>
              <w:spacing w:after="0"/>
            </w:pPr>
            <w:r>
              <w:rPr>
                <w:b/>
                <w:bCs/>
                <w:color w:val="FFFFFF"/>
                <w:sz w:val="18"/>
                <w:szCs w:val="18"/>
              </w:rPr>
              <w:t xml:space="preserve">What is needed</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800"/>
            <w:tcMar>
              <w:top w:type="dxa" w:w="60"/>
              <w:left w:type="dxa" w:w="100"/>
              <w:bottom w:type="dxa" w:w="60"/>
              <w:right w:type="dxa" w:w="100"/>
            </w:tcMar>
          </w:tcPr>
          <w:p>
            <w:pPr>
              <w:spacing w:after="0"/>
            </w:pPr>
            <w:r>
              <w:rPr>
                <w:b w:val="false"/>
                <w:bCs w:val="false"/>
                <w:sz w:val="18"/>
                <w:szCs w:val="18"/>
              </w:rPr>
              <w:t xml:space="preserve">C3</w:t>
            </w:r>
          </w:p>
        </w:tc>
        <w:tc>
          <w:tcPr>
            <w:tcW w:type="dxa" w:w="2300"/>
            <w:tcMar>
              <w:top w:type="dxa" w:w="60"/>
              <w:left w:type="dxa" w:w="100"/>
              <w:bottom w:type="dxa" w:w="60"/>
              <w:right w:type="dxa" w:w="100"/>
            </w:tcMar>
          </w:tcPr>
          <w:p>
            <w:pPr>
              <w:spacing w:after="0"/>
            </w:pPr>
            <w:r>
              <w:rPr>
                <w:b w:val="false"/>
                <w:bCs w:val="false"/>
                <w:sz w:val="18"/>
                <w:szCs w:val="18"/>
              </w:rPr>
              <w:t xml:space="preserve">Debug mode on in production</w:t>
            </w:r>
          </w:p>
        </w:tc>
        <w:tc>
          <w:tcPr>
            <w:tcW w:type="dxa" w:w="4426"/>
            <w:tcMar>
              <w:top w:type="dxa" w:w="60"/>
              <w:left w:type="dxa" w:w="100"/>
              <w:bottom w:type="dxa" w:w="60"/>
              <w:right w:type="dxa" w:w="100"/>
            </w:tcMar>
          </w:tcPr>
          <w:p>
            <w:pPr>
              <w:spacing w:after="0"/>
            </w:pPr>
            <w:r>
              <w:rPr>
                <w:b w:val="false"/>
                <w:bCs w:val="false"/>
                <w:sz w:val="18"/>
                <w:szCs w:val="18"/>
              </w:rPr>
              <w:t xml:space="preserve">APP_DEBUG=false and APP_ENV=production in the server .env, then php artisan config:cache</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800"/>
            <w:tcMar>
              <w:top w:type="dxa" w:w="60"/>
              <w:left w:type="dxa" w:w="100"/>
              <w:bottom w:type="dxa" w:w="60"/>
              <w:right w:type="dxa" w:w="100"/>
            </w:tcMar>
          </w:tcPr>
          <w:p>
            <w:pPr>
              <w:spacing w:after="0"/>
            </w:pPr>
            <w:r>
              <w:rPr>
                <w:b w:val="false"/>
                <w:bCs w:val="false"/>
                <w:sz w:val="18"/>
                <w:szCs w:val="18"/>
              </w:rPr>
              <w:t xml:space="preserve">C4</w:t>
            </w:r>
          </w:p>
        </w:tc>
        <w:tc>
          <w:tcPr>
            <w:tcW w:type="dxa" w:w="2300"/>
            <w:tcMar>
              <w:top w:type="dxa" w:w="60"/>
              <w:left w:type="dxa" w:w="100"/>
              <w:bottom w:type="dxa" w:w="60"/>
              <w:right w:type="dxa" w:w="100"/>
            </w:tcMar>
          </w:tcPr>
          <w:p>
            <w:pPr>
              <w:spacing w:after="0"/>
            </w:pPr>
            <w:r>
              <w:rPr>
                <w:b w:val="false"/>
                <w:bCs w:val="false"/>
                <w:sz w:val="18"/>
                <w:szCs w:val="18"/>
              </w:rPr>
              <w:t xml:space="preserve">Forgot Password returns a 500</w:t>
            </w:r>
          </w:p>
        </w:tc>
        <w:tc>
          <w:tcPr>
            <w:tcW w:type="dxa" w:w="4426"/>
            <w:tcMar>
              <w:top w:type="dxa" w:w="60"/>
              <w:left w:type="dxa" w:w="100"/>
              <w:bottom w:type="dxa" w:w="60"/>
              <w:right w:type="dxa" w:w="100"/>
            </w:tcMar>
          </w:tcPr>
          <w:p>
            <w:pPr>
              <w:spacing w:after="0"/>
            </w:pPr>
            <w:r>
              <w:rPr>
                <w:b w:val="false"/>
                <w:bCs w:val="false"/>
                <w:sz w:val="18"/>
                <w:szCs w:val="18"/>
              </w:rPr>
              <w:t xml:space="preserve">php artisan migrate on the server. The migration has been in the repository since the start</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800"/>
            <w:tcMar>
              <w:top w:type="dxa" w:w="60"/>
              <w:left w:type="dxa" w:w="100"/>
              <w:bottom w:type="dxa" w:w="60"/>
              <w:right w:type="dxa" w:w="100"/>
            </w:tcMar>
          </w:tcPr>
          <w:p>
            <w:pPr>
              <w:spacing w:after="0"/>
            </w:pPr>
            <w:r>
              <w:rPr>
                <w:b w:val="false"/>
                <w:bCs w:val="false"/>
                <w:sz w:val="18"/>
                <w:szCs w:val="18"/>
              </w:rPr>
              <w:t xml:space="preserve">H3</w:t>
            </w:r>
          </w:p>
        </w:tc>
        <w:tc>
          <w:tcPr>
            <w:tcW w:type="dxa" w:w="2300"/>
            <w:tcMar>
              <w:top w:type="dxa" w:w="60"/>
              <w:left w:type="dxa" w:w="100"/>
              <w:bottom w:type="dxa" w:w="60"/>
              <w:right w:type="dxa" w:w="100"/>
            </w:tcMar>
          </w:tcPr>
          <w:p>
            <w:pPr>
              <w:spacing w:after="0"/>
            </w:pPr>
            <w:r>
              <w:rPr>
                <w:b w:val="false"/>
                <w:bCs w:val="false"/>
                <w:sz w:val="18"/>
                <w:szCs w:val="18"/>
              </w:rPr>
              <w:t xml:space="preserve">No email is sent</w:t>
            </w:r>
          </w:p>
        </w:tc>
        <w:tc>
          <w:tcPr>
            <w:tcW w:type="dxa" w:w="4426"/>
            <w:tcMar>
              <w:top w:type="dxa" w:w="60"/>
              <w:left w:type="dxa" w:w="100"/>
              <w:bottom w:type="dxa" w:w="60"/>
              <w:right w:type="dxa" w:w="100"/>
            </w:tcMar>
          </w:tcPr>
          <w:p>
            <w:pPr>
              <w:spacing w:after="0"/>
            </w:pPr>
            <w:r>
              <w:rPr>
                <w:b w:val="false"/>
                <w:bCs w:val="false"/>
                <w:sz w:val="18"/>
                <w:szCs w:val="18"/>
              </w:rPr>
              <w:t xml:space="preserve">Mailtrap username and password. Host and port are already staged</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800"/>
            <w:tcMar>
              <w:top w:type="dxa" w:w="60"/>
              <w:left w:type="dxa" w:w="100"/>
              <w:bottom w:type="dxa" w:w="60"/>
              <w:right w:type="dxa" w:w="100"/>
            </w:tcMar>
          </w:tcPr>
          <w:p>
            <w:pPr>
              <w:spacing w:after="0"/>
            </w:pPr>
            <w:r>
              <w:rPr>
                <w:b w:val="false"/>
                <w:bCs w:val="false"/>
                <w:sz w:val="18"/>
                <w:szCs w:val="18"/>
              </w:rPr>
              <w:t xml:space="preserve">—</w:t>
            </w:r>
          </w:p>
        </w:tc>
        <w:tc>
          <w:tcPr>
            <w:tcW w:type="dxa" w:w="2300"/>
            <w:tcMar>
              <w:top w:type="dxa" w:w="60"/>
              <w:left w:type="dxa" w:w="100"/>
              <w:bottom w:type="dxa" w:w="60"/>
              <w:right w:type="dxa" w:w="100"/>
            </w:tcMar>
          </w:tcPr>
          <w:p>
            <w:pPr>
              <w:spacing w:after="0"/>
            </w:pPr>
            <w:r>
              <w:rPr>
                <w:b w:val="false"/>
                <w:bCs w:val="false"/>
                <w:sz w:val="18"/>
                <w:szCs w:val="18"/>
              </w:rPr>
              <w:t xml:space="preserve">Scheduler not running</w:t>
            </w:r>
          </w:p>
        </w:tc>
        <w:tc>
          <w:tcPr>
            <w:tcW w:type="dxa" w:w="4426"/>
            <w:tcMar>
              <w:top w:type="dxa" w:w="60"/>
              <w:left w:type="dxa" w:w="100"/>
              <w:bottom w:type="dxa" w:w="60"/>
              <w:right w:type="dxa" w:w="100"/>
            </w:tcMar>
          </w:tcPr>
          <w:p>
            <w:pPr>
              <w:spacing w:after="0"/>
            </w:pPr>
            <w:r>
              <w:rPr>
                <w:b w:val="false"/>
                <w:bCs w:val="false"/>
                <w:sz w:val="18"/>
                <w:szCs w:val="18"/>
              </w:rPr>
              <w:t xml:space="preserve">A cron entry — without it the H1 sweep never runs on schedule</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r>
        <w:tc>
          <w:tcPr>
            <w:tcW w:type="dxa" w:w="800"/>
            <w:tcMar>
              <w:top w:type="dxa" w:w="60"/>
              <w:left w:type="dxa" w:w="100"/>
              <w:bottom w:type="dxa" w:w="60"/>
              <w:right w:type="dxa" w:w="100"/>
            </w:tcMar>
          </w:tcPr>
          <w:p>
            <w:pPr>
              <w:spacing w:after="0"/>
            </w:pPr>
            <w:r>
              <w:rPr>
                <w:b w:val="false"/>
                <w:bCs w:val="false"/>
                <w:sz w:val="18"/>
                <w:szCs w:val="18"/>
              </w:rPr>
              <w:t xml:space="preserve">—</w:t>
            </w:r>
          </w:p>
        </w:tc>
        <w:tc>
          <w:tcPr>
            <w:tcW w:type="dxa" w:w="2300"/>
            <w:tcMar>
              <w:top w:type="dxa" w:w="60"/>
              <w:left w:type="dxa" w:w="100"/>
              <w:bottom w:type="dxa" w:w="60"/>
              <w:right w:type="dxa" w:w="100"/>
            </w:tcMar>
          </w:tcPr>
          <w:p>
            <w:pPr>
              <w:spacing w:after="0"/>
            </w:pPr>
            <w:r>
              <w:rPr>
                <w:b w:val="false"/>
                <w:bCs w:val="false"/>
                <w:sz w:val="18"/>
                <w:szCs w:val="18"/>
              </w:rPr>
              <w:t xml:space="preserve">Security headers, server version, robots.txt</w:t>
            </w:r>
          </w:p>
        </w:tc>
        <w:tc>
          <w:tcPr>
            <w:tcW w:type="dxa" w:w="4426"/>
            <w:tcMar>
              <w:top w:type="dxa" w:w="60"/>
              <w:left w:type="dxa" w:w="100"/>
              <w:bottom w:type="dxa" w:w="60"/>
              <w:right w:type="dxa" w:w="100"/>
            </w:tcMar>
          </w:tcPr>
          <w:p>
            <w:pPr>
              <w:spacing w:after="0"/>
            </w:pPr>
            <w:r>
              <w:rPr>
                <w:b w:val="false"/>
                <w:bCs w:val="false"/>
                <w:sz w:val="18"/>
                <w:szCs w:val="18"/>
              </w:rPr>
              <w:t xml:space="preserve">nginx: X-Frame-Options, CSP, HSTS, server_tokens off, and a robots.txt that disallows everything</w:t>
            </w:r>
          </w:p>
        </w:tc>
        <w:tc>
          <w:tcPr>
            <w:tcW w:type="dxa" w:w="1500"/>
            <w:tcMar>
              <w:top w:type="dxa" w:w="60"/>
              <w:left w:type="dxa" w:w="100"/>
              <w:bottom w:type="dxa" w:w="60"/>
              <w:right w:type="dxa" w:w="100"/>
            </w:tcMar>
          </w:tcPr>
          <w:p>
            <w:pPr>
              <w:spacing w:after="0"/>
            </w:pPr>
            <w:r>
              <w:rPr>
                <w:b/>
                <w:bCs/>
                <w:color w:val="DC2626"/>
                <w:sz w:val="18"/>
                <w:szCs w:val="18"/>
              </w:rPr>
              <w:t xml:space="preserve">Blocked</w:t>
            </w:r>
          </w:p>
        </w:tc>
      </w:tr>
    </w:tbl>
    <w:p>
      <w:pPr>
        <w:spacing w:after="120"/>
      </w:pPr>
      <w:r>
        <w:rPr>
          <w:i/>
          <w:iCs/>
          <w:sz w:val="21"/>
          <w:szCs w:val="21"/>
        </w:rPr>
        <w:t xml:space="preserve">C3 has now been open across three rounds. Every crash page continues to disclose source code, the database host and the visitor’s session cookies. It is a single line in a file on the server.</w:t>
      </w:r>
    </w:p>
    <w:p>
      <w:pPr>
        <w:pStyle w:val="Heading2"/>
        <w:spacing w:after="140" w:before="300"/>
      </w:pPr>
      <w:r>
        <w:t xml:space="preserve">The cron entry</w:t>
      </w:r>
    </w:p>
    <w:p>
      <w:pPr>
        <w:spacing w:after="120"/>
      </w:pPr>
      <w:r>
        <w:rPr>
          <w:sz w:val="21"/>
          <w:szCs w:val="21"/>
        </w:rPr>
        <w:t xml:space="preserve">The daily sweep only runs if Laravel’s scheduler is running. Add this to the server’s crontab, or forgotten sessions will start accumulating again:</w:t>
      </w:r>
    </w:p>
    <w:p>
      <w:pPr>
        <w:shd w:fill="F1F5F9" w:val="clear"/>
        <w:spacing w:after="60"/>
      </w:pPr>
      <w:r>
        <w:rPr>
          <w:rFonts w:ascii="Consolas" w:cs="Consolas" w:eastAsia="Consolas" w:hAnsi="Consolas"/>
          <w:sz w:val="18"/>
          <w:szCs w:val="18"/>
        </w:rPr>
        <w:t xml:space="preserve">* * * * * cd /path/to/hrms &amp;&amp; php artisan schedule:run &gt;&gt; /dev/null 2&gt;&amp;1</w:t>
      </w:r>
    </w:p>
    <w:p>
      <w:pPr>
        <w:spacing w:after="120"/>
      </w:pPr>
      <w:r>
        <w:rPr>
          <w:sz w:val="21"/>
          <w:szCs w:val="21"/>
        </w:rPr>
        <w:t xml:space="preserve">Until then the sweep can be run by hand, and supports a dry run:</w:t>
      </w:r>
    </w:p>
    <w:p>
      <w:pPr>
        <w:shd w:fill="F1F5F9" w:val="clear"/>
        <w:spacing w:after="60"/>
      </w:pPr>
      <w:r>
        <w:rPr>
          <w:rFonts w:ascii="Consolas" w:cs="Consolas" w:eastAsia="Consolas" w:hAnsi="Consolas"/>
          <w:sz w:val="18"/>
          <w:szCs w:val="18"/>
        </w:rPr>
        <w:t xml:space="preserve">php artisan attendance:close-stale --dry-run</w:t>
      </w:r>
    </w:p>
    <w:p>
      <w:pPr>
        <w:pStyle w:val="Heading2"/>
        <w:spacing w:after="140" w:before="300"/>
      </w:pPr>
      <w:r>
        <w:t xml:space="preserve">One thing to run before the next deploy</w:t>
      </w:r>
    </w:p>
    <w:p>
      <w:pPr>
        <w:spacing w:after="120"/>
      </w:pPr>
      <w:r>
        <w:rPr>
          <w:sz w:val="21"/>
          <w:szCs w:val="21"/>
        </w:rPr>
        <w:t xml:space="preserve">The compiled stylesheet in public/build dates from June and predates this round’s CSS, including the phone table layout. It is correct in development because Vite serves the stylesheet live, but the deployment needs:</w:t>
      </w:r>
    </w:p>
    <w:p>
      <w:pPr>
        <w:shd w:fill="F1F5F9" w:val="clear"/>
        <w:spacing w:after="60"/>
      </w:pPr>
      <w:r>
        <w:rPr>
          <w:rFonts w:ascii="Consolas" w:cs="Consolas" w:eastAsia="Consolas" w:hAnsi="Consolas"/>
          <w:sz w:val="18"/>
          <w:szCs w:val="18"/>
        </w:rPr>
        <w:t xml:space="preserve">npm run build</w:t>
      </w:r>
    </w:p>
    <w:p>
      <w:pPr>
        <w:spacing w:after="120"/>
      </w:pPr>
      <w:r>
        <w:rPr>
          <w:sz w:val="21"/>
          <w:szCs w:val="21"/>
        </w:rPr>
        <w:t xml:space="preserve">Three database migrations also ship with this round — the department tidy-up, the announcement visibility columns and the break timer — so the deploy needs php artisan migrate as well.</w:t>
      </w:r>
    </w:p>
    <w:p>
      <w:pPr>
        <w:pStyle w:val="Heading1"/>
        <w:spacing w:after="140" w:before="300"/>
      </w:pPr>
      <w:r>
        <w:t xml:space="preserve">5. Awaiting a decision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4126"/>
        <w:gridCol w:w="1500"/>
      </w:tblGrid>
      <w:tr>
        <w:trPr>
          <w:tblHeader/>
        </w:trPr>
        <w:tc>
          <w:tcPr>
            <w:tcW w:type="dxa" w:w="8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600"/>
            <w:shd w:fill="0B2545" w:val="clear"/>
            <w:tcMar>
              <w:top w:type="dxa" w:w="60"/>
              <w:left w:type="dxa" w:w="100"/>
              <w:bottom w:type="dxa" w:w="60"/>
              <w:right w:type="dxa" w:w="100"/>
            </w:tcMar>
          </w:tcPr>
          <w:p>
            <w:pPr>
              <w:spacing w:after="0"/>
            </w:pPr>
            <w:r>
              <w:rPr>
                <w:b/>
                <w:bCs/>
                <w:color w:val="FFFFFF"/>
                <w:sz w:val="18"/>
                <w:szCs w:val="18"/>
              </w:rPr>
              <w:t xml:space="preserve">Question</w:t>
            </w:r>
          </w:p>
        </w:tc>
        <w:tc>
          <w:tcPr>
            <w:tcW w:type="dxa" w:w="4126"/>
            <w:shd w:fill="0B2545" w:val="clear"/>
            <w:tcMar>
              <w:top w:type="dxa" w:w="60"/>
              <w:left w:type="dxa" w:w="100"/>
              <w:bottom w:type="dxa" w:w="60"/>
              <w:right w:type="dxa" w:w="100"/>
            </w:tcMar>
          </w:tcPr>
          <w:p>
            <w:pPr>
              <w:spacing w:after="0"/>
            </w:pPr>
            <w:r>
              <w:rPr>
                <w:b/>
                <w:bCs/>
                <w:color w:val="FFFFFF"/>
                <w:sz w:val="18"/>
                <w:szCs w:val="18"/>
              </w:rPr>
              <w:t xml:space="preserve">Why it is not just a fix</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800"/>
            <w:tcMar>
              <w:top w:type="dxa" w:w="60"/>
              <w:left w:type="dxa" w:w="100"/>
              <w:bottom w:type="dxa" w:w="60"/>
              <w:right w:type="dxa" w:w="100"/>
            </w:tcMar>
          </w:tcPr>
          <w:p>
            <w:pPr>
              <w:spacing w:after="0"/>
            </w:pPr>
            <w:r>
              <w:rPr>
                <w:b w:val="false"/>
                <w:bCs w:val="false"/>
                <w:sz w:val="18"/>
                <w:szCs w:val="18"/>
              </w:rPr>
              <w:t xml:space="preserve">C2</w:t>
            </w:r>
          </w:p>
        </w:tc>
        <w:tc>
          <w:tcPr>
            <w:tcW w:type="dxa" w:w="2600"/>
            <w:tcMar>
              <w:top w:type="dxa" w:w="60"/>
              <w:left w:type="dxa" w:w="100"/>
              <w:bottom w:type="dxa" w:w="60"/>
              <w:right w:type="dxa" w:w="100"/>
            </w:tcMar>
          </w:tcPr>
          <w:p>
            <w:pPr>
              <w:spacing w:after="0"/>
            </w:pPr>
            <w:r>
              <w:rPr>
                <w:b w:val="false"/>
                <w:bCs w:val="false"/>
                <w:sz w:val="18"/>
                <w:szCs w:val="18"/>
              </w:rPr>
              <w:t xml:space="preserve">Re-add email, salary and login to New Employee?</w:t>
            </w:r>
          </w:p>
        </w:tc>
        <w:tc>
          <w:tcPr>
            <w:tcW w:type="dxa" w:w="4126"/>
            <w:tcMar>
              <w:top w:type="dxa" w:w="60"/>
              <w:left w:type="dxa" w:w="100"/>
              <w:bottom w:type="dxa" w:w="60"/>
              <w:right w:type="dxa" w:w="100"/>
            </w:tcMar>
          </w:tcPr>
          <w:p>
            <w:pPr>
              <w:spacing w:after="0"/>
            </w:pPr>
            <w:r>
              <w:rPr>
                <w:b w:val="false"/>
                <w:bCs w:val="false"/>
                <w:sz w:val="18"/>
                <w:szCs w:val="18"/>
              </w:rPr>
              <w:t xml:space="preserve">Those fields were removed on an explicit instruction of 13 October. Re-adding reverses that, and the invite-by-email route needs H3 working first</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r>
        <w:tc>
          <w:tcPr>
            <w:tcW w:type="dxa" w:w="800"/>
            <w:tcMar>
              <w:top w:type="dxa" w:w="60"/>
              <w:left w:type="dxa" w:w="100"/>
              <w:bottom w:type="dxa" w:w="60"/>
              <w:right w:type="dxa" w:w="100"/>
            </w:tcMar>
          </w:tcPr>
          <w:p>
            <w:pPr>
              <w:spacing w:after="0"/>
            </w:pPr>
            <w:r>
              <w:rPr>
                <w:b w:val="false"/>
                <w:bCs w:val="false"/>
                <w:sz w:val="18"/>
                <w:szCs w:val="18"/>
              </w:rPr>
              <w:t xml:space="preserve">M1</w:t>
            </w:r>
          </w:p>
        </w:tc>
        <w:tc>
          <w:tcPr>
            <w:tcW w:type="dxa" w:w="2600"/>
            <w:tcMar>
              <w:top w:type="dxa" w:w="60"/>
              <w:left w:type="dxa" w:w="100"/>
              <w:bottom w:type="dxa" w:w="60"/>
              <w:right w:type="dxa" w:w="100"/>
            </w:tcMar>
          </w:tcPr>
          <w:p>
            <w:pPr>
              <w:spacing w:after="0"/>
            </w:pPr>
            <w:r>
              <w:rPr>
                <w:b w:val="false"/>
                <w:bCs w:val="false"/>
                <w:sz w:val="18"/>
                <w:szCs w:val="18"/>
              </w:rPr>
              <w:t xml:space="preserve">Should the balance stop adding unpaid leave?</w:t>
            </w:r>
          </w:p>
        </w:tc>
        <w:tc>
          <w:tcPr>
            <w:tcW w:type="dxa" w:w="4126"/>
            <w:tcMar>
              <w:top w:type="dxa" w:w="60"/>
              <w:left w:type="dxa" w:w="100"/>
              <w:bottom w:type="dxa" w:w="60"/>
              <w:right w:type="dxa" w:w="100"/>
            </w:tcMar>
          </w:tcPr>
          <w:p>
            <w:pPr>
              <w:spacing w:after="0"/>
            </w:pPr>
            <w:r>
              <w:rPr>
                <w:b w:val="false"/>
                <w:bCs w:val="false"/>
                <w:sz w:val="18"/>
                <w:szCs w:val="18"/>
              </w:rPr>
              <w:t xml:space="preserve">The 23.5-day figure is paid plus unpaid. Splitting it changes the number every employee sees</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r>
        <w:tc>
          <w:tcPr>
            <w:tcW w:type="dxa" w:w="800"/>
            <w:tcMar>
              <w:top w:type="dxa" w:w="60"/>
              <w:left w:type="dxa" w:w="100"/>
              <w:bottom w:type="dxa" w:w="60"/>
              <w:right w:type="dxa" w:w="100"/>
            </w:tcMar>
          </w:tcPr>
          <w:p>
            <w:pPr>
              <w:spacing w:after="0"/>
            </w:pPr>
            <w:r>
              <w:rPr>
                <w:b w:val="false"/>
                <w:bCs w:val="false"/>
                <w:sz w:val="18"/>
                <w:szCs w:val="18"/>
              </w:rPr>
              <w:t xml:space="preserve">M2</w:t>
            </w:r>
          </w:p>
        </w:tc>
        <w:tc>
          <w:tcPr>
            <w:tcW w:type="dxa" w:w="2600"/>
            <w:tcMar>
              <w:top w:type="dxa" w:w="60"/>
              <w:left w:type="dxa" w:w="100"/>
              <w:bottom w:type="dxa" w:w="60"/>
              <w:right w:type="dxa" w:w="100"/>
            </w:tcMar>
          </w:tcPr>
          <w:p>
            <w:pPr>
              <w:spacing w:after="0"/>
            </w:pPr>
            <w:r>
              <w:rPr>
                <w:b w:val="false"/>
                <w:bCs w:val="false"/>
                <w:sz w:val="18"/>
                <w:szCs w:val="18"/>
              </w:rPr>
              <w:t xml:space="preserve">What happens to Casual, Annual and Sick records?</w:t>
            </w:r>
          </w:p>
        </w:tc>
        <w:tc>
          <w:tcPr>
            <w:tcW w:type="dxa" w:w="4126"/>
            <w:tcMar>
              <w:top w:type="dxa" w:w="60"/>
              <w:left w:type="dxa" w:w="100"/>
              <w:bottom w:type="dxa" w:w="60"/>
              <w:right w:type="dxa" w:w="100"/>
            </w:tcMar>
          </w:tcPr>
          <w:p>
            <w:pPr>
              <w:spacing w:after="0"/>
            </w:pPr>
            <w:r>
              <w:rPr>
                <w:b w:val="false"/>
                <w:bCs w:val="false"/>
                <w:sz w:val="18"/>
                <w:szCs w:val="18"/>
              </w:rPr>
              <w:t xml:space="preserve">Those types are no longer offered. Either map them onto current types or restore them, and either way historic balances move</w:t>
            </w:r>
          </w:p>
        </w:tc>
        <w:tc>
          <w:tcPr>
            <w:tcW w:type="dxa" w:w="1500"/>
            <w:tcMar>
              <w:top w:type="dxa" w:w="60"/>
              <w:left w:type="dxa" w:w="100"/>
              <w:bottom w:type="dxa" w:w="60"/>
              <w:right w:type="dxa" w:w="100"/>
            </w:tcMar>
          </w:tcPr>
          <w:p>
            <w:pPr>
              <w:spacing w:after="0"/>
            </w:pPr>
            <w:r>
              <w:rPr>
                <w:b/>
                <w:bCs/>
                <w:color w:val="D97706"/>
                <w:sz w:val="18"/>
                <w:szCs w:val="18"/>
              </w:rPr>
              <w:t xml:space="preserve">Decision</w:t>
            </w:r>
          </w:p>
        </w:tc>
      </w:tr>
    </w:tbl>
    <w:p>
      <w:pPr>
        <w:pStyle w:val="Heading1"/>
        <w:spacing w:after="140" w:before="300"/>
      </w:pPr>
      <w:r>
        <w:t xml:space="preserve">6. Your data, not the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526"/>
        <w:gridCol w:w="1500"/>
      </w:tblGrid>
      <w:tr>
        <w:trPr>
          <w:tblHeader/>
        </w:trPr>
        <w:tc>
          <w:tcPr>
            <w:tcW w:type="dxa" w:w="800"/>
            <w:shd w:fill="0B2545" w:val="clear"/>
            <w:tcMar>
              <w:top w:type="dxa" w:w="60"/>
              <w:left w:type="dxa" w:w="100"/>
              <w:bottom w:type="dxa" w:w="60"/>
              <w:right w:type="dxa" w:w="100"/>
            </w:tcMar>
          </w:tcPr>
          <w:p>
            <w:pPr>
              <w:spacing w:after="0"/>
            </w:pPr>
            <w:r>
              <w:rPr>
                <w:b/>
                <w:bCs/>
                <w:color w:val="FFFFFF"/>
                <w:sz w:val="18"/>
                <w:szCs w:val="18"/>
              </w:rPr>
              <w:t xml:space="preserve">ID</w:t>
            </w:r>
          </w:p>
        </w:tc>
        <w:tc>
          <w:tcPr>
            <w:tcW w:type="dxa" w:w="2200"/>
            <w:shd w:fill="0B2545" w:val="clear"/>
            <w:tcMar>
              <w:top w:type="dxa" w:w="60"/>
              <w:left w:type="dxa" w:w="100"/>
              <w:bottom w:type="dxa" w:w="60"/>
              <w:right w:type="dxa" w:w="100"/>
            </w:tcMar>
          </w:tcPr>
          <w:p>
            <w:pPr>
              <w:spacing w:after="0"/>
            </w:pPr>
            <w:r>
              <w:rPr>
                <w:b/>
                <w:bCs/>
                <w:color w:val="FFFFFF"/>
                <w:sz w:val="18"/>
                <w:szCs w:val="18"/>
              </w:rPr>
              <w:t xml:space="preserve">Item</w:t>
            </w:r>
          </w:p>
        </w:tc>
        <w:tc>
          <w:tcPr>
            <w:tcW w:type="dxa" w:w="4526"/>
            <w:shd w:fill="0B2545" w:val="clear"/>
            <w:tcMar>
              <w:top w:type="dxa" w:w="60"/>
              <w:left w:type="dxa" w:w="100"/>
              <w:bottom w:type="dxa" w:w="60"/>
              <w:right w:type="dxa" w:w="100"/>
            </w:tcMar>
          </w:tcPr>
          <w:p>
            <w:pPr>
              <w:spacing w:after="0"/>
            </w:pPr>
            <w:r>
              <w:rPr>
                <w:b/>
                <w:bCs/>
                <w:color w:val="FFFFFF"/>
                <w:sz w:val="18"/>
                <w:szCs w:val="18"/>
              </w:rPr>
              <w:t xml:space="preserve">What is there now</w:t>
            </w:r>
          </w:p>
        </w:tc>
        <w:tc>
          <w:tcPr>
            <w:tcW w:type="dxa" w:w="1500"/>
            <w:shd w:fill="0B2545" w:val="clear"/>
            <w:tcMar>
              <w:top w:type="dxa" w:w="60"/>
              <w:left w:type="dxa" w:w="100"/>
              <w:bottom w:type="dxa" w:w="60"/>
              <w:right w:type="dxa" w:w="100"/>
            </w:tcMar>
          </w:tcPr>
          <w:p>
            <w:pPr>
              <w:spacing w:after="0"/>
            </w:pPr>
            <w:r>
              <w:rPr>
                <w:b/>
                <w:bCs/>
                <w:color w:val="FFFFFF"/>
                <w:sz w:val="18"/>
                <w:szCs w:val="18"/>
              </w:rPr>
              <w:t xml:space="preserve">Status</w:t>
            </w:r>
          </w:p>
        </w:tc>
      </w:tr>
      <w:tr>
        <w:tc>
          <w:tcPr>
            <w:tcW w:type="dxa" w:w="800"/>
            <w:tcMar>
              <w:top w:type="dxa" w:w="60"/>
              <w:left w:type="dxa" w:w="100"/>
              <w:bottom w:type="dxa" w:w="60"/>
              <w:right w:type="dxa" w:w="100"/>
            </w:tcMar>
          </w:tcPr>
          <w:p>
            <w:pPr>
              <w:spacing w:after="0"/>
            </w:pPr>
            <w:r>
              <w:rPr>
                <w:b w:val="false"/>
                <w:bCs w:val="false"/>
                <w:sz w:val="18"/>
                <w:szCs w:val="18"/>
              </w:rPr>
              <w:t xml:space="preserve">L5</w:t>
            </w:r>
          </w:p>
        </w:tc>
        <w:tc>
          <w:tcPr>
            <w:tcW w:type="dxa" w:w="2200"/>
            <w:tcMar>
              <w:top w:type="dxa" w:w="60"/>
              <w:left w:type="dxa" w:w="100"/>
              <w:bottom w:type="dxa" w:w="60"/>
              <w:right w:type="dxa" w:w="100"/>
            </w:tcMar>
          </w:tcPr>
          <w:p>
            <w:pPr>
              <w:spacing w:after="0"/>
            </w:pPr>
            <w:r>
              <w:rPr>
                <w:b w:val="false"/>
                <w:bCs w:val="false"/>
                <w:sz w:val="18"/>
                <w:szCs w:val="18"/>
              </w:rPr>
              <w:t xml:space="preserve">Two people called Avika</w:t>
            </w:r>
          </w:p>
        </w:tc>
        <w:tc>
          <w:tcPr>
            <w:tcW w:type="dxa" w:w="4526"/>
            <w:tcMar>
              <w:top w:type="dxa" w:w="60"/>
              <w:left w:type="dxa" w:w="100"/>
              <w:bottom w:type="dxa" w:w="60"/>
              <w:right w:type="dxa" w:w="100"/>
            </w:tcMar>
          </w:tcPr>
          <w:p>
            <w:pPr>
              <w:spacing w:after="0"/>
            </w:pPr>
            <w:r>
              <w:rPr>
                <w:b w:val="false"/>
                <w:bCs w:val="false"/>
                <w:sz w:val="18"/>
                <w:szCs w:val="18"/>
              </w:rPr>
              <w:t xml:space="preserve">#2 "Avika" (Web Designer, yourdesigner304@gmail.com) and #5 "Avika S." (UI/UX Designer, test@gmail.com). Already distinguishable, but full names would be clearer</w:t>
            </w:r>
          </w:p>
        </w:tc>
        <w:tc>
          <w:tcPr>
            <w:tcW w:type="dxa" w:w="1500"/>
            <w:tcMar>
              <w:top w:type="dxa" w:w="60"/>
              <w:left w:type="dxa" w:w="100"/>
              <w:bottom w:type="dxa" w:w="60"/>
              <w:right w:type="dxa" w:w="100"/>
            </w:tcMar>
          </w:tcPr>
          <w:p>
            <w:pPr>
              <w:spacing w:after="0"/>
            </w:pPr>
            <w:r>
              <w:rPr>
                <w:b/>
                <w:bCs/>
                <w:color w:val="DC2626"/>
                <w:sz w:val="18"/>
                <w:szCs w:val="18"/>
              </w:rPr>
              <w:t xml:space="preserve">Your call</w:t>
            </w:r>
          </w:p>
        </w:tc>
      </w:tr>
      <w:tr>
        <w:tc>
          <w:tcPr>
            <w:tcW w:type="dxa" w:w="800"/>
            <w:tcMar>
              <w:top w:type="dxa" w:w="60"/>
              <w:left w:type="dxa" w:w="100"/>
              <w:bottom w:type="dxa" w:w="60"/>
              <w:right w:type="dxa" w:w="100"/>
            </w:tcMar>
          </w:tcPr>
          <w:p>
            <w:pPr>
              <w:spacing w:after="0"/>
            </w:pPr>
            <w:r>
              <w:rPr>
                <w:b w:val="false"/>
                <w:bCs w:val="false"/>
                <w:sz w:val="18"/>
                <w:szCs w:val="18"/>
              </w:rPr>
              <w:t xml:space="preserve">M15</w:t>
            </w:r>
          </w:p>
        </w:tc>
        <w:tc>
          <w:tcPr>
            <w:tcW w:type="dxa" w:w="2200"/>
            <w:tcMar>
              <w:top w:type="dxa" w:w="60"/>
              <w:left w:type="dxa" w:w="100"/>
              <w:bottom w:type="dxa" w:w="60"/>
              <w:right w:type="dxa" w:w="100"/>
            </w:tcMar>
          </w:tcPr>
          <w:p>
            <w:pPr>
              <w:spacing w:after="0"/>
            </w:pPr>
            <w:r>
              <w:rPr>
                <w:b w:val="false"/>
                <w:bCs w:val="false"/>
                <w:sz w:val="18"/>
                <w:szCs w:val="18"/>
              </w:rPr>
              <w:t xml:space="preserve">Demo accounts still live</w:t>
            </w:r>
          </w:p>
        </w:tc>
        <w:tc>
          <w:tcPr>
            <w:tcW w:type="dxa" w:w="4526"/>
            <w:tcMar>
              <w:top w:type="dxa" w:w="60"/>
              <w:left w:type="dxa" w:w="100"/>
              <w:bottom w:type="dxa" w:w="60"/>
              <w:right w:type="dxa" w:w="100"/>
            </w:tcMar>
          </w:tcPr>
          <w:p>
            <w:pPr>
              <w:spacing w:after="0"/>
            </w:pPr>
            <w:r>
              <w:rPr>
                <w:b w:val="false"/>
                <w:bCs w:val="false"/>
                <w:sz w:val="18"/>
                <w:szCs w:val="18"/>
              </w:rPr>
              <w:t xml:space="preserve">"Demo Admin" (admin@hrms.test), "Demo Employee" (employee@hrms.test) and "HR" (hrtest@gmail.com). Deleting real accounts is not something to automate</w:t>
            </w:r>
          </w:p>
        </w:tc>
        <w:tc>
          <w:tcPr>
            <w:tcW w:type="dxa" w:w="1500"/>
            <w:tcMar>
              <w:top w:type="dxa" w:w="60"/>
              <w:left w:type="dxa" w:w="100"/>
              <w:bottom w:type="dxa" w:w="60"/>
              <w:right w:type="dxa" w:w="100"/>
            </w:tcMar>
          </w:tcPr>
          <w:p>
            <w:pPr>
              <w:spacing w:after="0"/>
            </w:pPr>
            <w:r>
              <w:rPr>
                <w:b/>
                <w:bCs/>
                <w:color w:val="DC2626"/>
                <w:sz w:val="18"/>
                <w:szCs w:val="18"/>
              </w:rPr>
              <w:t xml:space="preserve">Your call</w:t>
            </w:r>
          </w:p>
        </w:tc>
      </w:tr>
    </w:tbl>
    <w:p>
      <w:pPr>
        <w:spacing w:after="120"/>
      </w:pPr>
      <w:r>
        <w:rPr>
          <w:sz w:val="21"/>
          <w:szCs w:val="21"/>
        </w:rPr>
        <w:t xml:space="preserve">Both can be done from the Employees screen in a couple of minutes. They were left alone deliberately — renaming or deleting somebody’s account is not a change to make on a QA note.</w:t>
      </w:r>
    </w:p>
    <w:p>
      <w:pPr>
        <w:pStyle w:val="Heading1"/>
        <w:spacing w:after="140" w:before="300"/>
      </w:pPr>
      <w:r>
        <w:t xml:space="preserve">7. Suggestions and feature ideas</w:t>
      </w:r>
    </w:p>
    <w:p>
      <w:pPr>
        <w:spacing w:after="120"/>
      </w:pPr>
      <w:r>
        <w:rPr>
          <w:sz w:val="21"/>
          <w:szCs w:val="21"/>
        </w:rPr>
        <w:t xml:space="preserve">Three of the seventeen suggestions are now delivered: blocking overlapping leave (H9), HR correcting a clock-in or clock-out with a reason, and attendance export. The remaining fourteen, and all fourteen new feature ideas, are unbuilt. They are features rather than defects, so they are worth scheduling rather than squeezing into a fix round.</w:t>
      </w:r>
    </w:p>
    <w:p>
      <w:pPr>
        <w:pStyle w:val="Heading2"/>
        <w:spacing w:after="140" w:before="300"/>
      </w:pPr>
      <w:r>
        <w:t xml:space="preserve">A change of direction on the tracker</w:t>
      </w:r>
    </w:p>
    <w:p>
      <w:pPr>
        <w:spacing w:after="120"/>
      </w:pPr>
      <w:r>
        <w:rPr>
          <w:sz w:val="21"/>
          <w:szCs w:val="21"/>
        </w:rPr>
        <w:t xml:space="preserve">The QA report recommends building an in-house tracker, scoped at twelve to fifteen weeks. You have since confirmed that Time Champ is already in use and already does the hard parts: it starts with the laptop, counts desk time, and treats ten minutes of inactivity as a break.</w:t>
      </w:r>
    </w:p>
    <w:p>
      <w:pPr>
        <w:spacing w:after="120"/>
      </w:pPr>
      <w:r>
        <w:rPr>
          <w:sz w:val="21"/>
          <w:szCs w:val="21"/>
        </w:rPr>
        <w:t xml:space="preserve">The recommendation is therefore to integrate rather than rebuild. A sync that writes Time Champ’s daily figures into the attendance table is a matter of days, not months, and it removes forgotten clock-outs at the source because a tracker cannot forget. One caution: the repository referenced TimeCamp (timecamp.com), which is a different product from Time Champ (timechamp.io). Confirm which one is in use before any work starts.</w:t>
      </w:r>
    </w:p>
    <w:p>
      <w:pPr>
        <w:pStyle w:val="Heading1"/>
        <w:spacing w:after="140" w:before="300"/>
      </w:pPr>
      <w:r>
        <w:t xml:space="preserve">8. Verification</w:t>
      </w:r>
    </w:p>
    <w:p>
      <w:pPr>
        <w:pStyle w:val="ListParagraph"/>
        <w:numPr>
          <w:ilvl w:val="0"/>
          <w:numId w:val="2"/>
        </w:numPr>
        <w:spacing w:after="60"/>
      </w:pPr>
      <w:r>
        <w:rPr>
          <w:sz w:val="21"/>
          <w:szCs w:val="21"/>
        </w:rPr>
        <w:t xml:space="preserve">All 140 automated tests pass, with no failures and nothing skipped.</w:t>
      </w:r>
    </w:p>
    <w:p>
      <w:pPr>
        <w:pStyle w:val="ListParagraph"/>
        <w:numPr>
          <w:ilvl w:val="0"/>
          <w:numId w:val="2"/>
        </w:numPr>
        <w:spacing w:after="60"/>
      </w:pPr>
      <w:r>
        <w:rPr>
          <w:sz w:val="21"/>
          <w:szCs w:val="21"/>
        </w:rPr>
        <w:t xml:space="preserve">56 of those tests were written across this round: 16 for the attendance and leave fixes, 40 for the UI list.</w:t>
      </w:r>
    </w:p>
    <w:p>
      <w:pPr>
        <w:pStyle w:val="ListParagraph"/>
        <w:numPr>
          <w:ilvl w:val="0"/>
          <w:numId w:val="2"/>
        </w:numPr>
        <w:spacing w:after="60"/>
      </w:pPr>
      <w:r>
        <w:rPr>
          <w:sz w:val="21"/>
          <w:szCs w:val="21"/>
        </w:rPr>
        <w:t xml:space="preserve">Several are guards rather than examples — one fails if anyone formats a date by hand again, another if a browser confirm() box reappears. They stop these defects coming back rather than only proving they were fixed once.</w:t>
      </w:r>
    </w:p>
    <w:p>
      <w:pPr>
        <w:pStyle w:val="ListParagraph"/>
        <w:numPr>
          <w:ilvl w:val="0"/>
          <w:numId w:val="2"/>
        </w:numPr>
        <w:spacing w:after="60"/>
      </w:pPr>
      <w:r>
        <w:rPr>
          <w:sz w:val="21"/>
          <w:szCs w:val="21"/>
        </w:rPr>
        <w:t xml:space="preserve">The effect on the four real bad rows was measured directly against the live database, not assumed.</w:t>
      </w:r>
    </w:p>
    <w:p>
      <w:pPr>
        <w:pStyle w:val="ListParagraph"/>
        <w:numPr>
          <w:ilvl w:val="0"/>
          <w:numId w:val="2"/>
        </w:numPr>
        <w:spacing w:after="60"/>
      </w:pPr>
      <w:r>
        <w:rPr>
          <w:sz w:val="21"/>
          <w:szCs w:val="21"/>
        </w:rPr>
        <w:t xml:space="preserve">Every page was loaded against the running application afterwards.</w:t>
      </w:r>
    </w:p>
    <w:p>
      <w:pPr>
        <w:pStyle w:val="Heading2"/>
        <w:spacing w:after="140" w:before="300"/>
      </w:pPr>
      <w:r>
        <w:t xml:space="preserve">Two tests of ours were wrong, not the code</w:t>
      </w:r>
    </w:p>
    <w:p>
      <w:pPr>
        <w:spacing w:after="120"/>
      </w:pPr>
      <w:r>
        <w:rPr>
          <w:sz w:val="21"/>
          <w:szCs w:val="21"/>
        </w:rPr>
        <w:t xml:space="preserve">An earlier test asserted that a five-day span was worth five days of leave; with M16 counting working days, the same span crossing a weekend is worth four. And the stock Laravel test asserted the home page returns 200, when the home page was deliberately made the login screen on 13 October. Both tests were outdated and have been corrected.</w:t>
      </w:r>
    </w:p>
    <w:p>
      <w:pPr>
        <w:pStyle w:val="Heading2"/>
        <w:spacing w:after="140" w:before="300"/>
      </w:pPr>
      <w:r>
        <w:t xml:space="preserve">Recommended order</w:t>
      </w:r>
    </w:p>
    <w:p>
      <w:pPr>
        <w:spacing w:after="120"/>
      </w:pPr>
      <w:r>
        <w:rPr>
          <w:sz w:val="21"/>
          <w:szCs w:val="21"/>
        </w:rPr>
        <w:t xml:space="preserve">1. C3 and C4 on the server. Two lines, both security-relevant, open for three rounds.</w:t>
      </w:r>
    </w:p>
    <w:p>
      <w:pPr>
        <w:spacing w:after="120"/>
      </w:pPr>
      <w:r>
        <w:rPr>
          <w:sz w:val="21"/>
          <w:szCs w:val="21"/>
        </w:rPr>
        <w:t xml:space="preserve">2. Add the cron entry, or the forgotten clock-out sweep cannot run.</w:t>
      </w:r>
    </w:p>
    <w:p>
      <w:pPr>
        <w:spacing w:after="120"/>
      </w:pPr>
      <w:r>
        <w:rPr>
          <w:sz w:val="21"/>
          <w:szCs w:val="21"/>
        </w:rPr>
        <w:t xml:space="preserve">3. On the next deploy run npm run build and php artisan migrate.</w:t>
      </w:r>
    </w:p>
    <w:p>
      <w:pPr>
        <w:spacing w:after="120"/>
      </w:pPr>
      <w:r>
        <w:rPr>
          <w:sz w:val="21"/>
          <w:szCs w:val="21"/>
        </w:rPr>
        <w:t xml:space="preserve">4. Send the Mailtrap credentials to finish H3.</w:t>
      </w:r>
    </w:p>
    <w:p>
      <w:pPr>
        <w:spacing w:after="120"/>
      </w:pPr>
      <w:r>
        <w:rPr>
          <w:sz w:val="21"/>
          <w:szCs w:val="21"/>
        </w:rPr>
        <w:t xml:space="preserve">5. Settle C2, M1 and M2.</w:t>
      </w:r>
    </w:p>
    <w:p>
      <w:pPr>
        <w:spacing w:after="120"/>
      </w:pPr>
      <w:r>
        <w:rPr>
          <w:sz w:val="21"/>
          <w:szCs w:val="21"/>
        </w:rPr>
        <w:t xml:space="preserve">6. Correct the four flagged attendance rows using the new Fix button, and tidy the duplicate and demo accounts.</w:t>
      </w:r>
    </w:p>
    <w:p>
      <w:pPr>
        <w:pBdr>
          <w:top w:val="single" w:color="CBD5E1" w:sz="6"/>
        </w:pBdr>
        <w:spacing w:before="460"/>
      </w:pPr>
    </w:p>
    <w:p>
      <w:pPr>
        <w:spacing w:after="120"/>
        <w:jc w:val="center"/>
      </w:pPr>
      <w:r>
        <w:rPr>
          <w:color w:val="94A3B8"/>
          <w:sz w:val="18"/>
          <w:szCs w:val="18"/>
        </w:rPr>
        <w:t xml:space="preserve">HRMS QA Fix Status, Round 3 · Hike Branding · 16 October 2026</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B2545"/>
      <w:sz w:val="30"/>
      <w:szCs w:val="30"/>
    </w:rPr>
  </w:style>
  <w:style w:type="paragraph" w:styleId="Heading2">
    <w:name w:val="Heading 2"/>
    <w:basedOn w:val="Normal"/>
    <w:next w:val="Normal"/>
    <w:qFormat/>
    <w:pPr>
      <w:spacing w:after="120" w:before="260"/>
    </w:pPr>
    <w:rPr>
      <w:rFonts w:ascii="Calibri" w:cs="Calibri" w:eastAsia="Calibri" w:hAnsi="Calibri"/>
      <w:b/>
      <w:bCs/>
      <w:color w:val="2F80ED"/>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21c0ced3d6802dc1e7819fa552a210c303b83c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HRMS — QA Fix Status (Round 3)</dc:title>
  <dc:creator>Hike Branding</dc:creator>
  <cp:lastModifiedBy>Un-named</cp:lastModifiedBy>
  <cp:revision>1</cp:revision>
  <dcterms:created xsi:type="dcterms:W3CDTF">2026-10-15T11:07:26.210Z</dcterms:created>
  <dcterms:modified xsi:type="dcterms:W3CDTF">2026-10-15T11:07:26.210Z</dcterms:modified>
</cp:coreProperties>
</file>

<file path=docProps/custom.xml><?xml version="1.0" encoding="utf-8"?>
<Properties xmlns="http://schemas.openxmlformats.org/officeDocument/2006/custom-properties" xmlns:vt="http://schemas.openxmlformats.org/officeDocument/2006/docPropsVTypes"/>
</file>