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drawing>
          <wp:inline distT="0" distB="0" distL="0" distR="0">
            <wp:extent cx="2667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428625"/>
                    </a:xfrm>
                    <a:prstGeom prst="rect">
                      <a:avLst/>
                    </a:prstGeom>
                  </pic:spPr>
                </pic:pic>
              </a:graphicData>
            </a:graphic>
          </wp:inline>
        </w:drawing>
      </w:r>
    </w:p>
    <w:p>
      <w:pPr>
        <w:spacing w:after="60"/>
        <w:jc w:val="center"/>
      </w:pPr>
      <w:r>
        <w:rPr>
          <w:b/>
          <w:bCs/>
          <w:color w:val="0B2545"/>
          <w:sz w:val="56"/>
          <w:szCs w:val="56"/>
        </w:rPr>
        <w:t xml:space="preserve">HRMS</w:t>
      </w:r>
    </w:p>
    <w:p>
      <w:pPr>
        <w:spacing w:after="320"/>
        <w:jc w:val="center"/>
      </w:pPr>
      <w:r>
        <w:rPr>
          <w:color w:val="64748B"/>
          <w:sz w:val="30"/>
          <w:szCs w:val="30"/>
        </w:rPr>
        <w:t xml:space="preserve">QA Fix Status Report</w:t>
      </w:r>
    </w:p>
    <w:p>
      <w:pPr>
        <w:spacing w:after="120"/>
        <w:jc w:val="center"/>
      </w:pPr>
      <w:r>
        <w:rPr>
          <w:color w:val="64748B"/>
          <w:sz w:val="21"/>
          <w:szCs w:val="21"/>
        </w:rPr>
        <w:t xml:space="preserve">Response to the QA report of 14 October 2026 by @Hiren</w:t>
      </w:r>
    </w:p>
    <w:p>
      <w:pPr>
        <w:spacing w:after="120"/>
        <w:jc w:val="center"/>
      </w:pPr>
      <w:r>
        <w:rPr>
          <w:color w:val="64748B"/>
          <w:sz w:val="21"/>
          <w:szCs w:val="21"/>
        </w:rPr>
        <w:t xml:space="preserve">Prepared 15 October 2026</w:t>
      </w:r>
    </w:p>
    <w:p>
      <w:pPr>
        <w:spacing w:before="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rPr>
          <w:tblHeader/>
        </w:trPr>
        <w:tc>
          <w:tcPr>
            <w:tcW w:type="dxa" w:w="6500"/>
            <w:shd w:fill="0B2545" w:val="clear"/>
            <w:tcMar>
              <w:top w:type="dxa" w:w="60"/>
              <w:left w:type="dxa" w:w="100"/>
              <w:bottom w:type="dxa" w:w="60"/>
              <w:right w:type="dxa" w:w="100"/>
            </w:tcMar>
          </w:tcPr>
          <w:p>
            <w:pPr>
              <w:spacing w:after="0"/>
            </w:pPr>
            <w:r>
              <w:rPr>
                <w:b/>
                <w:bCs/>
                <w:color w:val="FFFFFF"/>
                <w:sz w:val="18"/>
                <w:szCs w:val="18"/>
              </w:rPr>
              <w:t xml:space="preserve">Outcome</w:t>
            </w:r>
          </w:p>
        </w:tc>
        <w:tc>
          <w:tcPr>
            <w:tcW w:type="dxa" w:w="2526"/>
            <w:shd w:fill="0B2545" w:val="clear"/>
            <w:tcMar>
              <w:top w:type="dxa" w:w="60"/>
              <w:left w:type="dxa" w:w="100"/>
              <w:bottom w:type="dxa" w:w="60"/>
              <w:right w:type="dxa" w:w="100"/>
            </w:tcMar>
          </w:tcPr>
          <w:p>
            <w:pPr>
              <w:spacing w:after="0"/>
            </w:pPr>
            <w:r>
              <w:rPr>
                <w:b/>
                <w:bCs/>
                <w:color w:val="FFFFFF"/>
                <w:sz w:val="18"/>
                <w:szCs w:val="18"/>
              </w:rPr>
              <w:t xml:space="preserve">Count</w:t>
            </w:r>
          </w:p>
        </w:tc>
      </w:tr>
      <w:tr>
        <w:tc>
          <w:tcPr>
            <w:tcW w:type="dxa" w:w="6500"/>
            <w:tcMar>
              <w:top w:type="dxa" w:w="60"/>
              <w:left w:type="dxa" w:w="100"/>
              <w:bottom w:type="dxa" w:w="60"/>
              <w:right w:type="dxa" w:w="100"/>
            </w:tcMar>
          </w:tcPr>
          <w:p>
            <w:pPr>
              <w:spacing w:after="0"/>
            </w:pPr>
            <w:r>
              <w:rPr>
                <w:b w:val="false"/>
                <w:bCs w:val="false"/>
                <w:sz w:val="18"/>
                <w:szCs w:val="18"/>
              </w:rPr>
              <w:t xml:space="preserve">Fixed and verified</w:t>
            </w:r>
          </w:p>
        </w:tc>
        <w:tc>
          <w:tcPr>
            <w:tcW w:type="dxa" w:w="2526"/>
            <w:tcMar>
              <w:top w:type="dxa" w:w="60"/>
              <w:left w:type="dxa" w:w="100"/>
              <w:bottom w:type="dxa" w:w="60"/>
              <w:right w:type="dxa" w:w="100"/>
            </w:tcMar>
          </w:tcPr>
          <w:p>
            <w:pPr>
              <w:spacing w:after="0"/>
            </w:pPr>
            <w:r>
              <w:rPr>
                <w:b w:val="false"/>
                <w:bCs w:val="false"/>
                <w:sz w:val="18"/>
                <w:szCs w:val="18"/>
              </w:rPr>
              <w:t xml:space="preserve">21</w:t>
            </w:r>
          </w:p>
        </w:tc>
      </w:tr>
      <w:tr>
        <w:tc>
          <w:tcPr>
            <w:tcW w:type="dxa" w:w="6500"/>
            <w:tcMar>
              <w:top w:type="dxa" w:w="60"/>
              <w:left w:type="dxa" w:w="100"/>
              <w:bottom w:type="dxa" w:w="60"/>
              <w:right w:type="dxa" w:w="100"/>
            </w:tcMar>
          </w:tcPr>
          <w:p>
            <w:pPr>
              <w:spacing w:after="0"/>
            </w:pPr>
            <w:r>
              <w:rPr>
                <w:b w:val="false"/>
                <w:bCs w:val="false"/>
                <w:sz w:val="18"/>
                <w:szCs w:val="18"/>
              </w:rPr>
              <w:t xml:space="preserve">Partly fixed</w:t>
            </w:r>
          </w:p>
        </w:tc>
        <w:tc>
          <w:tcPr>
            <w:tcW w:type="dxa" w:w="2526"/>
            <w:tcMar>
              <w:top w:type="dxa" w:w="60"/>
              <w:left w:type="dxa" w:w="100"/>
              <w:bottom w:type="dxa" w:w="60"/>
              <w:right w:type="dxa" w:w="100"/>
            </w:tcMar>
          </w:tcPr>
          <w:p>
            <w:pPr>
              <w:spacing w:after="0"/>
            </w:pPr>
            <w:r>
              <w:rPr>
                <w:b w:val="false"/>
                <w:bCs w:val="false"/>
                <w:sz w:val="18"/>
                <w:szCs w:val="18"/>
              </w:rPr>
              <w:t xml:space="preserve">2</w:t>
            </w:r>
          </w:p>
        </w:tc>
      </w:tr>
      <w:tr>
        <w:tc>
          <w:tcPr>
            <w:tcW w:type="dxa" w:w="6500"/>
            <w:tcMar>
              <w:top w:type="dxa" w:w="60"/>
              <w:left w:type="dxa" w:w="100"/>
              <w:bottom w:type="dxa" w:w="60"/>
              <w:right w:type="dxa" w:w="100"/>
            </w:tcMar>
          </w:tcPr>
          <w:p>
            <w:pPr>
              <w:spacing w:after="0"/>
            </w:pPr>
            <w:r>
              <w:rPr>
                <w:b w:val="false"/>
                <w:bCs w:val="false"/>
                <w:sz w:val="18"/>
                <w:szCs w:val="18"/>
              </w:rPr>
              <w:t xml:space="preserve">Pending — blocked on server access or credentials</w:t>
            </w:r>
          </w:p>
        </w:tc>
        <w:tc>
          <w:tcPr>
            <w:tcW w:type="dxa" w:w="2526"/>
            <w:tcMar>
              <w:top w:type="dxa" w:w="60"/>
              <w:left w:type="dxa" w:w="100"/>
              <w:bottom w:type="dxa" w:w="60"/>
              <w:right w:type="dxa" w:w="100"/>
            </w:tcMar>
          </w:tcPr>
          <w:p>
            <w:pPr>
              <w:spacing w:after="0"/>
            </w:pPr>
            <w:r>
              <w:rPr>
                <w:b w:val="false"/>
                <w:bCs w:val="false"/>
                <w:sz w:val="18"/>
                <w:szCs w:val="18"/>
              </w:rPr>
              <w:t xml:space="preserve">5</w:t>
            </w:r>
          </w:p>
        </w:tc>
      </w:tr>
      <w:tr>
        <w:tc>
          <w:tcPr>
            <w:tcW w:type="dxa" w:w="6500"/>
            <w:tcMar>
              <w:top w:type="dxa" w:w="60"/>
              <w:left w:type="dxa" w:w="100"/>
              <w:bottom w:type="dxa" w:w="60"/>
              <w:right w:type="dxa" w:w="100"/>
            </w:tcMar>
          </w:tcPr>
          <w:p>
            <w:pPr>
              <w:spacing w:after="0"/>
            </w:pPr>
            <w:r>
              <w:rPr>
                <w:b w:val="false"/>
                <w:bCs w:val="false"/>
                <w:sz w:val="18"/>
                <w:szCs w:val="18"/>
              </w:rPr>
              <w:t xml:space="preserve">Pending — needs a product decision</w:t>
            </w:r>
          </w:p>
        </w:tc>
        <w:tc>
          <w:tcPr>
            <w:tcW w:type="dxa" w:w="2526"/>
            <w:tcMar>
              <w:top w:type="dxa" w:w="60"/>
              <w:left w:type="dxa" w:w="100"/>
              <w:bottom w:type="dxa" w:w="60"/>
              <w:right w:type="dxa" w:w="100"/>
            </w:tcMar>
          </w:tcPr>
          <w:p>
            <w:pPr>
              <w:spacing w:after="0"/>
            </w:pPr>
            <w:r>
              <w:rPr>
                <w:b w:val="false"/>
                <w:bCs w:val="false"/>
                <w:sz w:val="18"/>
                <w:szCs w:val="18"/>
              </w:rPr>
              <w:t xml:space="preserve">5</w:t>
            </w:r>
          </w:p>
        </w:tc>
      </w:tr>
      <w:tr>
        <w:tc>
          <w:tcPr>
            <w:tcW w:type="dxa" w:w="6500"/>
            <w:tcMar>
              <w:top w:type="dxa" w:w="60"/>
              <w:left w:type="dxa" w:w="100"/>
              <w:bottom w:type="dxa" w:w="60"/>
              <w:right w:type="dxa" w:w="100"/>
            </w:tcMar>
          </w:tcPr>
          <w:p>
            <w:pPr>
              <w:spacing w:after="0"/>
            </w:pPr>
            <w:r>
              <w:rPr>
                <w:b w:val="false"/>
                <w:bCs w:val="false"/>
                <w:sz w:val="18"/>
                <w:szCs w:val="18"/>
              </w:rPr>
              <w:t xml:space="preserve">Pending — not yet attempted</w:t>
            </w:r>
          </w:p>
        </w:tc>
        <w:tc>
          <w:tcPr>
            <w:tcW w:type="dxa" w:w="2526"/>
            <w:tcMar>
              <w:top w:type="dxa" w:w="60"/>
              <w:left w:type="dxa" w:w="100"/>
              <w:bottom w:type="dxa" w:w="60"/>
              <w:right w:type="dxa" w:w="100"/>
            </w:tcMar>
          </w:tcPr>
          <w:p>
            <w:pPr>
              <w:spacing w:after="0"/>
            </w:pPr>
            <w:r>
              <w:rPr>
                <w:b w:val="false"/>
                <w:bCs w:val="false"/>
                <w:sz w:val="18"/>
                <w:szCs w:val="18"/>
              </w:rPr>
              <w:t xml:space="preserve">2</w:t>
            </w:r>
          </w:p>
        </w:tc>
      </w:tr>
      <w:tr>
        <w:tc>
          <w:tcPr>
            <w:tcW w:type="dxa" w:w="6500"/>
            <w:tcMar>
              <w:top w:type="dxa" w:w="60"/>
              <w:left w:type="dxa" w:w="100"/>
              <w:bottom w:type="dxa" w:w="60"/>
              <w:right w:type="dxa" w:w="100"/>
            </w:tcMar>
          </w:tcPr>
          <w:p>
            <w:pPr>
              <w:spacing w:after="0"/>
            </w:pPr>
            <w:r>
              <w:rPr>
                <w:b w:val="false"/>
                <w:bCs w:val="false"/>
                <w:sz w:val="18"/>
                <w:szCs w:val="18"/>
              </w:rPr>
              <w:t xml:space="preserve">Withdrawn by QA (L3)</w:t>
            </w:r>
          </w:p>
        </w:tc>
        <w:tc>
          <w:tcPr>
            <w:tcW w:type="dxa" w:w="2526"/>
            <w:tcMar>
              <w:top w:type="dxa" w:w="60"/>
              <w:left w:type="dxa" w:w="100"/>
              <w:bottom w:type="dxa" w:w="60"/>
              <w:right w:type="dxa" w:w="100"/>
            </w:tcMar>
          </w:tcPr>
          <w:p>
            <w:pPr>
              <w:spacing w:after="0"/>
            </w:pPr>
            <w:r>
              <w:rPr>
                <w:b w:val="false"/>
                <w:bCs w:val="false"/>
                <w:sz w:val="18"/>
                <w:szCs w:val="18"/>
              </w:rPr>
              <w:t xml:space="preserve">1</w:t>
            </w:r>
          </w:p>
        </w:tc>
      </w:tr>
      <w:tr>
        <w:tc>
          <w:tcPr>
            <w:tcW w:type="dxa" w:w="6500"/>
            <w:tcMar>
              <w:top w:type="dxa" w:w="60"/>
              <w:left w:type="dxa" w:w="100"/>
              <w:bottom w:type="dxa" w:w="60"/>
              <w:right w:type="dxa" w:w="100"/>
            </w:tcMar>
          </w:tcPr>
          <w:p>
            <w:pPr>
              <w:spacing w:after="0"/>
            </w:pPr>
            <w:r>
              <w:rPr>
                <w:b w:val="false"/>
                <w:bCs w:val="false"/>
                <w:sz w:val="18"/>
                <w:szCs w:val="18"/>
              </w:rPr>
              <w:t xml:space="preserve">Total tracked issues</w:t>
            </w:r>
          </w:p>
        </w:tc>
        <w:tc>
          <w:tcPr>
            <w:tcW w:type="dxa" w:w="2526"/>
            <w:tcMar>
              <w:top w:type="dxa" w:w="60"/>
              <w:left w:type="dxa" w:w="100"/>
              <w:bottom w:type="dxa" w:w="60"/>
              <w:right w:type="dxa" w:w="100"/>
            </w:tcMar>
          </w:tcPr>
          <w:p>
            <w:pPr>
              <w:spacing w:after="0"/>
            </w:pPr>
            <w:r>
              <w:rPr>
                <w:b w:val="false"/>
                <w:bCs w:val="false"/>
                <w:sz w:val="18"/>
                <w:szCs w:val="18"/>
              </w:rPr>
              <w:t xml:space="preserve">36</w:t>
            </w:r>
          </w:p>
        </w:tc>
      </w:tr>
    </w:tbl>
    <w:p>
      <w:r>
        <w:br w:type="page"/>
      </w:r>
    </w:p>
    <w:p>
      <w:pPr>
        <w:pStyle w:val="Heading1"/>
        <w:spacing w:after="140" w:before="300"/>
      </w:pPr>
      <w:r>
        <w:t xml:space="preserve">1. Summary</w:t>
      </w:r>
    </w:p>
    <w:p>
      <w:pPr>
        <w:spacing w:after="120"/>
      </w:pPr>
      <w:r>
        <w:rPr>
          <w:sz w:val="21"/>
          <w:szCs w:val="21"/>
        </w:rPr>
        <w:t xml:space="preserve">Of the 35 open issues in the QA report plus one new regression found during retest (N1), 21 are fixed and verified by automated tests, 2 are partly fixed, and 12 remain open.</w:t>
      </w:r>
    </w:p>
    <w:p>
      <w:pPr>
        <w:spacing w:after="120"/>
      </w:pPr>
      <w:r>
        <w:rPr>
          <w:sz w:val="21"/>
          <w:szCs w:val="21"/>
        </w:rPr>
        <w:t xml:space="preserve">The two most urgent items in the whole report — C3 (debug mode on in production) and C4 (missing password_reset_tokens table) — are both one-line changes on the server and cannot be made from the codebase. Until C3 is done, any crash page exposes source code, database host and session cookies to anyone who triggers it.</w:t>
      </w:r>
    </w:p>
    <w:p>
      <w:pPr>
        <w:pStyle w:val="Heading2"/>
        <w:spacing w:after="140" w:before="300"/>
      </w:pPr>
      <w:r>
        <w:t xml:space="preserve">Two defects introduced by earlier fixes, now corrected</w:t>
      </w:r>
    </w:p>
    <w:p>
      <w:pPr>
        <w:spacing w:after="120"/>
      </w:pPr>
      <w:r>
        <w:rPr>
          <w:sz w:val="21"/>
          <w:szCs w:val="21"/>
        </w:rPr>
        <w:t xml:space="preserve">Both were found by the retest and are worth recording openly:</w:t>
      </w:r>
    </w:p>
    <w:p>
      <w:pPr>
        <w:pStyle w:val="ListParagraph"/>
        <w:numPr>
          <w:ilvl w:val="0"/>
          <w:numId w:val="2"/>
        </w:numPr>
        <w:spacing w:after="60"/>
      </w:pPr>
      <w:r>
        <w:rPr>
          <w:sz w:val="21"/>
          <w:szCs w:val="21"/>
        </w:rPr>
        <w:t xml:space="preserve">N1 — giving HR the organisation-wide attendance view removed their own clock-in button, so HR could not record a working day at all. The panel is now shared, and HR and Admin have both.</w:t>
      </w:r>
    </w:p>
    <w:p>
      <w:pPr>
        <w:pStyle w:val="ListParagraph"/>
        <w:numPr>
          <w:ilvl w:val="0"/>
          <w:numId w:val="2"/>
        </w:numPr>
        <w:spacing w:after="60"/>
      </w:pPr>
      <w:r>
        <w:rPr>
          <w:sz w:val="21"/>
          <w:szCs w:val="21"/>
        </w:rPr>
        <w:t xml:space="preserve">M13 — the "100% completes a goal" hook was named bootGoalCompletion(). Laravel only auto-calls boot{TraitName} for traits in use, so the method never ran. It is now in booted() and verified to fire.</w:t>
      </w:r>
    </w:p>
    <w:p>
      <w:pPr>
        <w:pStyle w:val="Heading1"/>
        <w:spacing w:after="140" w:before="300"/>
      </w:pPr>
      <w:r>
        <w:t xml:space="preserve">2. Fixed and verified</w:t>
      </w:r>
    </w:p>
    <w:p>
      <w:pPr>
        <w:spacing w:after="120"/>
      </w:pPr>
      <w:r>
        <w:rPr>
          <w:sz w:val="21"/>
          <w:szCs w:val="21"/>
        </w:rPr>
        <w:t xml:space="preserve">Each line below is covered by an automated test. The suite stands at 83 passing.</w:t>
      </w:r>
    </w:p>
    <w:p>
      <w:pPr>
        <w:pStyle w:val="Heading2"/>
        <w:spacing w:after="140" w:before="300"/>
      </w:pPr>
      <w:r>
        <w:t xml:space="preserve">Critical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426"/>
        <w:gridCol w:w="1500"/>
      </w:tblGrid>
      <w:tr>
        <w:trPr>
          <w:tblHeader/>
        </w:trPr>
        <w:tc>
          <w:tcPr>
            <w:tcW w:type="dxa" w:w="700"/>
            <w:shd w:fill="0B2545" w:val="clear"/>
            <w:tcMar>
              <w:top w:type="dxa" w:w="60"/>
              <w:left w:type="dxa" w:w="100"/>
              <w:bottom w:type="dxa" w:w="60"/>
              <w:right w:type="dxa" w:w="100"/>
            </w:tcMar>
          </w:tcPr>
          <w:p>
            <w:pPr>
              <w:spacing w:after="0"/>
            </w:pPr>
            <w:r>
              <w:rPr>
                <w:b/>
                <w:bCs/>
                <w:color w:val="FFFFFF"/>
                <w:sz w:val="18"/>
                <w:szCs w:val="18"/>
              </w:rPr>
              <w:t xml:space="preserve">ID</w:t>
            </w:r>
          </w:p>
        </w:tc>
        <w:tc>
          <w:tcPr>
            <w:tcW w:type="dxa" w:w="2400"/>
            <w:shd w:fill="0B2545" w:val="clear"/>
            <w:tcMar>
              <w:top w:type="dxa" w:w="60"/>
              <w:left w:type="dxa" w:w="100"/>
              <w:bottom w:type="dxa" w:w="60"/>
              <w:right w:type="dxa" w:w="100"/>
            </w:tcMar>
          </w:tcPr>
          <w:p>
            <w:pPr>
              <w:spacing w:after="0"/>
            </w:pPr>
            <w:r>
              <w:rPr>
                <w:b/>
                <w:bCs/>
                <w:color w:val="FFFFFF"/>
                <w:sz w:val="18"/>
                <w:szCs w:val="18"/>
              </w:rPr>
              <w:t xml:space="preserve">Issue</w:t>
            </w:r>
          </w:p>
        </w:tc>
        <w:tc>
          <w:tcPr>
            <w:tcW w:type="dxa" w:w="4426"/>
            <w:shd w:fill="0B2545" w:val="clear"/>
            <w:tcMar>
              <w:top w:type="dxa" w:w="60"/>
              <w:left w:type="dxa" w:w="100"/>
              <w:bottom w:type="dxa" w:w="60"/>
              <w:right w:type="dxa" w:w="100"/>
            </w:tcMar>
          </w:tcPr>
          <w:p>
            <w:pPr>
              <w:spacing w:after="0"/>
            </w:pPr>
            <w:r>
              <w:rPr>
                <w:b/>
                <w:bCs/>
                <w:color w:val="FFFFFF"/>
                <w:sz w:val="18"/>
                <w:szCs w:val="18"/>
              </w:rPr>
              <w:t xml:space="preserve">What changed</w:t>
            </w:r>
          </w:p>
        </w:tc>
        <w:tc>
          <w:tcPr>
            <w:tcW w:type="dxa" w:w="1500"/>
            <w:shd w:fill="0B2545"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700"/>
            <w:tcMar>
              <w:top w:type="dxa" w:w="60"/>
              <w:left w:type="dxa" w:w="100"/>
              <w:bottom w:type="dxa" w:w="60"/>
              <w:right w:type="dxa" w:w="100"/>
            </w:tcMar>
          </w:tcPr>
          <w:p>
            <w:pPr>
              <w:spacing w:after="0"/>
            </w:pPr>
            <w:r>
              <w:rPr>
                <w:b w:val="false"/>
                <w:bCs w:val="false"/>
                <w:sz w:val="18"/>
                <w:szCs w:val="18"/>
              </w:rPr>
              <w:t xml:space="preserve">C1</w:t>
            </w:r>
          </w:p>
        </w:tc>
        <w:tc>
          <w:tcPr>
            <w:tcW w:type="dxa" w:w="2400"/>
            <w:tcMar>
              <w:top w:type="dxa" w:w="60"/>
              <w:left w:type="dxa" w:w="100"/>
              <w:bottom w:type="dxa" w:w="60"/>
              <w:right w:type="dxa" w:w="100"/>
            </w:tcMar>
          </w:tcPr>
          <w:p>
            <w:pPr>
              <w:spacing w:after="0"/>
            </w:pPr>
            <w:r>
              <w:rPr>
                <w:b w:val="false"/>
                <w:bCs w:val="false"/>
                <w:sz w:val="18"/>
                <w:szCs w:val="18"/>
              </w:rPr>
              <w:t xml:space="preserve">Employee could not be edited</w:t>
            </w:r>
          </w:p>
        </w:tc>
        <w:tc>
          <w:tcPr>
            <w:tcW w:type="dxa" w:w="4426"/>
            <w:tcMar>
              <w:top w:type="dxa" w:w="60"/>
              <w:left w:type="dxa" w:w="100"/>
              <w:bottom w:type="dxa" w:w="60"/>
              <w:right w:type="dxa" w:w="100"/>
            </w:tcMar>
          </w:tcPr>
          <w:p>
            <w:pPr>
              <w:spacing w:after="0"/>
            </w:pPr>
            <w:r>
              <w:rPr>
                <w:b w:val="false"/>
                <w:bCs w:val="false"/>
                <w:sz w:val="18"/>
                <w:szCs w:val="18"/>
              </w:rPr>
              <w:t xml:space="preserve">The linked login is now optional on update; it was still mandatory in the update rules</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bl>
    <w:p>
      <w:pPr>
        <w:pStyle w:val="Heading2"/>
        <w:spacing w:after="140" w:before="300"/>
      </w:pPr>
      <w:r>
        <w:t xml:space="preserve">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426"/>
        <w:gridCol w:w="1500"/>
      </w:tblGrid>
      <w:tr>
        <w:trPr>
          <w:tblHeader/>
        </w:trPr>
        <w:tc>
          <w:tcPr>
            <w:tcW w:type="dxa" w:w="700"/>
            <w:shd w:fill="0B2545" w:val="clear"/>
            <w:tcMar>
              <w:top w:type="dxa" w:w="60"/>
              <w:left w:type="dxa" w:w="100"/>
              <w:bottom w:type="dxa" w:w="60"/>
              <w:right w:type="dxa" w:w="100"/>
            </w:tcMar>
          </w:tcPr>
          <w:p>
            <w:pPr>
              <w:spacing w:after="0"/>
            </w:pPr>
            <w:r>
              <w:rPr>
                <w:b/>
                <w:bCs/>
                <w:color w:val="FFFFFF"/>
                <w:sz w:val="18"/>
                <w:szCs w:val="18"/>
              </w:rPr>
              <w:t xml:space="preserve">ID</w:t>
            </w:r>
          </w:p>
        </w:tc>
        <w:tc>
          <w:tcPr>
            <w:tcW w:type="dxa" w:w="2400"/>
            <w:shd w:fill="0B2545" w:val="clear"/>
            <w:tcMar>
              <w:top w:type="dxa" w:w="60"/>
              <w:left w:type="dxa" w:w="100"/>
              <w:bottom w:type="dxa" w:w="60"/>
              <w:right w:type="dxa" w:w="100"/>
            </w:tcMar>
          </w:tcPr>
          <w:p>
            <w:pPr>
              <w:spacing w:after="0"/>
            </w:pPr>
            <w:r>
              <w:rPr>
                <w:b/>
                <w:bCs/>
                <w:color w:val="FFFFFF"/>
                <w:sz w:val="18"/>
                <w:szCs w:val="18"/>
              </w:rPr>
              <w:t xml:space="preserve">Issue</w:t>
            </w:r>
          </w:p>
        </w:tc>
        <w:tc>
          <w:tcPr>
            <w:tcW w:type="dxa" w:w="4426"/>
            <w:shd w:fill="0B2545" w:val="clear"/>
            <w:tcMar>
              <w:top w:type="dxa" w:w="60"/>
              <w:left w:type="dxa" w:w="100"/>
              <w:bottom w:type="dxa" w:w="60"/>
              <w:right w:type="dxa" w:w="100"/>
            </w:tcMar>
          </w:tcPr>
          <w:p>
            <w:pPr>
              <w:spacing w:after="0"/>
            </w:pPr>
            <w:r>
              <w:rPr>
                <w:b/>
                <w:bCs/>
                <w:color w:val="FFFFFF"/>
                <w:sz w:val="18"/>
                <w:szCs w:val="18"/>
              </w:rPr>
              <w:t xml:space="preserve">What changed</w:t>
            </w:r>
          </w:p>
        </w:tc>
        <w:tc>
          <w:tcPr>
            <w:tcW w:type="dxa" w:w="1500"/>
            <w:shd w:fill="0B2545"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700"/>
            <w:tcMar>
              <w:top w:type="dxa" w:w="60"/>
              <w:left w:type="dxa" w:w="100"/>
              <w:bottom w:type="dxa" w:w="60"/>
              <w:right w:type="dxa" w:w="100"/>
            </w:tcMar>
          </w:tcPr>
          <w:p>
            <w:pPr>
              <w:spacing w:after="0"/>
            </w:pPr>
            <w:r>
              <w:rPr>
                <w:b w:val="false"/>
                <w:bCs w:val="false"/>
                <w:sz w:val="18"/>
                <w:szCs w:val="18"/>
              </w:rPr>
              <w:t xml:space="preserve">H2</w:t>
            </w:r>
          </w:p>
        </w:tc>
        <w:tc>
          <w:tcPr>
            <w:tcW w:type="dxa" w:w="2400"/>
            <w:tcMar>
              <w:top w:type="dxa" w:w="60"/>
              <w:left w:type="dxa" w:w="100"/>
              <w:bottom w:type="dxa" w:w="60"/>
              <w:right w:type="dxa" w:w="100"/>
            </w:tcMar>
          </w:tcPr>
          <w:p>
            <w:pPr>
              <w:spacing w:after="0"/>
            </w:pPr>
            <w:r>
              <w:rPr>
                <w:b w:val="false"/>
                <w:bCs w:val="false"/>
                <w:sz w:val="18"/>
                <w:szCs w:val="18"/>
              </w:rPr>
              <w:t xml:space="preserve">Break time not checked</w:t>
            </w:r>
          </w:p>
        </w:tc>
        <w:tc>
          <w:tcPr>
            <w:tcW w:type="dxa" w:w="4426"/>
            <w:tcMar>
              <w:top w:type="dxa" w:w="60"/>
              <w:left w:type="dxa" w:w="100"/>
              <w:bottom w:type="dxa" w:w="60"/>
              <w:right w:type="dxa" w:w="100"/>
            </w:tcMar>
          </w:tcPr>
          <w:p>
            <w:pPr>
              <w:spacing w:after="0"/>
            </w:pPr>
            <w:r>
              <w:rPr>
                <w:b w:val="false"/>
                <w:bCs w:val="false"/>
                <w:sz w:val="18"/>
                <w:szCs w:val="18"/>
              </w:rPr>
              <w:t xml:space="preserve">A break longer than the minutes worked is refused, quoting the real figure</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H4</w:t>
            </w:r>
          </w:p>
        </w:tc>
        <w:tc>
          <w:tcPr>
            <w:tcW w:type="dxa" w:w="2400"/>
            <w:tcMar>
              <w:top w:type="dxa" w:w="60"/>
              <w:left w:type="dxa" w:w="100"/>
              <w:bottom w:type="dxa" w:w="60"/>
              <w:right w:type="dxa" w:w="100"/>
            </w:tcMar>
          </w:tcPr>
          <w:p>
            <w:pPr>
              <w:spacing w:after="0"/>
            </w:pPr>
            <w:r>
              <w:rPr>
                <w:b w:val="false"/>
                <w:bCs w:val="false"/>
                <w:sz w:val="18"/>
                <w:szCs w:val="18"/>
              </w:rPr>
              <w:t xml:space="preserve">Staff could delete their own account</w:t>
            </w:r>
          </w:p>
        </w:tc>
        <w:tc>
          <w:tcPr>
            <w:tcW w:type="dxa" w:w="4426"/>
            <w:tcMar>
              <w:top w:type="dxa" w:w="60"/>
              <w:left w:type="dxa" w:w="100"/>
              <w:bottom w:type="dxa" w:w="60"/>
              <w:right w:type="dxa" w:w="100"/>
            </w:tcMar>
          </w:tcPr>
          <w:p>
            <w:pPr>
              <w:spacing w:after="0"/>
            </w:pPr>
            <w:r>
              <w:rPr>
                <w:b w:val="false"/>
                <w:bCs w:val="false"/>
                <w:sz w:val="18"/>
                <w:szCs w:val="18"/>
              </w:rPr>
              <w:t xml:space="preserve">Delete Account is now admin-only</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H5</w:t>
            </w:r>
          </w:p>
        </w:tc>
        <w:tc>
          <w:tcPr>
            <w:tcW w:type="dxa" w:w="2400"/>
            <w:tcMar>
              <w:top w:type="dxa" w:w="60"/>
              <w:left w:type="dxa" w:w="100"/>
              <w:bottom w:type="dxa" w:w="60"/>
              <w:right w:type="dxa" w:w="100"/>
            </w:tcMar>
          </w:tcPr>
          <w:p>
            <w:pPr>
              <w:spacing w:after="0"/>
            </w:pPr>
            <w:r>
              <w:rPr>
                <w:b w:val="false"/>
                <w:bCs w:val="false"/>
                <w:sz w:val="18"/>
                <w:szCs w:val="18"/>
              </w:rPr>
              <w:t xml:space="preserve">Staff could re-grade themselves</w:t>
            </w:r>
          </w:p>
        </w:tc>
        <w:tc>
          <w:tcPr>
            <w:tcW w:type="dxa" w:w="4426"/>
            <w:tcMar>
              <w:top w:type="dxa" w:w="60"/>
              <w:left w:type="dxa" w:w="100"/>
              <w:bottom w:type="dxa" w:w="60"/>
              <w:right w:type="dxa" w:w="100"/>
            </w:tcMar>
          </w:tcPr>
          <w:p>
            <w:pPr>
              <w:spacing w:after="0"/>
            </w:pPr>
            <w:r>
              <w:rPr>
                <w:b w:val="false"/>
                <w:bCs w:val="false"/>
                <w:sz w:val="18"/>
                <w:szCs w:val="18"/>
              </w:rPr>
              <w:t xml:space="preserve">Designation, department and hire date are read-only and rejected server-side</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H6</w:t>
            </w:r>
          </w:p>
        </w:tc>
        <w:tc>
          <w:tcPr>
            <w:tcW w:type="dxa" w:w="2400"/>
            <w:tcMar>
              <w:top w:type="dxa" w:w="60"/>
              <w:left w:type="dxa" w:w="100"/>
              <w:bottom w:type="dxa" w:w="60"/>
              <w:right w:type="dxa" w:w="100"/>
            </w:tcMar>
          </w:tcPr>
          <w:p>
            <w:pPr>
              <w:spacing w:after="0"/>
            </w:pPr>
            <w:r>
              <w:rPr>
                <w:b w:val="false"/>
                <w:bCs w:val="false"/>
                <w:sz w:val="18"/>
                <w:szCs w:val="18"/>
              </w:rPr>
              <w:t xml:space="preserve">Public registration open</w:t>
            </w:r>
          </w:p>
        </w:tc>
        <w:tc>
          <w:tcPr>
            <w:tcW w:type="dxa" w:w="4426"/>
            <w:tcMar>
              <w:top w:type="dxa" w:w="60"/>
              <w:left w:type="dxa" w:w="100"/>
              <w:bottom w:type="dxa" w:w="60"/>
              <w:right w:type="dxa" w:w="100"/>
            </w:tcMar>
          </w:tcPr>
          <w:p>
            <w:pPr>
              <w:spacing w:after="0"/>
            </w:pPr>
            <w:r>
              <w:rPr>
                <w:b w:val="false"/>
                <w:bCs w:val="false"/>
                <w:sz w:val="18"/>
                <w:szCs w:val="18"/>
              </w:rPr>
              <w:t xml:space="preserve">/register withdrawn; returns 404</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H7</w:t>
            </w:r>
          </w:p>
        </w:tc>
        <w:tc>
          <w:tcPr>
            <w:tcW w:type="dxa" w:w="2400"/>
            <w:tcMar>
              <w:top w:type="dxa" w:w="60"/>
              <w:left w:type="dxa" w:w="100"/>
              <w:bottom w:type="dxa" w:w="60"/>
              <w:right w:type="dxa" w:w="100"/>
            </w:tcMar>
          </w:tcPr>
          <w:p>
            <w:pPr>
              <w:spacing w:after="0"/>
            </w:pPr>
            <w:r>
              <w:rPr>
                <w:b w:val="false"/>
                <w:bCs w:val="false"/>
                <w:sz w:val="18"/>
                <w:szCs w:val="18"/>
              </w:rPr>
              <w:t xml:space="preserve">HR could not see team attendance</w:t>
            </w:r>
          </w:p>
        </w:tc>
        <w:tc>
          <w:tcPr>
            <w:tcW w:type="dxa" w:w="4426"/>
            <w:tcMar>
              <w:top w:type="dxa" w:w="60"/>
              <w:left w:type="dxa" w:w="100"/>
              <w:bottom w:type="dxa" w:w="60"/>
              <w:right w:type="dxa" w:w="100"/>
            </w:tcMar>
          </w:tcPr>
          <w:p>
            <w:pPr>
              <w:spacing w:after="0"/>
            </w:pPr>
            <w:r>
              <w:rPr>
                <w:b w:val="false"/>
                <w:bCs w:val="false"/>
                <w:sz w:val="18"/>
                <w:szCs w:val="18"/>
              </w:rPr>
              <w:t xml:space="preserve">HR gets the organisation-wide view</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H9</w:t>
            </w:r>
          </w:p>
        </w:tc>
        <w:tc>
          <w:tcPr>
            <w:tcW w:type="dxa" w:w="2400"/>
            <w:tcMar>
              <w:top w:type="dxa" w:w="60"/>
              <w:left w:type="dxa" w:w="100"/>
              <w:bottom w:type="dxa" w:w="60"/>
              <w:right w:type="dxa" w:w="100"/>
            </w:tcMar>
          </w:tcPr>
          <w:p>
            <w:pPr>
              <w:spacing w:after="0"/>
            </w:pPr>
            <w:r>
              <w:rPr>
                <w:b w:val="false"/>
                <w:bCs w:val="false"/>
                <w:sz w:val="18"/>
                <w:szCs w:val="18"/>
              </w:rPr>
              <w:t xml:space="preserve">Same dates bookable twice</w:t>
            </w:r>
          </w:p>
        </w:tc>
        <w:tc>
          <w:tcPr>
            <w:tcW w:type="dxa" w:w="4426"/>
            <w:tcMar>
              <w:top w:type="dxa" w:w="60"/>
              <w:left w:type="dxa" w:w="100"/>
              <w:bottom w:type="dxa" w:w="60"/>
              <w:right w:type="dxa" w:w="100"/>
            </w:tcMar>
          </w:tcPr>
          <w:p>
            <w:pPr>
              <w:spacing w:after="0"/>
            </w:pPr>
            <w:r>
              <w:rPr>
                <w:b w:val="false"/>
                <w:bCs w:val="false"/>
                <w:sz w:val="18"/>
                <w:szCs w:val="18"/>
              </w:rPr>
              <w:t xml:space="preserve">Overlap with pending or approved leave refused, naming the clash</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N1</w:t>
            </w:r>
          </w:p>
        </w:tc>
        <w:tc>
          <w:tcPr>
            <w:tcW w:type="dxa" w:w="2400"/>
            <w:tcMar>
              <w:top w:type="dxa" w:w="60"/>
              <w:left w:type="dxa" w:w="100"/>
              <w:bottom w:type="dxa" w:w="60"/>
              <w:right w:type="dxa" w:w="100"/>
            </w:tcMar>
          </w:tcPr>
          <w:p>
            <w:pPr>
              <w:spacing w:after="0"/>
            </w:pPr>
            <w:r>
              <w:rPr>
                <w:b w:val="false"/>
                <w:bCs w:val="false"/>
                <w:sz w:val="18"/>
                <w:szCs w:val="18"/>
              </w:rPr>
              <w:t xml:space="preserve">HR could not clock in</w:t>
            </w:r>
          </w:p>
        </w:tc>
        <w:tc>
          <w:tcPr>
            <w:tcW w:type="dxa" w:w="4426"/>
            <w:tcMar>
              <w:top w:type="dxa" w:w="60"/>
              <w:left w:type="dxa" w:w="100"/>
              <w:bottom w:type="dxa" w:w="60"/>
              <w:right w:type="dxa" w:w="100"/>
            </w:tcMar>
          </w:tcPr>
          <w:p>
            <w:pPr>
              <w:spacing w:after="0"/>
            </w:pPr>
            <w:r>
              <w:rPr>
                <w:b w:val="false"/>
                <w:bCs w:val="false"/>
                <w:sz w:val="18"/>
                <w:szCs w:val="18"/>
              </w:rPr>
              <w:t xml:space="preserve">Clock-in panel extracted and shared; HR and Admin keep their own</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bl>
    <w:p>
      <w:pPr>
        <w:pStyle w:val="Heading2"/>
        <w:spacing w:after="140" w:before="300"/>
      </w:pPr>
      <w:r>
        <w:t xml:space="preserve">Medium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426"/>
        <w:gridCol w:w="1500"/>
      </w:tblGrid>
      <w:tr>
        <w:trPr>
          <w:tblHeader/>
        </w:trPr>
        <w:tc>
          <w:tcPr>
            <w:tcW w:type="dxa" w:w="700"/>
            <w:shd w:fill="0B2545" w:val="clear"/>
            <w:tcMar>
              <w:top w:type="dxa" w:w="60"/>
              <w:left w:type="dxa" w:w="100"/>
              <w:bottom w:type="dxa" w:w="60"/>
              <w:right w:type="dxa" w:w="100"/>
            </w:tcMar>
          </w:tcPr>
          <w:p>
            <w:pPr>
              <w:spacing w:after="0"/>
            </w:pPr>
            <w:r>
              <w:rPr>
                <w:b/>
                <w:bCs/>
                <w:color w:val="FFFFFF"/>
                <w:sz w:val="18"/>
                <w:szCs w:val="18"/>
              </w:rPr>
              <w:t xml:space="preserve">ID</w:t>
            </w:r>
          </w:p>
        </w:tc>
        <w:tc>
          <w:tcPr>
            <w:tcW w:type="dxa" w:w="2400"/>
            <w:shd w:fill="0B2545" w:val="clear"/>
            <w:tcMar>
              <w:top w:type="dxa" w:w="60"/>
              <w:left w:type="dxa" w:w="100"/>
              <w:bottom w:type="dxa" w:w="60"/>
              <w:right w:type="dxa" w:w="100"/>
            </w:tcMar>
          </w:tcPr>
          <w:p>
            <w:pPr>
              <w:spacing w:after="0"/>
            </w:pPr>
            <w:r>
              <w:rPr>
                <w:b/>
                <w:bCs/>
                <w:color w:val="FFFFFF"/>
                <w:sz w:val="18"/>
                <w:szCs w:val="18"/>
              </w:rPr>
              <w:t xml:space="preserve">Issue</w:t>
            </w:r>
          </w:p>
        </w:tc>
        <w:tc>
          <w:tcPr>
            <w:tcW w:type="dxa" w:w="4426"/>
            <w:shd w:fill="0B2545" w:val="clear"/>
            <w:tcMar>
              <w:top w:type="dxa" w:w="60"/>
              <w:left w:type="dxa" w:w="100"/>
              <w:bottom w:type="dxa" w:w="60"/>
              <w:right w:type="dxa" w:w="100"/>
            </w:tcMar>
          </w:tcPr>
          <w:p>
            <w:pPr>
              <w:spacing w:after="0"/>
            </w:pPr>
            <w:r>
              <w:rPr>
                <w:b/>
                <w:bCs/>
                <w:color w:val="FFFFFF"/>
                <w:sz w:val="18"/>
                <w:szCs w:val="18"/>
              </w:rPr>
              <w:t xml:space="preserve">What changed</w:t>
            </w:r>
          </w:p>
        </w:tc>
        <w:tc>
          <w:tcPr>
            <w:tcW w:type="dxa" w:w="1500"/>
            <w:shd w:fill="0B2545"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700"/>
            <w:tcMar>
              <w:top w:type="dxa" w:w="60"/>
              <w:left w:type="dxa" w:w="100"/>
              <w:bottom w:type="dxa" w:w="60"/>
              <w:right w:type="dxa" w:w="100"/>
            </w:tcMar>
          </w:tcPr>
          <w:p>
            <w:pPr>
              <w:spacing w:after="0"/>
            </w:pPr>
            <w:r>
              <w:rPr>
                <w:b w:val="false"/>
                <w:bCs w:val="false"/>
                <w:sz w:val="18"/>
                <w:szCs w:val="18"/>
              </w:rPr>
              <w:t xml:space="preserve">M3</w:t>
            </w:r>
          </w:p>
        </w:tc>
        <w:tc>
          <w:tcPr>
            <w:tcW w:type="dxa" w:w="2400"/>
            <w:tcMar>
              <w:top w:type="dxa" w:w="60"/>
              <w:left w:type="dxa" w:w="100"/>
              <w:bottom w:type="dxa" w:w="60"/>
              <w:right w:type="dxa" w:w="100"/>
            </w:tcMar>
          </w:tcPr>
          <w:p>
            <w:pPr>
              <w:spacing w:after="0"/>
            </w:pPr>
            <w:r>
              <w:rPr>
                <w:b w:val="false"/>
                <w:bCs w:val="false"/>
                <w:sz w:val="18"/>
                <w:szCs w:val="18"/>
              </w:rPr>
              <w:t xml:space="preserve">No reject reason</w:t>
            </w:r>
          </w:p>
        </w:tc>
        <w:tc>
          <w:tcPr>
            <w:tcW w:type="dxa" w:w="4426"/>
            <w:tcMar>
              <w:top w:type="dxa" w:w="60"/>
              <w:left w:type="dxa" w:w="100"/>
              <w:bottom w:type="dxa" w:w="60"/>
              <w:right w:type="dxa" w:w="100"/>
            </w:tcMar>
          </w:tcPr>
          <w:p>
            <w:pPr>
              <w:spacing w:after="0"/>
            </w:pPr>
            <w:r>
              <w:rPr>
                <w:b w:val="false"/>
                <w:bCs w:val="false"/>
                <w:sz w:val="18"/>
                <w:szCs w:val="18"/>
              </w:rPr>
              <w:t xml:space="preserve">Reject requires a reason; it is stored and shown to the employee</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M4</w:t>
            </w:r>
          </w:p>
        </w:tc>
        <w:tc>
          <w:tcPr>
            <w:tcW w:type="dxa" w:w="2400"/>
            <w:tcMar>
              <w:top w:type="dxa" w:w="60"/>
              <w:left w:type="dxa" w:w="100"/>
              <w:bottom w:type="dxa" w:w="60"/>
              <w:right w:type="dxa" w:w="100"/>
            </w:tcMar>
          </w:tcPr>
          <w:p>
            <w:pPr>
              <w:spacing w:after="0"/>
            </w:pPr>
            <w:r>
              <w:rPr>
                <w:b w:val="false"/>
                <w:bCs w:val="false"/>
                <w:sz w:val="18"/>
                <w:szCs w:val="18"/>
              </w:rPr>
              <w:t xml:space="preserve">Could not cancel pending leave</w:t>
            </w:r>
          </w:p>
        </w:tc>
        <w:tc>
          <w:tcPr>
            <w:tcW w:type="dxa" w:w="4426"/>
            <w:tcMar>
              <w:top w:type="dxa" w:w="60"/>
              <w:left w:type="dxa" w:w="100"/>
              <w:bottom w:type="dxa" w:w="60"/>
              <w:right w:type="dxa" w:w="100"/>
            </w:tcMar>
          </w:tcPr>
          <w:p>
            <w:pPr>
              <w:spacing w:after="0"/>
            </w:pPr>
            <w:r>
              <w:rPr>
                <w:b w:val="false"/>
                <w:bCs w:val="false"/>
                <w:sz w:val="18"/>
                <w:szCs w:val="18"/>
              </w:rPr>
              <w:t xml:space="preserve">Cancel button added; cancelling frees the dates for rebooking</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M5</w:t>
            </w:r>
          </w:p>
        </w:tc>
        <w:tc>
          <w:tcPr>
            <w:tcW w:type="dxa" w:w="2400"/>
            <w:tcMar>
              <w:top w:type="dxa" w:w="60"/>
              <w:left w:type="dxa" w:w="100"/>
              <w:bottom w:type="dxa" w:w="60"/>
              <w:right w:type="dxa" w:w="100"/>
            </w:tcMar>
          </w:tcPr>
          <w:p>
            <w:pPr>
              <w:spacing w:after="0"/>
            </w:pPr>
            <w:r>
              <w:rPr>
                <w:b w:val="false"/>
                <w:bCs w:val="false"/>
                <w:sz w:val="18"/>
                <w:szCs w:val="18"/>
              </w:rPr>
              <w:t xml:space="preserve">No back-dated leave</w:t>
            </w:r>
          </w:p>
        </w:tc>
        <w:tc>
          <w:tcPr>
            <w:tcW w:type="dxa" w:w="4426"/>
            <w:tcMar>
              <w:top w:type="dxa" w:w="60"/>
              <w:left w:type="dxa" w:w="100"/>
              <w:bottom w:type="dxa" w:w="60"/>
              <w:right w:type="dxa" w:w="100"/>
            </w:tcMar>
          </w:tcPr>
          <w:p>
            <w:pPr>
              <w:spacing w:after="0"/>
            </w:pPr>
            <w:r>
              <w:rPr>
                <w:b w:val="false"/>
                <w:bCs w:val="false"/>
                <w:sz w:val="18"/>
                <w:szCs w:val="18"/>
              </w:rPr>
              <w:t xml:space="preserve">Back-dating allowed up to one month, still requiring approval</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M6</w:t>
            </w:r>
          </w:p>
        </w:tc>
        <w:tc>
          <w:tcPr>
            <w:tcW w:type="dxa" w:w="2400"/>
            <w:tcMar>
              <w:top w:type="dxa" w:w="60"/>
              <w:left w:type="dxa" w:w="100"/>
              <w:bottom w:type="dxa" w:w="60"/>
              <w:right w:type="dxa" w:w="100"/>
            </w:tcMar>
          </w:tcPr>
          <w:p>
            <w:pPr>
              <w:spacing w:after="0"/>
            </w:pPr>
            <w:r>
              <w:rPr>
                <w:b w:val="false"/>
                <w:bCs w:val="false"/>
                <w:sz w:val="18"/>
                <w:szCs w:val="18"/>
              </w:rPr>
              <w:t xml:space="preserve">Wrong message after clock-out</w:t>
            </w:r>
          </w:p>
        </w:tc>
        <w:tc>
          <w:tcPr>
            <w:tcW w:type="dxa" w:w="4426"/>
            <w:tcMar>
              <w:top w:type="dxa" w:w="60"/>
              <w:left w:type="dxa" w:w="100"/>
              <w:bottom w:type="dxa" w:w="60"/>
              <w:right w:type="dxa" w:w="100"/>
            </w:tcMar>
          </w:tcPr>
          <w:p>
            <w:pPr>
              <w:spacing w:after="0"/>
            </w:pPr>
            <w:r>
              <w:rPr>
                <w:b w:val="false"/>
                <w:bCs w:val="false"/>
                <w:sz w:val="18"/>
                <w:szCs w:val="18"/>
              </w:rPr>
              <w:t xml:space="preserve">Shows "Day completed" with hours, and a Start Another Session button</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M8</w:t>
            </w:r>
          </w:p>
        </w:tc>
        <w:tc>
          <w:tcPr>
            <w:tcW w:type="dxa" w:w="2400"/>
            <w:tcMar>
              <w:top w:type="dxa" w:w="60"/>
              <w:left w:type="dxa" w:w="100"/>
              <w:bottom w:type="dxa" w:w="60"/>
              <w:right w:type="dxa" w:w="100"/>
            </w:tcMar>
          </w:tcPr>
          <w:p>
            <w:pPr>
              <w:spacing w:after="0"/>
            </w:pPr>
            <w:r>
              <w:rPr>
                <w:b w:val="false"/>
                <w:bCs w:val="false"/>
                <w:sz w:val="18"/>
                <w:szCs w:val="18"/>
              </w:rPr>
              <w:t xml:space="preserve">Phone accepted letters</w:t>
            </w:r>
          </w:p>
        </w:tc>
        <w:tc>
          <w:tcPr>
            <w:tcW w:type="dxa" w:w="4426"/>
            <w:tcMar>
              <w:top w:type="dxa" w:w="60"/>
              <w:left w:type="dxa" w:w="100"/>
              <w:bottom w:type="dxa" w:w="60"/>
              <w:right w:type="dxa" w:w="100"/>
            </w:tcMar>
          </w:tcPr>
          <w:p>
            <w:pPr>
              <w:spacing w:after="0"/>
            </w:pPr>
            <w:r>
              <w:rPr>
                <w:b w:val="false"/>
                <w:bCs w:val="false"/>
                <w:sz w:val="18"/>
                <w:szCs w:val="18"/>
              </w:rPr>
              <w:t xml:space="preserve">Digits, spaces, + - ( ) only, on all three forms</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M10</w:t>
            </w:r>
          </w:p>
        </w:tc>
        <w:tc>
          <w:tcPr>
            <w:tcW w:type="dxa" w:w="2400"/>
            <w:tcMar>
              <w:top w:type="dxa" w:w="60"/>
              <w:left w:type="dxa" w:w="100"/>
              <w:bottom w:type="dxa" w:w="60"/>
              <w:right w:type="dxa" w:w="100"/>
            </w:tcMar>
          </w:tcPr>
          <w:p>
            <w:pPr>
              <w:spacing w:after="0"/>
            </w:pPr>
            <w:r>
              <w:rPr>
                <w:b w:val="false"/>
                <w:bCs w:val="false"/>
                <w:sz w:val="18"/>
                <w:szCs w:val="18"/>
              </w:rPr>
              <w:t xml:space="preserve">Duplicate holidays</w:t>
            </w:r>
          </w:p>
        </w:tc>
        <w:tc>
          <w:tcPr>
            <w:tcW w:type="dxa" w:w="4426"/>
            <w:tcMar>
              <w:top w:type="dxa" w:w="60"/>
              <w:left w:type="dxa" w:w="100"/>
              <w:bottom w:type="dxa" w:w="60"/>
              <w:right w:type="dxa" w:w="100"/>
            </w:tcMar>
          </w:tcPr>
          <w:p>
            <w:pPr>
              <w:spacing w:after="0"/>
            </w:pPr>
            <w:r>
              <w:rPr>
                <w:b w:val="false"/>
                <w:bCs w:val="false"/>
                <w:sz w:val="18"/>
                <w:szCs w:val="18"/>
              </w:rPr>
              <w:t xml:space="preserve">One holiday per date enforced</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M11</w:t>
            </w:r>
          </w:p>
        </w:tc>
        <w:tc>
          <w:tcPr>
            <w:tcW w:type="dxa" w:w="2400"/>
            <w:tcMar>
              <w:top w:type="dxa" w:w="60"/>
              <w:left w:type="dxa" w:w="100"/>
              <w:bottom w:type="dxa" w:w="60"/>
              <w:right w:type="dxa" w:w="100"/>
            </w:tcMar>
          </w:tcPr>
          <w:p>
            <w:pPr>
              <w:spacing w:after="0"/>
            </w:pPr>
            <w:r>
              <w:rPr>
                <w:b w:val="false"/>
                <w:bCs w:val="false"/>
                <w:sz w:val="18"/>
                <w:szCs w:val="18"/>
              </w:rPr>
              <w:t xml:space="preserve">Notification read by link</w:t>
            </w:r>
          </w:p>
        </w:tc>
        <w:tc>
          <w:tcPr>
            <w:tcW w:type="dxa" w:w="4426"/>
            <w:tcMar>
              <w:top w:type="dxa" w:w="60"/>
              <w:left w:type="dxa" w:w="100"/>
              <w:bottom w:type="dxa" w:w="60"/>
              <w:right w:type="dxa" w:w="100"/>
            </w:tcMar>
          </w:tcPr>
          <w:p>
            <w:pPr>
              <w:spacing w:after="0"/>
            </w:pPr>
            <w:r>
              <w:rPr>
                <w:b w:val="false"/>
                <w:bCs w:val="false"/>
                <w:sz w:val="18"/>
                <w:szCs w:val="18"/>
              </w:rPr>
              <w:t xml:space="preserve">Now a POST form; a page visit no longer changes data</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M12</w:t>
            </w:r>
          </w:p>
        </w:tc>
        <w:tc>
          <w:tcPr>
            <w:tcW w:type="dxa" w:w="2400"/>
            <w:tcMar>
              <w:top w:type="dxa" w:w="60"/>
              <w:left w:type="dxa" w:w="100"/>
              <w:bottom w:type="dxa" w:w="60"/>
              <w:right w:type="dxa" w:w="100"/>
            </w:tcMar>
          </w:tcPr>
          <w:p>
            <w:pPr>
              <w:spacing w:after="0"/>
            </w:pPr>
            <w:r>
              <w:rPr>
                <w:b w:val="false"/>
                <w:bCs w:val="false"/>
                <w:sz w:val="18"/>
                <w:szCs w:val="18"/>
              </w:rPr>
              <w:t xml:space="preserve">"Unknown" in the goal list</w:t>
            </w:r>
          </w:p>
        </w:tc>
        <w:tc>
          <w:tcPr>
            <w:tcW w:type="dxa" w:w="4426"/>
            <w:tcMar>
              <w:top w:type="dxa" w:w="60"/>
              <w:left w:type="dxa" w:w="100"/>
              <w:bottom w:type="dxa" w:w="60"/>
              <w:right w:type="dxa" w:w="100"/>
            </w:tcMar>
          </w:tcPr>
          <w:p>
            <w:pPr>
              <w:spacing w:after="0"/>
            </w:pPr>
            <w:r>
              <w:rPr>
                <w:b w:val="false"/>
                <w:bCs w:val="false"/>
                <w:sz w:val="18"/>
                <w:szCs w:val="18"/>
              </w:rPr>
              <w:t xml:space="preserve">Uses the employee record name</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M13</w:t>
            </w:r>
          </w:p>
        </w:tc>
        <w:tc>
          <w:tcPr>
            <w:tcW w:type="dxa" w:w="2400"/>
            <w:tcMar>
              <w:top w:type="dxa" w:w="60"/>
              <w:left w:type="dxa" w:w="100"/>
              <w:bottom w:type="dxa" w:w="60"/>
              <w:right w:type="dxa" w:w="100"/>
            </w:tcMar>
          </w:tcPr>
          <w:p>
            <w:pPr>
              <w:spacing w:after="0"/>
            </w:pPr>
            <w:r>
              <w:rPr>
                <w:b w:val="false"/>
                <w:bCs w:val="false"/>
                <w:sz w:val="18"/>
                <w:szCs w:val="18"/>
              </w:rPr>
              <w:t xml:space="preserve">Goal at 100% stayed Active</w:t>
            </w:r>
          </w:p>
        </w:tc>
        <w:tc>
          <w:tcPr>
            <w:tcW w:type="dxa" w:w="4426"/>
            <w:tcMar>
              <w:top w:type="dxa" w:w="60"/>
              <w:left w:type="dxa" w:w="100"/>
              <w:bottom w:type="dxa" w:w="60"/>
              <w:right w:type="dxa" w:w="100"/>
            </w:tcMar>
          </w:tcPr>
          <w:p>
            <w:pPr>
              <w:spacing w:after="0"/>
            </w:pPr>
            <w:r>
              <w:rPr>
                <w:b w:val="false"/>
                <w:bCs w:val="false"/>
                <w:sz w:val="18"/>
                <w:szCs w:val="18"/>
              </w:rPr>
              <w:t xml:space="preserve">Auto-completes at 100%, reopens below</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M14</w:t>
            </w:r>
          </w:p>
        </w:tc>
        <w:tc>
          <w:tcPr>
            <w:tcW w:type="dxa" w:w="2400"/>
            <w:tcMar>
              <w:top w:type="dxa" w:w="60"/>
              <w:left w:type="dxa" w:w="100"/>
              <w:bottom w:type="dxa" w:w="60"/>
              <w:right w:type="dxa" w:w="100"/>
            </w:tcMar>
          </w:tcPr>
          <w:p>
            <w:pPr>
              <w:spacing w:after="0"/>
            </w:pPr>
            <w:r>
              <w:rPr>
                <w:b w:val="false"/>
                <w:bCs w:val="false"/>
                <w:sz w:val="18"/>
                <w:szCs w:val="18"/>
              </w:rPr>
              <w:t xml:space="preserve">TimeCamp button without a token</w:t>
            </w:r>
          </w:p>
        </w:tc>
        <w:tc>
          <w:tcPr>
            <w:tcW w:type="dxa" w:w="4426"/>
            <w:tcMar>
              <w:top w:type="dxa" w:w="60"/>
              <w:left w:type="dxa" w:w="100"/>
              <w:bottom w:type="dxa" w:w="60"/>
              <w:right w:type="dxa" w:w="100"/>
            </w:tcMar>
          </w:tcPr>
          <w:p>
            <w:pPr>
              <w:spacing w:after="0"/>
            </w:pPr>
            <w:r>
              <w:rPr>
                <w:b w:val="false"/>
                <w:bCs w:val="false"/>
                <w:sz w:val="18"/>
                <w:szCs w:val="18"/>
              </w:rPr>
              <w:t xml:space="preserve">Hidden until a token exists; shows a setup note</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M17</w:t>
            </w:r>
          </w:p>
        </w:tc>
        <w:tc>
          <w:tcPr>
            <w:tcW w:type="dxa" w:w="2400"/>
            <w:tcMar>
              <w:top w:type="dxa" w:w="60"/>
              <w:left w:type="dxa" w:w="100"/>
              <w:bottom w:type="dxa" w:w="60"/>
              <w:right w:type="dxa" w:w="100"/>
            </w:tcMar>
          </w:tcPr>
          <w:p>
            <w:pPr>
              <w:spacing w:after="0"/>
            </w:pPr>
            <w:r>
              <w:rPr>
                <w:b w:val="false"/>
                <w:bCs w:val="false"/>
                <w:sz w:val="18"/>
                <w:szCs w:val="18"/>
              </w:rPr>
              <w:t xml:space="preserve">Password reset revealed accounts</w:t>
            </w:r>
          </w:p>
        </w:tc>
        <w:tc>
          <w:tcPr>
            <w:tcW w:type="dxa" w:w="4426"/>
            <w:tcMar>
              <w:top w:type="dxa" w:w="60"/>
              <w:left w:type="dxa" w:w="100"/>
              <w:bottom w:type="dxa" w:w="60"/>
              <w:right w:type="dxa" w:w="100"/>
            </w:tcMar>
          </w:tcPr>
          <w:p>
            <w:pPr>
              <w:spacing w:after="0"/>
            </w:pPr>
            <w:r>
              <w:rPr>
                <w:b w:val="false"/>
                <w:bCs w:val="false"/>
                <w:sz w:val="18"/>
                <w:szCs w:val="18"/>
              </w:rPr>
              <w:t xml:space="preserve">Same neutral message for any address</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bl>
    <w:p>
      <w:pPr>
        <w:pStyle w:val="Heading2"/>
        <w:spacing w:after="140" w:before="300"/>
      </w:pPr>
      <w:r>
        <w:t xml:space="preserve">Low and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426"/>
        <w:gridCol w:w="1500"/>
      </w:tblGrid>
      <w:tr>
        <w:trPr>
          <w:tblHeader/>
        </w:trPr>
        <w:tc>
          <w:tcPr>
            <w:tcW w:type="dxa" w:w="700"/>
            <w:shd w:fill="0B2545" w:val="clear"/>
            <w:tcMar>
              <w:top w:type="dxa" w:w="60"/>
              <w:left w:type="dxa" w:w="100"/>
              <w:bottom w:type="dxa" w:w="60"/>
              <w:right w:type="dxa" w:w="100"/>
            </w:tcMar>
          </w:tcPr>
          <w:p>
            <w:pPr>
              <w:spacing w:after="0"/>
            </w:pPr>
            <w:r>
              <w:rPr>
                <w:b/>
                <w:bCs/>
                <w:color w:val="FFFFFF"/>
                <w:sz w:val="18"/>
                <w:szCs w:val="18"/>
              </w:rPr>
              <w:t xml:space="preserve">ID</w:t>
            </w:r>
          </w:p>
        </w:tc>
        <w:tc>
          <w:tcPr>
            <w:tcW w:type="dxa" w:w="2400"/>
            <w:shd w:fill="0B2545" w:val="clear"/>
            <w:tcMar>
              <w:top w:type="dxa" w:w="60"/>
              <w:left w:type="dxa" w:w="100"/>
              <w:bottom w:type="dxa" w:w="60"/>
              <w:right w:type="dxa" w:w="100"/>
            </w:tcMar>
          </w:tcPr>
          <w:p>
            <w:pPr>
              <w:spacing w:after="0"/>
            </w:pPr>
            <w:r>
              <w:rPr>
                <w:b/>
                <w:bCs/>
                <w:color w:val="FFFFFF"/>
                <w:sz w:val="18"/>
                <w:szCs w:val="18"/>
              </w:rPr>
              <w:t xml:space="preserve">Issue</w:t>
            </w:r>
          </w:p>
        </w:tc>
        <w:tc>
          <w:tcPr>
            <w:tcW w:type="dxa" w:w="4426"/>
            <w:shd w:fill="0B2545" w:val="clear"/>
            <w:tcMar>
              <w:top w:type="dxa" w:w="60"/>
              <w:left w:type="dxa" w:w="100"/>
              <w:bottom w:type="dxa" w:w="60"/>
              <w:right w:type="dxa" w:w="100"/>
            </w:tcMar>
          </w:tcPr>
          <w:p>
            <w:pPr>
              <w:spacing w:after="0"/>
            </w:pPr>
            <w:r>
              <w:rPr>
                <w:b/>
                <w:bCs/>
                <w:color w:val="FFFFFF"/>
                <w:sz w:val="18"/>
                <w:szCs w:val="18"/>
              </w:rPr>
              <w:t xml:space="preserve">What changed</w:t>
            </w:r>
          </w:p>
        </w:tc>
        <w:tc>
          <w:tcPr>
            <w:tcW w:type="dxa" w:w="1500"/>
            <w:shd w:fill="0B2545"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700"/>
            <w:tcMar>
              <w:top w:type="dxa" w:w="60"/>
              <w:left w:type="dxa" w:w="100"/>
              <w:bottom w:type="dxa" w:w="60"/>
              <w:right w:type="dxa" w:w="100"/>
            </w:tcMar>
          </w:tcPr>
          <w:p>
            <w:pPr>
              <w:spacing w:after="0"/>
            </w:pPr>
            <w:r>
              <w:rPr>
                <w:b w:val="false"/>
                <w:bCs w:val="false"/>
                <w:sz w:val="18"/>
                <w:szCs w:val="18"/>
              </w:rPr>
              <w:t xml:space="preserve">L1</w:t>
            </w:r>
          </w:p>
        </w:tc>
        <w:tc>
          <w:tcPr>
            <w:tcW w:type="dxa" w:w="2400"/>
            <w:tcMar>
              <w:top w:type="dxa" w:w="60"/>
              <w:left w:type="dxa" w:w="100"/>
              <w:bottom w:type="dxa" w:w="60"/>
              <w:right w:type="dxa" w:w="100"/>
            </w:tcMar>
          </w:tcPr>
          <w:p>
            <w:pPr>
              <w:spacing w:after="0"/>
            </w:pPr>
            <w:r>
              <w:rPr>
                <w:b w:val="false"/>
                <w:bCs w:val="false"/>
                <w:sz w:val="18"/>
                <w:szCs w:val="18"/>
              </w:rPr>
              <w:t xml:space="preserve">Payroll mentioned but not built</w:t>
            </w:r>
          </w:p>
        </w:tc>
        <w:tc>
          <w:tcPr>
            <w:tcW w:type="dxa" w:w="4426"/>
            <w:tcMar>
              <w:top w:type="dxa" w:w="60"/>
              <w:left w:type="dxa" w:w="100"/>
              <w:bottom w:type="dxa" w:w="60"/>
              <w:right w:type="dxa" w:w="100"/>
            </w:tcMar>
          </w:tcPr>
          <w:p>
            <w:pPr>
              <w:spacing w:after="0"/>
            </w:pPr>
            <w:r>
              <w:rPr>
                <w:b w:val="false"/>
                <w:bCs w:val="false"/>
                <w:sz w:val="18"/>
                <w:szCs w:val="18"/>
              </w:rPr>
              <w:t xml:space="preserve">Wording removed from the login page</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L4</w:t>
            </w:r>
          </w:p>
        </w:tc>
        <w:tc>
          <w:tcPr>
            <w:tcW w:type="dxa" w:w="2400"/>
            <w:tcMar>
              <w:top w:type="dxa" w:w="60"/>
              <w:left w:type="dxa" w:w="100"/>
              <w:bottom w:type="dxa" w:w="60"/>
              <w:right w:type="dxa" w:w="100"/>
            </w:tcMar>
          </w:tcPr>
          <w:p>
            <w:pPr>
              <w:spacing w:after="0"/>
            </w:pPr>
            <w:r>
              <w:rPr>
                <w:b w:val="false"/>
                <w:bCs w:val="false"/>
                <w:sz w:val="18"/>
                <w:szCs w:val="18"/>
              </w:rPr>
              <w:t xml:space="preserve">Back link said "my leaves" for Admin</w:t>
            </w:r>
          </w:p>
        </w:tc>
        <w:tc>
          <w:tcPr>
            <w:tcW w:type="dxa" w:w="4426"/>
            <w:tcMar>
              <w:top w:type="dxa" w:w="60"/>
              <w:left w:type="dxa" w:w="100"/>
              <w:bottom w:type="dxa" w:w="60"/>
              <w:right w:type="dxa" w:w="100"/>
            </w:tcMar>
          </w:tcPr>
          <w:p>
            <w:pPr>
              <w:spacing w:after="0"/>
            </w:pPr>
            <w:r>
              <w:rPr>
                <w:b w:val="false"/>
                <w:bCs w:val="false"/>
                <w:sz w:val="18"/>
                <w:szCs w:val="18"/>
              </w:rPr>
              <w:t xml:space="preserve">Reviewers see "Back to leave requests"</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U5</w:t>
            </w:r>
          </w:p>
        </w:tc>
        <w:tc>
          <w:tcPr>
            <w:tcW w:type="dxa" w:w="2400"/>
            <w:tcMar>
              <w:top w:type="dxa" w:w="60"/>
              <w:left w:type="dxa" w:w="100"/>
              <w:bottom w:type="dxa" w:w="60"/>
              <w:right w:type="dxa" w:w="100"/>
            </w:tcMar>
          </w:tcPr>
          <w:p>
            <w:pPr>
              <w:spacing w:after="0"/>
            </w:pPr>
            <w:r>
              <w:rPr>
                <w:b w:val="false"/>
                <w:bCs w:val="false"/>
                <w:sz w:val="18"/>
                <w:szCs w:val="18"/>
              </w:rPr>
              <w:t xml:space="preserve">Every tab titled only "HRMS"</w:t>
            </w:r>
          </w:p>
        </w:tc>
        <w:tc>
          <w:tcPr>
            <w:tcW w:type="dxa" w:w="4426"/>
            <w:tcMar>
              <w:top w:type="dxa" w:w="60"/>
              <w:left w:type="dxa" w:w="100"/>
              <w:bottom w:type="dxa" w:w="60"/>
              <w:right w:type="dxa" w:w="100"/>
            </w:tcMar>
          </w:tcPr>
          <w:p>
            <w:pPr>
              <w:spacing w:after="0"/>
            </w:pPr>
            <w:r>
              <w:rPr>
                <w:b w:val="false"/>
                <w:bCs w:val="false"/>
                <w:sz w:val="18"/>
                <w:szCs w:val="18"/>
              </w:rPr>
              <w:t xml:space="preserve">Per-page titles on 13 pages, e.g. "Employees · HRMS"</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bl>
    <w:p>
      <w:pPr>
        <w:pStyle w:val="Heading1"/>
        <w:spacing w:after="140" w:before="300"/>
      </w:pPr>
      <w:r>
        <w:t xml:space="preserve">3. Partly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926"/>
        <w:gridCol w:w="1500"/>
      </w:tblGrid>
      <w:tr>
        <w:trPr>
          <w:tblHeader/>
        </w:trPr>
        <w:tc>
          <w:tcPr>
            <w:tcW w:type="dxa" w:w="700"/>
            <w:shd w:fill="0B2545" w:val="clear"/>
            <w:tcMar>
              <w:top w:type="dxa" w:w="60"/>
              <w:left w:type="dxa" w:w="100"/>
              <w:bottom w:type="dxa" w:w="60"/>
              <w:right w:type="dxa" w:w="100"/>
            </w:tcMar>
          </w:tcPr>
          <w:p>
            <w:pPr>
              <w:spacing w:after="0"/>
            </w:pPr>
            <w:r>
              <w:rPr>
                <w:b/>
                <w:bCs/>
                <w:color w:val="FFFFFF"/>
                <w:sz w:val="18"/>
                <w:szCs w:val="18"/>
              </w:rPr>
              <w:t xml:space="preserve">ID</w:t>
            </w:r>
          </w:p>
        </w:tc>
        <w:tc>
          <w:tcPr>
            <w:tcW w:type="dxa" w:w="2900"/>
            <w:shd w:fill="0B2545" w:val="clear"/>
            <w:tcMar>
              <w:top w:type="dxa" w:w="60"/>
              <w:left w:type="dxa" w:w="100"/>
              <w:bottom w:type="dxa" w:w="60"/>
              <w:right w:type="dxa" w:w="100"/>
            </w:tcMar>
          </w:tcPr>
          <w:p>
            <w:pPr>
              <w:spacing w:after="0"/>
            </w:pPr>
            <w:r>
              <w:rPr>
                <w:b/>
                <w:bCs/>
                <w:color w:val="FFFFFF"/>
                <w:sz w:val="18"/>
                <w:szCs w:val="18"/>
              </w:rPr>
              <w:t xml:space="preserve">Done</w:t>
            </w:r>
          </w:p>
        </w:tc>
        <w:tc>
          <w:tcPr>
            <w:tcW w:type="dxa" w:w="3926"/>
            <w:shd w:fill="0B2545" w:val="clear"/>
            <w:tcMar>
              <w:top w:type="dxa" w:w="60"/>
              <w:left w:type="dxa" w:w="100"/>
              <w:bottom w:type="dxa" w:w="60"/>
              <w:right w:type="dxa" w:w="100"/>
            </w:tcMar>
          </w:tcPr>
          <w:p>
            <w:pPr>
              <w:spacing w:after="0"/>
            </w:pPr>
            <w:r>
              <w:rPr>
                <w:b/>
                <w:bCs/>
                <w:color w:val="FFFFFF"/>
                <w:sz w:val="18"/>
                <w:szCs w:val="18"/>
              </w:rPr>
              <w:t xml:space="preserve">Still outstanding</w:t>
            </w:r>
          </w:p>
        </w:tc>
        <w:tc>
          <w:tcPr>
            <w:tcW w:type="dxa" w:w="1500"/>
            <w:shd w:fill="0B2545"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700"/>
            <w:tcMar>
              <w:top w:type="dxa" w:w="60"/>
              <w:left w:type="dxa" w:w="100"/>
              <w:bottom w:type="dxa" w:w="60"/>
              <w:right w:type="dxa" w:w="100"/>
            </w:tcMar>
          </w:tcPr>
          <w:p>
            <w:pPr>
              <w:spacing w:after="0"/>
            </w:pPr>
            <w:r>
              <w:rPr>
                <w:b w:val="false"/>
                <w:bCs w:val="false"/>
                <w:sz w:val="18"/>
                <w:szCs w:val="18"/>
              </w:rPr>
              <w:t xml:space="preserve">H8</w:t>
            </w:r>
          </w:p>
        </w:tc>
        <w:tc>
          <w:tcPr>
            <w:tcW w:type="dxa" w:w="2900"/>
            <w:tcMar>
              <w:top w:type="dxa" w:w="60"/>
              <w:left w:type="dxa" w:w="100"/>
              <w:bottom w:type="dxa" w:w="60"/>
              <w:right w:type="dxa" w:w="100"/>
            </w:tcMar>
          </w:tcPr>
          <w:p>
            <w:pPr>
              <w:spacing w:after="0"/>
            </w:pPr>
            <w:r>
              <w:rPr>
                <w:b w:val="false"/>
                <w:bCs w:val="false"/>
                <w:sz w:val="18"/>
                <w:szCs w:val="18"/>
              </w:rPr>
              <w:t xml:space="preserve">A missing image file now falls back to the initials avatar instead of a broken image</w:t>
            </w:r>
          </w:p>
        </w:tc>
        <w:tc>
          <w:tcPr>
            <w:tcW w:type="dxa" w:w="3926"/>
            <w:tcMar>
              <w:top w:type="dxa" w:w="60"/>
              <w:left w:type="dxa" w:w="100"/>
              <w:bottom w:type="dxa" w:w="60"/>
              <w:right w:type="dxa" w:w="100"/>
            </w:tcMar>
          </w:tcPr>
          <w:p>
            <w:pPr>
              <w:spacing w:after="0"/>
            </w:pPr>
            <w:r>
              <w:rPr>
                <w:b w:val="false"/>
                <w:bCs w:val="false"/>
                <w:sz w:val="18"/>
                <w:szCs w:val="18"/>
              </w:rPr>
              <w:t xml:space="preserve">The old files are gone from the server. Keep storage across deploys, or ask those users to re-upload</w:t>
            </w:r>
          </w:p>
        </w:tc>
        <w:tc>
          <w:tcPr>
            <w:tcW w:type="dxa" w:w="1500"/>
            <w:tcMar>
              <w:top w:type="dxa" w:w="60"/>
              <w:left w:type="dxa" w:w="100"/>
              <w:bottom w:type="dxa" w:w="60"/>
              <w:right w:type="dxa" w:w="100"/>
            </w:tcMar>
          </w:tcPr>
          <w:p>
            <w:pPr>
              <w:spacing w:after="0"/>
            </w:pPr>
            <w:r>
              <w:rPr>
                <w:b/>
                <w:bCs/>
                <w:color w:val="D97706"/>
                <w:sz w:val="18"/>
                <w:szCs w:val="18"/>
              </w:rPr>
              <w:t xml:space="preserve">Partly</w:t>
            </w:r>
          </w:p>
        </w:tc>
      </w:tr>
      <w:tr>
        <w:tc>
          <w:tcPr>
            <w:tcW w:type="dxa" w:w="700"/>
            <w:tcMar>
              <w:top w:type="dxa" w:w="60"/>
              <w:left w:type="dxa" w:w="100"/>
              <w:bottom w:type="dxa" w:w="60"/>
              <w:right w:type="dxa" w:w="100"/>
            </w:tcMar>
          </w:tcPr>
          <w:p>
            <w:pPr>
              <w:spacing w:after="0"/>
            </w:pPr>
            <w:r>
              <w:rPr>
                <w:b w:val="false"/>
                <w:bCs w:val="false"/>
                <w:sz w:val="18"/>
                <w:szCs w:val="18"/>
              </w:rPr>
              <w:t xml:space="preserve">M16</w:t>
            </w:r>
          </w:p>
        </w:tc>
        <w:tc>
          <w:tcPr>
            <w:tcW w:type="dxa" w:w="2900"/>
            <w:tcMar>
              <w:top w:type="dxa" w:w="60"/>
              <w:left w:type="dxa" w:w="100"/>
              <w:bottom w:type="dxa" w:w="60"/>
              <w:right w:type="dxa" w:w="100"/>
            </w:tcMar>
          </w:tcPr>
          <w:p>
            <w:pPr>
              <w:spacing w:after="0"/>
            </w:pPr>
            <w:r>
              <w:rPr>
                <w:b w:val="false"/>
                <w:bCs w:val="false"/>
                <w:sz w:val="18"/>
                <w:szCs w:val="18"/>
              </w:rPr>
              <w:t xml:space="preserve">Day count shown on the leave list and detail</w:t>
            </w:r>
          </w:p>
        </w:tc>
        <w:tc>
          <w:tcPr>
            <w:tcW w:type="dxa" w:w="3926"/>
            <w:tcMar>
              <w:top w:type="dxa" w:w="60"/>
              <w:left w:type="dxa" w:w="100"/>
              <w:bottom w:type="dxa" w:w="60"/>
              <w:right w:type="dxa" w:w="100"/>
            </w:tcMar>
          </w:tcPr>
          <w:p>
            <w:pPr>
              <w:spacing w:after="0"/>
            </w:pPr>
            <w:r>
              <w:rPr>
                <w:b w:val="false"/>
                <w:bCs w:val="false"/>
                <w:sz w:val="18"/>
                <w:szCs w:val="18"/>
              </w:rPr>
              <w:t xml:space="preserve">Working-day counting (skipping weekends and holidays) changes how leave is deducted, so it is a policy decision rather than a bug fix</w:t>
            </w:r>
          </w:p>
        </w:tc>
        <w:tc>
          <w:tcPr>
            <w:tcW w:type="dxa" w:w="1500"/>
            <w:tcMar>
              <w:top w:type="dxa" w:w="60"/>
              <w:left w:type="dxa" w:w="100"/>
              <w:bottom w:type="dxa" w:w="60"/>
              <w:right w:type="dxa" w:w="100"/>
            </w:tcMar>
          </w:tcPr>
          <w:p>
            <w:pPr>
              <w:spacing w:after="0"/>
            </w:pPr>
            <w:r>
              <w:rPr>
                <w:b/>
                <w:bCs/>
                <w:color w:val="D97706"/>
                <w:sz w:val="18"/>
                <w:szCs w:val="18"/>
              </w:rPr>
              <w:t xml:space="preserve">Partly</w:t>
            </w:r>
          </w:p>
        </w:tc>
      </w:tr>
    </w:tbl>
    <w:p>
      <w:pPr>
        <w:pStyle w:val="Heading1"/>
        <w:spacing w:after="140" w:before="300"/>
      </w:pPr>
      <w:r>
        <w:t xml:space="preserve">4. Pending — blocked outside the codebase</w:t>
      </w:r>
    </w:p>
    <w:p>
      <w:pPr>
        <w:spacing w:after="120"/>
      </w:pPr>
      <w:r>
        <w:rPr>
          <w:sz w:val="21"/>
          <w:szCs w:val="21"/>
        </w:rPr>
        <w:t xml:space="preserve">None of these can be changed from the repository. They need server access or 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426"/>
        <w:gridCol w:w="1500"/>
      </w:tblGrid>
      <w:tr>
        <w:trPr>
          <w:tblHeader/>
        </w:trPr>
        <w:tc>
          <w:tcPr>
            <w:tcW w:type="dxa" w:w="700"/>
            <w:shd w:fill="0B2545" w:val="clear"/>
            <w:tcMar>
              <w:top w:type="dxa" w:w="60"/>
              <w:left w:type="dxa" w:w="100"/>
              <w:bottom w:type="dxa" w:w="60"/>
              <w:right w:type="dxa" w:w="100"/>
            </w:tcMar>
          </w:tcPr>
          <w:p>
            <w:pPr>
              <w:spacing w:after="0"/>
            </w:pPr>
            <w:r>
              <w:rPr>
                <w:b/>
                <w:bCs/>
                <w:color w:val="FFFFFF"/>
                <w:sz w:val="18"/>
                <w:szCs w:val="18"/>
              </w:rPr>
              <w:t xml:space="preserve">ID</w:t>
            </w:r>
          </w:p>
        </w:tc>
        <w:tc>
          <w:tcPr>
            <w:tcW w:type="dxa" w:w="2400"/>
            <w:shd w:fill="0B2545" w:val="clear"/>
            <w:tcMar>
              <w:top w:type="dxa" w:w="60"/>
              <w:left w:type="dxa" w:w="100"/>
              <w:bottom w:type="dxa" w:w="60"/>
              <w:right w:type="dxa" w:w="100"/>
            </w:tcMar>
          </w:tcPr>
          <w:p>
            <w:pPr>
              <w:spacing w:after="0"/>
            </w:pPr>
            <w:r>
              <w:rPr>
                <w:b/>
                <w:bCs/>
                <w:color w:val="FFFFFF"/>
                <w:sz w:val="18"/>
                <w:szCs w:val="18"/>
              </w:rPr>
              <w:t xml:space="preserve">Issue</w:t>
            </w:r>
          </w:p>
        </w:tc>
        <w:tc>
          <w:tcPr>
            <w:tcW w:type="dxa" w:w="4426"/>
            <w:shd w:fill="0B2545" w:val="clear"/>
            <w:tcMar>
              <w:top w:type="dxa" w:w="60"/>
              <w:left w:type="dxa" w:w="100"/>
              <w:bottom w:type="dxa" w:w="60"/>
              <w:right w:type="dxa" w:w="100"/>
            </w:tcMar>
          </w:tcPr>
          <w:p>
            <w:pPr>
              <w:spacing w:after="0"/>
            </w:pPr>
            <w:r>
              <w:rPr>
                <w:b/>
                <w:bCs/>
                <w:color w:val="FFFFFF"/>
                <w:sz w:val="18"/>
                <w:szCs w:val="18"/>
              </w:rPr>
              <w:t xml:space="preserve">What is needed</w:t>
            </w:r>
          </w:p>
        </w:tc>
        <w:tc>
          <w:tcPr>
            <w:tcW w:type="dxa" w:w="1500"/>
            <w:shd w:fill="0B2545"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700"/>
            <w:tcMar>
              <w:top w:type="dxa" w:w="60"/>
              <w:left w:type="dxa" w:w="100"/>
              <w:bottom w:type="dxa" w:w="60"/>
              <w:right w:type="dxa" w:w="100"/>
            </w:tcMar>
          </w:tcPr>
          <w:p>
            <w:pPr>
              <w:spacing w:after="0"/>
            </w:pPr>
            <w:r>
              <w:rPr>
                <w:b w:val="false"/>
                <w:bCs w:val="false"/>
                <w:sz w:val="18"/>
                <w:szCs w:val="18"/>
              </w:rPr>
              <w:t xml:space="preserve">C3</w:t>
            </w:r>
          </w:p>
        </w:tc>
        <w:tc>
          <w:tcPr>
            <w:tcW w:type="dxa" w:w="2400"/>
            <w:tcMar>
              <w:top w:type="dxa" w:w="60"/>
              <w:left w:type="dxa" w:w="100"/>
              <w:bottom w:type="dxa" w:w="60"/>
              <w:right w:type="dxa" w:w="100"/>
            </w:tcMar>
          </w:tcPr>
          <w:p>
            <w:pPr>
              <w:spacing w:after="0"/>
            </w:pPr>
            <w:r>
              <w:rPr>
                <w:b w:val="false"/>
                <w:bCs w:val="false"/>
                <w:sz w:val="18"/>
                <w:szCs w:val="18"/>
              </w:rPr>
              <w:t xml:space="preserve">Debug mode on in production</w:t>
            </w:r>
          </w:p>
        </w:tc>
        <w:tc>
          <w:tcPr>
            <w:tcW w:type="dxa" w:w="4426"/>
            <w:tcMar>
              <w:top w:type="dxa" w:w="60"/>
              <w:left w:type="dxa" w:w="100"/>
              <w:bottom w:type="dxa" w:w="60"/>
              <w:right w:type="dxa" w:w="100"/>
            </w:tcMar>
          </w:tcPr>
          <w:p>
            <w:pPr>
              <w:spacing w:after="0"/>
            </w:pPr>
            <w:r>
              <w:rPr>
                <w:b w:val="false"/>
                <w:bCs w:val="false"/>
                <w:sz w:val="18"/>
                <w:szCs w:val="18"/>
              </w:rPr>
              <w:t xml:space="preserve">Set APP_DEBUG=false and APP_ENV=production in the server .env, then php artisan config:cache</w:t>
            </w:r>
          </w:p>
        </w:tc>
        <w:tc>
          <w:tcPr>
            <w:tcW w:type="dxa" w:w="1500"/>
            <w:tcMar>
              <w:top w:type="dxa" w:w="60"/>
              <w:left w:type="dxa" w:w="100"/>
              <w:bottom w:type="dxa" w:w="60"/>
              <w:right w:type="dxa" w:w="100"/>
            </w:tcMar>
          </w:tcPr>
          <w:p>
            <w:pPr>
              <w:spacing w:after="0"/>
            </w:pPr>
            <w:r>
              <w:rPr>
                <w:b/>
                <w:bCs/>
                <w:color w:val="DC2626"/>
                <w:sz w:val="18"/>
                <w:szCs w:val="18"/>
              </w:rPr>
              <w:t xml:space="preserve">Blocked</w:t>
            </w:r>
          </w:p>
        </w:tc>
      </w:tr>
      <w:tr>
        <w:tc>
          <w:tcPr>
            <w:tcW w:type="dxa" w:w="700"/>
            <w:tcMar>
              <w:top w:type="dxa" w:w="60"/>
              <w:left w:type="dxa" w:w="100"/>
              <w:bottom w:type="dxa" w:w="60"/>
              <w:right w:type="dxa" w:w="100"/>
            </w:tcMar>
          </w:tcPr>
          <w:p>
            <w:pPr>
              <w:spacing w:after="0"/>
            </w:pPr>
            <w:r>
              <w:rPr>
                <w:b w:val="false"/>
                <w:bCs w:val="false"/>
                <w:sz w:val="18"/>
                <w:szCs w:val="18"/>
              </w:rPr>
              <w:t xml:space="preserve">C4</w:t>
            </w:r>
          </w:p>
        </w:tc>
        <w:tc>
          <w:tcPr>
            <w:tcW w:type="dxa" w:w="2400"/>
            <w:tcMar>
              <w:top w:type="dxa" w:w="60"/>
              <w:left w:type="dxa" w:w="100"/>
              <w:bottom w:type="dxa" w:w="60"/>
              <w:right w:type="dxa" w:w="100"/>
            </w:tcMar>
          </w:tcPr>
          <w:p>
            <w:pPr>
              <w:spacing w:after="0"/>
            </w:pPr>
            <w:r>
              <w:rPr>
                <w:b w:val="false"/>
                <w:bCs w:val="false"/>
                <w:sz w:val="18"/>
                <w:szCs w:val="18"/>
              </w:rPr>
              <w:t xml:space="preserve">Forgot Password 500s</w:t>
            </w:r>
          </w:p>
        </w:tc>
        <w:tc>
          <w:tcPr>
            <w:tcW w:type="dxa" w:w="4426"/>
            <w:tcMar>
              <w:top w:type="dxa" w:w="60"/>
              <w:left w:type="dxa" w:w="100"/>
              <w:bottom w:type="dxa" w:w="60"/>
              <w:right w:type="dxa" w:w="100"/>
            </w:tcMar>
          </w:tcPr>
          <w:p>
            <w:pPr>
              <w:spacing w:after="0"/>
            </w:pPr>
            <w:r>
              <w:rPr>
                <w:b w:val="false"/>
                <w:bCs w:val="false"/>
                <w:sz w:val="18"/>
                <w:szCs w:val="18"/>
              </w:rPr>
              <w:t xml:space="preserve">Run php artisan migrate on the server; the migration is already in the repository</w:t>
            </w:r>
          </w:p>
        </w:tc>
        <w:tc>
          <w:tcPr>
            <w:tcW w:type="dxa" w:w="1500"/>
            <w:tcMar>
              <w:top w:type="dxa" w:w="60"/>
              <w:left w:type="dxa" w:w="100"/>
              <w:bottom w:type="dxa" w:w="60"/>
              <w:right w:type="dxa" w:w="100"/>
            </w:tcMar>
          </w:tcPr>
          <w:p>
            <w:pPr>
              <w:spacing w:after="0"/>
            </w:pPr>
            <w:r>
              <w:rPr>
                <w:b/>
                <w:bCs/>
                <w:color w:val="DC2626"/>
                <w:sz w:val="18"/>
                <w:szCs w:val="18"/>
              </w:rPr>
              <w:t xml:space="preserve">Blocked</w:t>
            </w:r>
          </w:p>
        </w:tc>
      </w:tr>
      <w:tr>
        <w:tc>
          <w:tcPr>
            <w:tcW w:type="dxa" w:w="700"/>
            <w:tcMar>
              <w:top w:type="dxa" w:w="60"/>
              <w:left w:type="dxa" w:w="100"/>
              <w:bottom w:type="dxa" w:w="60"/>
              <w:right w:type="dxa" w:w="100"/>
            </w:tcMar>
          </w:tcPr>
          <w:p>
            <w:pPr>
              <w:spacing w:after="0"/>
            </w:pPr>
            <w:r>
              <w:rPr>
                <w:b w:val="false"/>
                <w:bCs w:val="false"/>
                <w:sz w:val="18"/>
                <w:szCs w:val="18"/>
              </w:rPr>
              <w:t xml:space="preserve">H3</w:t>
            </w:r>
          </w:p>
        </w:tc>
        <w:tc>
          <w:tcPr>
            <w:tcW w:type="dxa" w:w="2400"/>
            <w:tcMar>
              <w:top w:type="dxa" w:w="60"/>
              <w:left w:type="dxa" w:w="100"/>
              <w:bottom w:type="dxa" w:w="60"/>
              <w:right w:type="dxa" w:w="100"/>
            </w:tcMar>
          </w:tcPr>
          <w:p>
            <w:pPr>
              <w:spacing w:after="0"/>
            </w:pPr>
            <w:r>
              <w:rPr>
                <w:b w:val="false"/>
                <w:bCs w:val="false"/>
                <w:sz w:val="18"/>
                <w:szCs w:val="18"/>
              </w:rPr>
              <w:t xml:space="preserve">No email is sent</w:t>
            </w:r>
          </w:p>
        </w:tc>
        <w:tc>
          <w:tcPr>
            <w:tcW w:type="dxa" w:w="4426"/>
            <w:tcMar>
              <w:top w:type="dxa" w:w="60"/>
              <w:left w:type="dxa" w:w="100"/>
              <w:bottom w:type="dxa" w:w="60"/>
              <w:right w:type="dxa" w:w="100"/>
            </w:tcMar>
          </w:tcPr>
          <w:p>
            <w:pPr>
              <w:spacing w:after="0"/>
            </w:pPr>
            <w:r>
              <w:rPr>
                <w:b w:val="false"/>
                <w:bCs w:val="false"/>
                <w:sz w:val="18"/>
                <w:szCs w:val="18"/>
              </w:rPr>
              <w:t xml:space="preserve">Mailtrap username and password. Host and port are already staged in .env</w:t>
            </w:r>
          </w:p>
        </w:tc>
        <w:tc>
          <w:tcPr>
            <w:tcW w:type="dxa" w:w="1500"/>
            <w:tcMar>
              <w:top w:type="dxa" w:w="60"/>
              <w:left w:type="dxa" w:w="100"/>
              <w:bottom w:type="dxa" w:w="60"/>
              <w:right w:type="dxa" w:w="100"/>
            </w:tcMar>
          </w:tcPr>
          <w:p>
            <w:pPr>
              <w:spacing w:after="0"/>
            </w:pPr>
            <w:r>
              <w:rPr>
                <w:b/>
                <w:bCs/>
                <w:color w:val="DC2626"/>
                <w:sz w:val="18"/>
                <w:szCs w:val="18"/>
              </w:rPr>
              <w:t xml:space="preserve">Blocked</w:t>
            </w:r>
          </w:p>
        </w:tc>
      </w:tr>
      <w:tr>
        <w:tc>
          <w:tcPr>
            <w:tcW w:type="dxa" w:w="700"/>
            <w:tcMar>
              <w:top w:type="dxa" w:w="60"/>
              <w:left w:type="dxa" w:w="100"/>
              <w:bottom w:type="dxa" w:w="60"/>
              <w:right w:type="dxa" w:w="100"/>
            </w:tcMar>
          </w:tcPr>
          <w:p>
            <w:pPr>
              <w:spacing w:after="0"/>
            </w:pPr>
            <w:r>
              <w:rPr>
                <w:b w:val="false"/>
                <w:bCs w:val="false"/>
                <w:sz w:val="18"/>
                <w:szCs w:val="18"/>
              </w:rPr>
              <w:t xml:space="preserve">H8</w:t>
            </w:r>
          </w:p>
        </w:tc>
        <w:tc>
          <w:tcPr>
            <w:tcW w:type="dxa" w:w="2400"/>
            <w:tcMar>
              <w:top w:type="dxa" w:w="60"/>
              <w:left w:type="dxa" w:w="100"/>
              <w:bottom w:type="dxa" w:w="60"/>
              <w:right w:type="dxa" w:w="100"/>
            </w:tcMar>
          </w:tcPr>
          <w:p>
            <w:pPr>
              <w:spacing w:after="0"/>
            </w:pPr>
            <w:r>
              <w:rPr>
                <w:b w:val="false"/>
                <w:bCs w:val="false"/>
                <w:sz w:val="18"/>
                <w:szCs w:val="18"/>
              </w:rPr>
              <w:t xml:space="preserve">Old photo files missing</w:t>
            </w:r>
          </w:p>
        </w:tc>
        <w:tc>
          <w:tcPr>
            <w:tcW w:type="dxa" w:w="4426"/>
            <w:tcMar>
              <w:top w:type="dxa" w:w="60"/>
              <w:left w:type="dxa" w:w="100"/>
              <w:bottom w:type="dxa" w:w="60"/>
              <w:right w:type="dxa" w:w="100"/>
            </w:tcMar>
          </w:tcPr>
          <w:p>
            <w:pPr>
              <w:spacing w:after="0"/>
            </w:pPr>
            <w:r>
              <w:rPr>
                <w:b w:val="false"/>
                <w:bCs w:val="false"/>
                <w:sz w:val="18"/>
                <w:szCs w:val="18"/>
              </w:rPr>
              <w:t xml:space="preserve">Preserve storage/ across deploys, or re-upload</w:t>
            </w:r>
          </w:p>
        </w:tc>
        <w:tc>
          <w:tcPr>
            <w:tcW w:type="dxa" w:w="1500"/>
            <w:tcMar>
              <w:top w:type="dxa" w:w="60"/>
              <w:left w:type="dxa" w:w="100"/>
              <w:bottom w:type="dxa" w:w="60"/>
              <w:right w:type="dxa" w:w="100"/>
            </w:tcMar>
          </w:tcPr>
          <w:p>
            <w:pPr>
              <w:spacing w:after="0"/>
            </w:pPr>
            <w:r>
              <w:rPr>
                <w:b/>
                <w:bCs/>
                <w:color w:val="DC2626"/>
                <w:sz w:val="18"/>
                <w:szCs w:val="18"/>
              </w:rPr>
              <w:t xml:space="preserve">Blocked</w:t>
            </w:r>
          </w:p>
        </w:tc>
      </w:tr>
      <w:tr>
        <w:tc>
          <w:tcPr>
            <w:tcW w:type="dxa" w:w="700"/>
            <w:tcMar>
              <w:top w:type="dxa" w:w="60"/>
              <w:left w:type="dxa" w:w="100"/>
              <w:bottom w:type="dxa" w:w="60"/>
              <w:right w:type="dxa" w:w="100"/>
            </w:tcMar>
          </w:tcPr>
          <w:p>
            <w:pPr>
              <w:spacing w:after="0"/>
            </w:pPr>
            <w:r>
              <w:rPr>
                <w:b w:val="false"/>
                <w:bCs w:val="false"/>
                <w:sz w:val="18"/>
                <w:szCs w:val="18"/>
              </w:rPr>
              <w:t xml:space="preserve">—</w:t>
            </w:r>
          </w:p>
        </w:tc>
        <w:tc>
          <w:tcPr>
            <w:tcW w:type="dxa" w:w="2400"/>
            <w:tcMar>
              <w:top w:type="dxa" w:w="60"/>
              <w:left w:type="dxa" w:w="100"/>
              <w:bottom w:type="dxa" w:w="60"/>
              <w:right w:type="dxa" w:w="100"/>
            </w:tcMar>
          </w:tcPr>
          <w:p>
            <w:pPr>
              <w:spacing w:after="0"/>
            </w:pPr>
            <w:r>
              <w:rPr>
                <w:b w:val="false"/>
                <w:bCs w:val="false"/>
                <w:sz w:val="18"/>
                <w:szCs w:val="18"/>
              </w:rPr>
              <w:t xml:space="preserve">Security headers, server version, robots.txt</w:t>
            </w:r>
          </w:p>
        </w:tc>
        <w:tc>
          <w:tcPr>
            <w:tcW w:type="dxa" w:w="4426"/>
            <w:tcMar>
              <w:top w:type="dxa" w:w="60"/>
              <w:left w:type="dxa" w:w="100"/>
              <w:bottom w:type="dxa" w:w="60"/>
              <w:right w:type="dxa" w:w="100"/>
            </w:tcMar>
          </w:tcPr>
          <w:p>
            <w:pPr>
              <w:spacing w:after="0"/>
            </w:pPr>
            <w:r>
              <w:rPr>
                <w:b w:val="false"/>
                <w:bCs w:val="false"/>
                <w:sz w:val="18"/>
                <w:szCs w:val="18"/>
              </w:rPr>
              <w:t xml:space="preserve">nginx configuration: X-Frame-Options, CSP, HSTS, server_tokens off, and a robots.txt that disallows all</w:t>
            </w:r>
          </w:p>
        </w:tc>
        <w:tc>
          <w:tcPr>
            <w:tcW w:type="dxa" w:w="1500"/>
            <w:tcMar>
              <w:top w:type="dxa" w:w="60"/>
              <w:left w:type="dxa" w:w="100"/>
              <w:bottom w:type="dxa" w:w="60"/>
              <w:right w:type="dxa" w:w="100"/>
            </w:tcMar>
          </w:tcPr>
          <w:p>
            <w:pPr>
              <w:spacing w:after="0"/>
            </w:pPr>
            <w:r>
              <w:rPr>
                <w:b/>
                <w:bCs/>
                <w:color w:val="DC2626"/>
                <w:sz w:val="18"/>
                <w:szCs w:val="18"/>
              </w:rPr>
              <w:t xml:space="preserve">Blocked</w:t>
            </w:r>
          </w:p>
        </w:tc>
      </w:tr>
    </w:tbl>
    <w:p>
      <w:pPr>
        <w:spacing w:after="120"/>
      </w:pPr>
      <w:r>
        <w:rPr>
          <w:i/>
          <w:iCs/>
          <w:sz w:val="21"/>
          <w:szCs w:val="21"/>
        </w:rPr>
        <w:t xml:space="preserve">C3 is the single most urgent item in the report. A crash page currently discloses source code, the database name and host, the failing SQL, and the visitor’s session cookies.</w:t>
      </w:r>
    </w:p>
    <w:p>
      <w:pPr>
        <w:pStyle w:val="Heading1"/>
        <w:spacing w:after="140" w:before="300"/>
      </w:pPr>
      <w:r>
        <w:t xml:space="preserve">5. Pending — awaiting a decision</w:t>
      </w:r>
    </w:p>
    <w:p>
      <w:pPr>
        <w:spacing w:after="120"/>
      </w:pPr>
      <w:r>
        <w:rPr>
          <w:sz w:val="21"/>
          <w:szCs w:val="21"/>
        </w:rPr>
        <w:t xml:space="preserve">These are deliberately not guessed at, because each changes behaviour or figures that people rely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126"/>
        <w:gridCol w:w="1500"/>
      </w:tblGrid>
      <w:tr>
        <w:trPr>
          <w:tblHeader/>
        </w:trPr>
        <w:tc>
          <w:tcPr>
            <w:tcW w:type="dxa" w:w="700"/>
            <w:shd w:fill="0B2545" w:val="clear"/>
            <w:tcMar>
              <w:top w:type="dxa" w:w="60"/>
              <w:left w:type="dxa" w:w="100"/>
              <w:bottom w:type="dxa" w:w="60"/>
              <w:right w:type="dxa" w:w="100"/>
            </w:tcMar>
          </w:tcPr>
          <w:p>
            <w:pPr>
              <w:spacing w:after="0"/>
            </w:pPr>
            <w:r>
              <w:rPr>
                <w:b/>
                <w:bCs/>
                <w:color w:val="FFFFFF"/>
                <w:sz w:val="18"/>
                <w:szCs w:val="18"/>
              </w:rPr>
              <w:t xml:space="preserve">ID</w:t>
            </w:r>
          </w:p>
        </w:tc>
        <w:tc>
          <w:tcPr>
            <w:tcW w:type="dxa" w:w="2700"/>
            <w:shd w:fill="0B2545" w:val="clear"/>
            <w:tcMar>
              <w:top w:type="dxa" w:w="60"/>
              <w:left w:type="dxa" w:w="100"/>
              <w:bottom w:type="dxa" w:w="60"/>
              <w:right w:type="dxa" w:w="100"/>
            </w:tcMar>
          </w:tcPr>
          <w:p>
            <w:pPr>
              <w:spacing w:after="0"/>
            </w:pPr>
            <w:r>
              <w:rPr>
                <w:b/>
                <w:bCs/>
                <w:color w:val="FFFFFF"/>
                <w:sz w:val="18"/>
                <w:szCs w:val="18"/>
              </w:rPr>
              <w:t xml:space="preserve">Question to settle</w:t>
            </w:r>
          </w:p>
        </w:tc>
        <w:tc>
          <w:tcPr>
            <w:tcW w:type="dxa" w:w="4126"/>
            <w:shd w:fill="0B2545" w:val="clear"/>
            <w:tcMar>
              <w:top w:type="dxa" w:w="60"/>
              <w:left w:type="dxa" w:w="100"/>
              <w:bottom w:type="dxa" w:w="60"/>
              <w:right w:type="dxa" w:w="100"/>
            </w:tcMar>
          </w:tcPr>
          <w:p>
            <w:pPr>
              <w:spacing w:after="0"/>
            </w:pPr>
            <w:r>
              <w:rPr>
                <w:b/>
                <w:bCs/>
                <w:color w:val="FFFFFF"/>
                <w:sz w:val="18"/>
                <w:szCs w:val="18"/>
              </w:rPr>
              <w:t xml:space="preserve">Why it is not simply a fix</w:t>
            </w:r>
          </w:p>
        </w:tc>
        <w:tc>
          <w:tcPr>
            <w:tcW w:type="dxa" w:w="1500"/>
            <w:shd w:fill="0B2545"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700"/>
            <w:tcMar>
              <w:top w:type="dxa" w:w="60"/>
              <w:left w:type="dxa" w:w="100"/>
              <w:bottom w:type="dxa" w:w="60"/>
              <w:right w:type="dxa" w:w="100"/>
            </w:tcMar>
          </w:tcPr>
          <w:p>
            <w:pPr>
              <w:spacing w:after="0"/>
            </w:pPr>
            <w:r>
              <w:rPr>
                <w:b w:val="false"/>
                <w:bCs w:val="false"/>
                <w:sz w:val="18"/>
                <w:szCs w:val="18"/>
              </w:rPr>
              <w:t xml:space="preserve">C2</w:t>
            </w:r>
          </w:p>
        </w:tc>
        <w:tc>
          <w:tcPr>
            <w:tcW w:type="dxa" w:w="2700"/>
            <w:tcMar>
              <w:top w:type="dxa" w:w="60"/>
              <w:left w:type="dxa" w:w="100"/>
              <w:bottom w:type="dxa" w:w="60"/>
              <w:right w:type="dxa" w:w="100"/>
            </w:tcMar>
          </w:tcPr>
          <w:p>
            <w:pPr>
              <w:spacing w:after="0"/>
            </w:pPr>
            <w:r>
              <w:rPr>
                <w:b w:val="false"/>
                <w:bCs w:val="false"/>
                <w:sz w:val="18"/>
                <w:szCs w:val="18"/>
              </w:rPr>
              <w:t xml:space="preserve">Should New Employee take an email, salary and login again?</w:t>
            </w:r>
          </w:p>
        </w:tc>
        <w:tc>
          <w:tcPr>
            <w:tcW w:type="dxa" w:w="4126"/>
            <w:tcMar>
              <w:top w:type="dxa" w:w="60"/>
              <w:left w:type="dxa" w:w="100"/>
              <w:bottom w:type="dxa" w:w="60"/>
              <w:right w:type="dxa" w:w="100"/>
            </w:tcMar>
          </w:tcPr>
          <w:p>
            <w:pPr>
              <w:spacing w:after="0"/>
            </w:pPr>
            <w:r>
              <w:rPr>
                <w:b w:val="false"/>
                <w:bCs w:val="false"/>
                <w:sz w:val="18"/>
                <w:szCs w:val="18"/>
              </w:rPr>
              <w:t xml:space="preserve">Removing those fields was an explicit instruction on 13 October. Re-adding them reverses that, and the invite-by-email route also depends on H3</w:t>
            </w:r>
          </w:p>
        </w:tc>
        <w:tc>
          <w:tcPr>
            <w:tcW w:type="dxa" w:w="1500"/>
            <w:tcMar>
              <w:top w:type="dxa" w:w="60"/>
              <w:left w:type="dxa" w:w="100"/>
              <w:bottom w:type="dxa" w:w="60"/>
              <w:right w:type="dxa" w:w="100"/>
            </w:tcMar>
          </w:tcPr>
          <w:p>
            <w:pPr>
              <w:spacing w:after="0"/>
            </w:pPr>
            <w:r>
              <w:rPr>
                <w:b/>
                <w:bCs/>
                <w:color w:val="D97706"/>
                <w:sz w:val="18"/>
                <w:szCs w:val="18"/>
              </w:rPr>
              <w:t xml:space="preserve">Decision</w:t>
            </w:r>
          </w:p>
        </w:tc>
      </w:tr>
      <w:tr>
        <w:tc>
          <w:tcPr>
            <w:tcW w:type="dxa" w:w="700"/>
            <w:tcMar>
              <w:top w:type="dxa" w:w="60"/>
              <w:left w:type="dxa" w:w="100"/>
              <w:bottom w:type="dxa" w:w="60"/>
              <w:right w:type="dxa" w:w="100"/>
            </w:tcMar>
          </w:tcPr>
          <w:p>
            <w:pPr>
              <w:spacing w:after="0"/>
            </w:pPr>
            <w:r>
              <w:rPr>
                <w:b w:val="false"/>
                <w:bCs w:val="false"/>
                <w:sz w:val="18"/>
                <w:szCs w:val="18"/>
              </w:rPr>
              <w:t xml:space="preserve">H1</w:t>
            </w:r>
          </w:p>
        </w:tc>
        <w:tc>
          <w:tcPr>
            <w:tcW w:type="dxa" w:w="2700"/>
            <w:tcMar>
              <w:top w:type="dxa" w:w="60"/>
              <w:left w:type="dxa" w:w="100"/>
              <w:bottom w:type="dxa" w:w="60"/>
              <w:right w:type="dxa" w:w="100"/>
            </w:tcMar>
          </w:tcPr>
          <w:p>
            <w:pPr>
              <w:spacing w:after="0"/>
            </w:pPr>
            <w:r>
              <w:rPr>
                <w:b w:val="false"/>
                <w:bCs w:val="false"/>
                <w:sz w:val="18"/>
                <w:szCs w:val="18"/>
              </w:rPr>
              <w:t xml:space="preserve">What should happen to a forgotten clock-out?</w:t>
            </w:r>
          </w:p>
        </w:tc>
        <w:tc>
          <w:tcPr>
            <w:tcW w:type="dxa" w:w="4126"/>
            <w:tcMar>
              <w:top w:type="dxa" w:w="60"/>
              <w:left w:type="dxa" w:w="100"/>
              <w:bottom w:type="dxa" w:w="60"/>
              <w:right w:type="dxa" w:w="100"/>
            </w:tcMar>
          </w:tcPr>
          <w:p>
            <w:pPr>
              <w:spacing w:after="0"/>
            </w:pPr>
            <w:r>
              <w:rPr>
                <w:b w:val="false"/>
                <w:bCs w:val="false"/>
                <w:sz w:val="18"/>
                <w:szCs w:val="18"/>
              </w:rPr>
              <w:t xml:space="preserve">Auto clock-out at midnight, cap at a shift length, or flag for HR correction each produce different hours in reports</w:t>
            </w:r>
          </w:p>
        </w:tc>
        <w:tc>
          <w:tcPr>
            <w:tcW w:type="dxa" w:w="1500"/>
            <w:tcMar>
              <w:top w:type="dxa" w:w="60"/>
              <w:left w:type="dxa" w:w="100"/>
              <w:bottom w:type="dxa" w:w="60"/>
              <w:right w:type="dxa" w:w="100"/>
            </w:tcMar>
          </w:tcPr>
          <w:p>
            <w:pPr>
              <w:spacing w:after="0"/>
            </w:pPr>
            <w:r>
              <w:rPr>
                <w:b/>
                <w:bCs/>
                <w:color w:val="D97706"/>
                <w:sz w:val="18"/>
                <w:szCs w:val="18"/>
              </w:rPr>
              <w:t xml:space="preserve">Decision</w:t>
            </w:r>
          </w:p>
        </w:tc>
      </w:tr>
      <w:tr>
        <w:tc>
          <w:tcPr>
            <w:tcW w:type="dxa" w:w="700"/>
            <w:tcMar>
              <w:top w:type="dxa" w:w="60"/>
              <w:left w:type="dxa" w:w="100"/>
              <w:bottom w:type="dxa" w:w="60"/>
              <w:right w:type="dxa" w:w="100"/>
            </w:tcMar>
          </w:tcPr>
          <w:p>
            <w:pPr>
              <w:spacing w:after="0"/>
            </w:pPr>
            <w:r>
              <w:rPr>
                <w:b w:val="false"/>
                <w:bCs w:val="false"/>
                <w:sz w:val="18"/>
                <w:szCs w:val="18"/>
              </w:rPr>
              <w:t xml:space="preserve">M16</w:t>
            </w:r>
          </w:p>
        </w:tc>
        <w:tc>
          <w:tcPr>
            <w:tcW w:type="dxa" w:w="2700"/>
            <w:tcMar>
              <w:top w:type="dxa" w:w="60"/>
              <w:left w:type="dxa" w:w="100"/>
              <w:bottom w:type="dxa" w:w="60"/>
              <w:right w:type="dxa" w:w="100"/>
            </w:tcMar>
          </w:tcPr>
          <w:p>
            <w:pPr>
              <w:spacing w:after="0"/>
            </w:pPr>
            <w:r>
              <w:rPr>
                <w:b w:val="false"/>
                <w:bCs w:val="false"/>
                <w:sz w:val="18"/>
                <w:szCs w:val="18"/>
              </w:rPr>
              <w:t xml:space="preserve">Should leave skip weekends and holidays?</w:t>
            </w:r>
          </w:p>
        </w:tc>
        <w:tc>
          <w:tcPr>
            <w:tcW w:type="dxa" w:w="4126"/>
            <w:tcMar>
              <w:top w:type="dxa" w:w="60"/>
              <w:left w:type="dxa" w:w="100"/>
              <w:bottom w:type="dxa" w:w="60"/>
              <w:right w:type="dxa" w:w="100"/>
            </w:tcMar>
          </w:tcPr>
          <w:p>
            <w:pPr>
              <w:spacing w:after="0"/>
            </w:pPr>
            <w:r>
              <w:rPr>
                <w:b w:val="false"/>
                <w:bCs w:val="false"/>
                <w:sz w:val="18"/>
                <w:szCs w:val="18"/>
              </w:rPr>
              <w:t xml:space="preserve">This changes how many days come off a balance, so it alters existing entitlements</w:t>
            </w:r>
          </w:p>
        </w:tc>
        <w:tc>
          <w:tcPr>
            <w:tcW w:type="dxa" w:w="1500"/>
            <w:tcMar>
              <w:top w:type="dxa" w:w="60"/>
              <w:left w:type="dxa" w:w="100"/>
              <w:bottom w:type="dxa" w:w="60"/>
              <w:right w:type="dxa" w:w="100"/>
            </w:tcMar>
          </w:tcPr>
          <w:p>
            <w:pPr>
              <w:spacing w:after="0"/>
            </w:pPr>
            <w:r>
              <w:rPr>
                <w:b/>
                <w:bCs/>
                <w:color w:val="D97706"/>
                <w:sz w:val="18"/>
                <w:szCs w:val="18"/>
              </w:rPr>
              <w:t xml:space="preserve">Decision</w:t>
            </w:r>
          </w:p>
        </w:tc>
      </w:tr>
      <w:tr>
        <w:tc>
          <w:tcPr>
            <w:tcW w:type="dxa" w:w="700"/>
            <w:tcMar>
              <w:top w:type="dxa" w:w="60"/>
              <w:left w:type="dxa" w:w="100"/>
              <w:bottom w:type="dxa" w:w="60"/>
              <w:right w:type="dxa" w:w="100"/>
            </w:tcMar>
          </w:tcPr>
          <w:p>
            <w:pPr>
              <w:spacing w:after="0"/>
            </w:pPr>
            <w:r>
              <w:rPr>
                <w:b w:val="false"/>
                <w:bCs w:val="false"/>
                <w:sz w:val="18"/>
                <w:szCs w:val="18"/>
              </w:rPr>
              <w:t xml:space="preserve">M1</w:t>
            </w:r>
          </w:p>
        </w:tc>
        <w:tc>
          <w:tcPr>
            <w:tcW w:type="dxa" w:w="2700"/>
            <w:tcMar>
              <w:top w:type="dxa" w:w="60"/>
              <w:left w:type="dxa" w:w="100"/>
              <w:bottom w:type="dxa" w:w="60"/>
              <w:right w:type="dxa" w:w="100"/>
            </w:tcMar>
          </w:tcPr>
          <w:p>
            <w:pPr>
              <w:spacing w:after="0"/>
            </w:pPr>
            <w:r>
              <w:rPr>
                <w:b w:val="false"/>
                <w:bCs w:val="false"/>
                <w:sz w:val="18"/>
                <w:szCs w:val="18"/>
              </w:rPr>
              <w:t xml:space="preserve">Should the balance stop adding unpaid leave?</w:t>
            </w:r>
          </w:p>
        </w:tc>
        <w:tc>
          <w:tcPr>
            <w:tcW w:type="dxa" w:w="4126"/>
            <w:tcMar>
              <w:top w:type="dxa" w:w="60"/>
              <w:left w:type="dxa" w:w="100"/>
              <w:bottom w:type="dxa" w:w="60"/>
              <w:right w:type="dxa" w:w="100"/>
            </w:tcMar>
          </w:tcPr>
          <w:p>
            <w:pPr>
              <w:spacing w:after="0"/>
            </w:pPr>
            <w:r>
              <w:rPr>
                <w:b w:val="false"/>
                <w:bCs w:val="false"/>
                <w:sz w:val="18"/>
                <w:szCs w:val="18"/>
              </w:rPr>
              <w:t xml:space="preserve">The 24.5-day figure is paid plus unpaid. Splitting it changes what every employee sees</w:t>
            </w:r>
          </w:p>
        </w:tc>
        <w:tc>
          <w:tcPr>
            <w:tcW w:type="dxa" w:w="1500"/>
            <w:tcMar>
              <w:top w:type="dxa" w:w="60"/>
              <w:left w:type="dxa" w:w="100"/>
              <w:bottom w:type="dxa" w:w="60"/>
              <w:right w:type="dxa" w:w="100"/>
            </w:tcMar>
          </w:tcPr>
          <w:p>
            <w:pPr>
              <w:spacing w:after="0"/>
            </w:pPr>
            <w:r>
              <w:rPr>
                <w:b/>
                <w:bCs/>
                <w:color w:val="D97706"/>
                <w:sz w:val="18"/>
                <w:szCs w:val="18"/>
              </w:rPr>
              <w:t xml:space="preserve">Decision</w:t>
            </w:r>
          </w:p>
        </w:tc>
      </w:tr>
      <w:tr>
        <w:tc>
          <w:tcPr>
            <w:tcW w:type="dxa" w:w="700"/>
            <w:tcMar>
              <w:top w:type="dxa" w:w="60"/>
              <w:left w:type="dxa" w:w="100"/>
              <w:bottom w:type="dxa" w:w="60"/>
              <w:right w:type="dxa" w:w="100"/>
            </w:tcMar>
          </w:tcPr>
          <w:p>
            <w:pPr>
              <w:spacing w:after="0"/>
            </w:pPr>
            <w:r>
              <w:rPr>
                <w:b w:val="false"/>
                <w:bCs w:val="false"/>
                <w:sz w:val="18"/>
                <w:szCs w:val="18"/>
              </w:rPr>
              <w:t xml:space="preserve">M2</w:t>
            </w:r>
          </w:p>
        </w:tc>
        <w:tc>
          <w:tcPr>
            <w:tcW w:type="dxa" w:w="2700"/>
            <w:tcMar>
              <w:top w:type="dxa" w:w="60"/>
              <w:left w:type="dxa" w:w="100"/>
              <w:bottom w:type="dxa" w:w="60"/>
              <w:right w:type="dxa" w:w="100"/>
            </w:tcMar>
          </w:tcPr>
          <w:p>
            <w:pPr>
              <w:spacing w:after="0"/>
            </w:pPr>
            <w:r>
              <w:rPr>
                <w:b w:val="false"/>
                <w:bCs w:val="false"/>
                <w:sz w:val="18"/>
                <w:szCs w:val="18"/>
              </w:rPr>
              <w:t xml:space="preserve">What happens to Casual, Annual and Sick records?</w:t>
            </w:r>
          </w:p>
        </w:tc>
        <w:tc>
          <w:tcPr>
            <w:tcW w:type="dxa" w:w="4126"/>
            <w:tcMar>
              <w:top w:type="dxa" w:w="60"/>
              <w:left w:type="dxa" w:w="100"/>
              <w:bottom w:type="dxa" w:w="60"/>
              <w:right w:type="dxa" w:w="100"/>
            </w:tcMar>
          </w:tcPr>
          <w:p>
            <w:pPr>
              <w:spacing w:after="0"/>
            </w:pPr>
            <w:r>
              <w:rPr>
                <w:b w:val="false"/>
                <w:bCs w:val="false"/>
                <w:sz w:val="18"/>
                <w:szCs w:val="18"/>
              </w:rPr>
              <w:t xml:space="preserve">Old types are no longer offered. Either map them to current types or restore them as types</w:t>
            </w:r>
          </w:p>
        </w:tc>
        <w:tc>
          <w:tcPr>
            <w:tcW w:type="dxa" w:w="1500"/>
            <w:tcMar>
              <w:top w:type="dxa" w:w="60"/>
              <w:left w:type="dxa" w:w="100"/>
              <w:bottom w:type="dxa" w:w="60"/>
              <w:right w:type="dxa" w:w="100"/>
            </w:tcMar>
          </w:tcPr>
          <w:p>
            <w:pPr>
              <w:spacing w:after="0"/>
            </w:pPr>
            <w:r>
              <w:rPr>
                <w:b/>
                <w:bCs/>
                <w:color w:val="D97706"/>
                <w:sz w:val="18"/>
                <w:szCs w:val="18"/>
              </w:rPr>
              <w:t xml:space="preserve">Decision</w:t>
            </w:r>
          </w:p>
        </w:tc>
      </w:tr>
    </w:tbl>
    <w:p>
      <w:pPr>
        <w:pStyle w:val="Heading1"/>
        <w:spacing w:after="140" w:before="300"/>
      </w:pPr>
      <w:r>
        <w:t xml:space="preserve">6. Pending — not yet attempted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426"/>
        <w:gridCol w:w="1500"/>
      </w:tblGrid>
      <w:tr>
        <w:trPr>
          <w:tblHeader/>
        </w:trPr>
        <w:tc>
          <w:tcPr>
            <w:tcW w:type="dxa" w:w="900"/>
            <w:shd w:fill="0B2545" w:val="clear"/>
            <w:tcMar>
              <w:top w:type="dxa" w:w="60"/>
              <w:left w:type="dxa" w:w="100"/>
              <w:bottom w:type="dxa" w:w="60"/>
              <w:right w:type="dxa" w:w="100"/>
            </w:tcMar>
          </w:tcPr>
          <w:p>
            <w:pPr>
              <w:spacing w:after="0"/>
            </w:pPr>
            <w:r>
              <w:rPr>
                <w:b/>
                <w:bCs/>
                <w:color w:val="FFFFFF"/>
                <w:sz w:val="18"/>
                <w:szCs w:val="18"/>
              </w:rPr>
              <w:t xml:space="preserve">ID</w:t>
            </w:r>
          </w:p>
        </w:tc>
        <w:tc>
          <w:tcPr>
            <w:tcW w:type="dxa" w:w="3200"/>
            <w:shd w:fill="0B2545" w:val="clear"/>
            <w:tcMar>
              <w:top w:type="dxa" w:w="60"/>
              <w:left w:type="dxa" w:w="100"/>
              <w:bottom w:type="dxa" w:w="60"/>
              <w:right w:type="dxa" w:w="100"/>
            </w:tcMar>
          </w:tcPr>
          <w:p>
            <w:pPr>
              <w:spacing w:after="0"/>
            </w:pPr>
            <w:r>
              <w:rPr>
                <w:b/>
                <w:bCs/>
                <w:color w:val="FFFFFF"/>
                <w:sz w:val="18"/>
                <w:szCs w:val="18"/>
              </w:rPr>
              <w:t xml:space="preserve">Issue</w:t>
            </w:r>
          </w:p>
        </w:tc>
        <w:tc>
          <w:tcPr>
            <w:tcW w:type="dxa" w:w="3426"/>
            <w:shd w:fill="0B2545" w:val="clear"/>
            <w:tcMar>
              <w:top w:type="dxa" w:w="60"/>
              <w:left w:type="dxa" w:w="100"/>
              <w:bottom w:type="dxa" w:w="60"/>
              <w:right w:type="dxa" w:w="100"/>
            </w:tcMar>
          </w:tcPr>
          <w:p>
            <w:pPr>
              <w:spacing w:after="0"/>
            </w:pPr>
            <w:r>
              <w:rPr>
                <w:b/>
                <w:bCs/>
                <w:color w:val="FFFFFF"/>
                <w:sz w:val="18"/>
                <w:szCs w:val="18"/>
              </w:rPr>
              <w:t xml:space="preserve">Rough size</w:t>
            </w:r>
          </w:p>
        </w:tc>
        <w:tc>
          <w:tcPr>
            <w:tcW w:type="dxa" w:w="1500"/>
            <w:shd w:fill="0B2545"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900"/>
            <w:tcMar>
              <w:top w:type="dxa" w:w="60"/>
              <w:left w:type="dxa" w:w="100"/>
              <w:bottom w:type="dxa" w:w="60"/>
              <w:right w:type="dxa" w:w="100"/>
            </w:tcMar>
          </w:tcPr>
          <w:p>
            <w:pPr>
              <w:spacing w:after="0"/>
            </w:pPr>
            <w:r>
              <w:rPr>
                <w:b w:val="false"/>
                <w:bCs w:val="false"/>
                <w:sz w:val="18"/>
                <w:szCs w:val="18"/>
              </w:rPr>
              <w:t xml:space="preserve">M7</w:t>
            </w:r>
          </w:p>
        </w:tc>
        <w:tc>
          <w:tcPr>
            <w:tcW w:type="dxa" w:w="3200"/>
            <w:tcMar>
              <w:top w:type="dxa" w:w="60"/>
              <w:left w:type="dxa" w:w="100"/>
              <w:bottom w:type="dxa" w:w="60"/>
              <w:right w:type="dxa" w:w="100"/>
            </w:tcMar>
          </w:tcPr>
          <w:p>
            <w:pPr>
              <w:spacing w:after="0"/>
            </w:pPr>
            <w:r>
              <w:rPr>
                <w:b w:val="false"/>
                <w:bCs w:val="false"/>
                <w:sz w:val="18"/>
                <w:szCs w:val="18"/>
              </w:rPr>
              <w:t xml:space="preserve">Attendance filters and CSV export</w:t>
            </w:r>
          </w:p>
        </w:tc>
        <w:tc>
          <w:tcPr>
            <w:tcW w:type="dxa" w:w="3426"/>
            <w:tcMar>
              <w:top w:type="dxa" w:w="60"/>
              <w:left w:type="dxa" w:w="100"/>
              <w:bottom w:type="dxa" w:w="60"/>
              <w:right w:type="dxa" w:w="100"/>
            </w:tcMar>
          </w:tcPr>
          <w:p>
            <w:pPr>
              <w:spacing w:after="0"/>
            </w:pPr>
            <w:r>
              <w:rPr>
                <w:b w:val="false"/>
                <w:bCs w:val="false"/>
                <w:sz w:val="18"/>
                <w:szCs w:val="18"/>
              </w:rPr>
              <w:t xml:space="preserve">Half a day</w:t>
            </w:r>
          </w:p>
        </w:tc>
        <w:tc>
          <w:tcPr>
            <w:tcW w:type="dxa" w:w="1500"/>
            <w:tcMar>
              <w:top w:type="dxa" w:w="60"/>
              <w:left w:type="dxa" w:w="100"/>
              <w:bottom w:type="dxa" w:w="60"/>
              <w:right w:type="dxa" w:w="100"/>
            </w:tcMar>
          </w:tcPr>
          <w:p>
            <w:pPr>
              <w:spacing w:after="0"/>
            </w:pPr>
            <w:r>
              <w:rPr>
                <w:b/>
                <w:bCs/>
                <w:color w:val="DC2626"/>
                <w:sz w:val="18"/>
                <w:szCs w:val="18"/>
              </w:rPr>
              <w:t xml:space="preserve">Not started</w:t>
            </w:r>
          </w:p>
        </w:tc>
      </w:tr>
      <w:tr>
        <w:tc>
          <w:tcPr>
            <w:tcW w:type="dxa" w:w="900"/>
            <w:tcMar>
              <w:top w:type="dxa" w:w="60"/>
              <w:left w:type="dxa" w:w="100"/>
              <w:bottom w:type="dxa" w:w="60"/>
              <w:right w:type="dxa" w:w="100"/>
            </w:tcMar>
          </w:tcPr>
          <w:p>
            <w:pPr>
              <w:spacing w:after="0"/>
            </w:pPr>
            <w:r>
              <w:rPr>
                <w:b w:val="false"/>
                <w:bCs w:val="false"/>
                <w:sz w:val="18"/>
                <w:szCs w:val="18"/>
              </w:rPr>
              <w:t xml:space="preserve">M9</w:t>
            </w:r>
          </w:p>
        </w:tc>
        <w:tc>
          <w:tcPr>
            <w:tcW w:type="dxa" w:w="3200"/>
            <w:tcMar>
              <w:top w:type="dxa" w:w="60"/>
              <w:left w:type="dxa" w:w="100"/>
              <w:bottom w:type="dxa" w:w="60"/>
              <w:right w:type="dxa" w:w="100"/>
            </w:tcMar>
          </w:tcPr>
          <w:p>
            <w:pPr>
              <w:spacing w:after="0"/>
            </w:pPr>
            <w:r>
              <w:rPr>
                <w:b w:val="false"/>
                <w:bCs w:val="false"/>
                <w:sz w:val="18"/>
                <w:szCs w:val="18"/>
              </w:rPr>
              <w:t xml:space="preserve">Department and designation dropdowns</w:t>
            </w:r>
          </w:p>
        </w:tc>
        <w:tc>
          <w:tcPr>
            <w:tcW w:type="dxa" w:w="3426"/>
            <w:tcMar>
              <w:top w:type="dxa" w:w="60"/>
              <w:left w:type="dxa" w:w="100"/>
              <w:bottom w:type="dxa" w:w="60"/>
              <w:right w:type="dxa" w:w="100"/>
            </w:tcMar>
          </w:tcPr>
          <w:p>
            <w:pPr>
              <w:spacing w:after="0"/>
            </w:pPr>
            <w:r>
              <w:rPr>
                <w:b w:val="false"/>
                <w:bCs w:val="false"/>
                <w:sz w:val="18"/>
                <w:szCs w:val="18"/>
              </w:rPr>
              <w:t xml:space="preserve">Half a day, plus tidying existing values</w:t>
            </w:r>
          </w:p>
        </w:tc>
        <w:tc>
          <w:tcPr>
            <w:tcW w:type="dxa" w:w="1500"/>
            <w:tcMar>
              <w:top w:type="dxa" w:w="60"/>
              <w:left w:type="dxa" w:w="100"/>
              <w:bottom w:type="dxa" w:w="60"/>
              <w:right w:type="dxa" w:w="100"/>
            </w:tcMar>
          </w:tcPr>
          <w:p>
            <w:pPr>
              <w:spacing w:after="0"/>
            </w:pPr>
            <w:r>
              <w:rPr>
                <w:b/>
                <w:bCs/>
                <w:color w:val="DC2626"/>
                <w:sz w:val="18"/>
                <w:szCs w:val="18"/>
              </w:rPr>
              <w:t xml:space="preserve">Not started</w:t>
            </w:r>
          </w:p>
        </w:tc>
      </w:tr>
      <w:tr>
        <w:tc>
          <w:tcPr>
            <w:tcW w:type="dxa" w:w="900"/>
            <w:tcMar>
              <w:top w:type="dxa" w:w="60"/>
              <w:left w:type="dxa" w:w="100"/>
              <w:bottom w:type="dxa" w:w="60"/>
              <w:right w:type="dxa" w:w="100"/>
            </w:tcMar>
          </w:tcPr>
          <w:p>
            <w:pPr>
              <w:spacing w:after="0"/>
            </w:pPr>
            <w:r>
              <w:rPr>
                <w:b w:val="false"/>
                <w:bCs w:val="false"/>
                <w:sz w:val="18"/>
                <w:szCs w:val="18"/>
              </w:rPr>
              <w:t xml:space="preserve">M15</w:t>
            </w:r>
          </w:p>
        </w:tc>
        <w:tc>
          <w:tcPr>
            <w:tcW w:type="dxa" w:w="3200"/>
            <w:tcMar>
              <w:top w:type="dxa" w:w="60"/>
              <w:left w:type="dxa" w:w="100"/>
              <w:bottom w:type="dxa" w:w="60"/>
              <w:right w:type="dxa" w:w="100"/>
            </w:tcMar>
          </w:tcPr>
          <w:p>
            <w:pPr>
              <w:spacing w:after="0"/>
            </w:pPr>
            <w:r>
              <w:rPr>
                <w:b w:val="false"/>
                <w:bCs w:val="false"/>
                <w:sz w:val="18"/>
                <w:szCs w:val="18"/>
              </w:rPr>
              <w:t xml:space="preserve">Remove demo accounts</w:t>
            </w:r>
          </w:p>
        </w:tc>
        <w:tc>
          <w:tcPr>
            <w:tcW w:type="dxa" w:w="3426"/>
            <w:tcMar>
              <w:top w:type="dxa" w:w="60"/>
              <w:left w:type="dxa" w:w="100"/>
              <w:bottom w:type="dxa" w:w="60"/>
              <w:right w:type="dxa" w:w="100"/>
            </w:tcMar>
          </w:tcPr>
          <w:p>
            <w:pPr>
              <w:spacing w:after="0"/>
            </w:pPr>
            <w:r>
              <w:rPr>
                <w:b w:val="false"/>
                <w:bCs w:val="false"/>
                <w:sz w:val="18"/>
                <w:szCs w:val="18"/>
              </w:rPr>
              <w:t xml:space="preserve">Minutes, but it is your data to delete</w:t>
            </w:r>
          </w:p>
        </w:tc>
        <w:tc>
          <w:tcPr>
            <w:tcW w:type="dxa" w:w="1500"/>
            <w:tcMar>
              <w:top w:type="dxa" w:w="60"/>
              <w:left w:type="dxa" w:w="100"/>
              <w:bottom w:type="dxa" w:w="60"/>
              <w:right w:type="dxa" w:w="100"/>
            </w:tcMar>
          </w:tcPr>
          <w:p>
            <w:pPr>
              <w:spacing w:after="0"/>
            </w:pPr>
            <w:r>
              <w:rPr>
                <w:b/>
                <w:bCs/>
                <w:color w:val="DC2626"/>
                <w:sz w:val="18"/>
                <w:szCs w:val="18"/>
              </w:rPr>
              <w:t xml:space="preserve">Not started</w:t>
            </w:r>
          </w:p>
        </w:tc>
      </w:tr>
      <w:tr>
        <w:tc>
          <w:tcPr>
            <w:tcW w:type="dxa" w:w="900"/>
            <w:tcMar>
              <w:top w:type="dxa" w:w="60"/>
              <w:left w:type="dxa" w:w="100"/>
              <w:bottom w:type="dxa" w:w="60"/>
              <w:right w:type="dxa" w:w="100"/>
            </w:tcMar>
          </w:tcPr>
          <w:p>
            <w:pPr>
              <w:spacing w:after="0"/>
            </w:pPr>
            <w:r>
              <w:rPr>
                <w:b w:val="false"/>
                <w:bCs w:val="false"/>
                <w:sz w:val="18"/>
                <w:szCs w:val="18"/>
              </w:rPr>
              <w:t xml:space="preserve">L2</w:t>
            </w:r>
          </w:p>
        </w:tc>
        <w:tc>
          <w:tcPr>
            <w:tcW w:type="dxa" w:w="3200"/>
            <w:tcMar>
              <w:top w:type="dxa" w:w="60"/>
              <w:left w:type="dxa" w:w="100"/>
              <w:bottom w:type="dxa" w:w="60"/>
              <w:right w:type="dxa" w:w="100"/>
            </w:tcMar>
          </w:tcPr>
          <w:p>
            <w:pPr>
              <w:spacing w:after="0"/>
            </w:pPr>
            <w:r>
              <w:rPr>
                <w:b w:val="false"/>
                <w:bCs w:val="false"/>
                <w:sz w:val="18"/>
                <w:szCs w:val="18"/>
              </w:rPr>
              <w:t xml:space="preserve">Announcements management page</w:t>
            </w:r>
          </w:p>
        </w:tc>
        <w:tc>
          <w:tcPr>
            <w:tcW w:type="dxa" w:w="3426"/>
            <w:tcMar>
              <w:top w:type="dxa" w:w="60"/>
              <w:left w:type="dxa" w:w="100"/>
              <w:bottom w:type="dxa" w:w="60"/>
              <w:right w:type="dxa" w:w="100"/>
            </w:tcMar>
          </w:tcPr>
          <w:p>
            <w:pPr>
              <w:spacing w:after="0"/>
            </w:pPr>
            <w:r>
              <w:rPr>
                <w:b w:val="false"/>
                <w:bCs w:val="false"/>
                <w:sz w:val="18"/>
                <w:szCs w:val="18"/>
              </w:rPr>
              <w:t xml:space="preserve">Half a day</w:t>
            </w:r>
          </w:p>
        </w:tc>
        <w:tc>
          <w:tcPr>
            <w:tcW w:type="dxa" w:w="1500"/>
            <w:tcMar>
              <w:top w:type="dxa" w:w="60"/>
              <w:left w:type="dxa" w:w="100"/>
              <w:bottom w:type="dxa" w:w="60"/>
              <w:right w:type="dxa" w:w="100"/>
            </w:tcMar>
          </w:tcPr>
          <w:p>
            <w:pPr>
              <w:spacing w:after="0"/>
            </w:pPr>
            <w:r>
              <w:rPr>
                <w:b/>
                <w:bCs/>
                <w:color w:val="DC2626"/>
                <w:sz w:val="18"/>
                <w:szCs w:val="18"/>
              </w:rPr>
              <w:t xml:space="preserve">Not started</w:t>
            </w:r>
          </w:p>
        </w:tc>
      </w:tr>
      <w:tr>
        <w:tc>
          <w:tcPr>
            <w:tcW w:type="dxa" w:w="900"/>
            <w:tcMar>
              <w:top w:type="dxa" w:w="60"/>
              <w:left w:type="dxa" w:w="100"/>
              <w:bottom w:type="dxa" w:w="60"/>
              <w:right w:type="dxa" w:w="100"/>
            </w:tcMar>
          </w:tcPr>
          <w:p>
            <w:pPr>
              <w:spacing w:after="0"/>
            </w:pPr>
            <w:r>
              <w:rPr>
                <w:b w:val="false"/>
                <w:bCs w:val="false"/>
                <w:sz w:val="18"/>
                <w:szCs w:val="18"/>
              </w:rPr>
              <w:t xml:space="preserve">L5</w:t>
            </w:r>
          </w:p>
        </w:tc>
        <w:tc>
          <w:tcPr>
            <w:tcW w:type="dxa" w:w="3200"/>
            <w:tcMar>
              <w:top w:type="dxa" w:w="60"/>
              <w:left w:type="dxa" w:w="100"/>
              <w:bottom w:type="dxa" w:w="60"/>
              <w:right w:type="dxa" w:w="100"/>
            </w:tcMar>
          </w:tcPr>
          <w:p>
            <w:pPr>
              <w:spacing w:after="0"/>
            </w:pPr>
            <w:r>
              <w:rPr>
                <w:b w:val="false"/>
                <w:bCs w:val="false"/>
                <w:sz w:val="18"/>
                <w:szCs w:val="18"/>
              </w:rPr>
              <w:t xml:space="preserve">Rename the two "Avika" test accounts</w:t>
            </w:r>
          </w:p>
        </w:tc>
        <w:tc>
          <w:tcPr>
            <w:tcW w:type="dxa" w:w="3426"/>
            <w:tcMar>
              <w:top w:type="dxa" w:w="60"/>
              <w:left w:type="dxa" w:w="100"/>
              <w:bottom w:type="dxa" w:w="60"/>
              <w:right w:type="dxa" w:w="100"/>
            </w:tcMar>
          </w:tcPr>
          <w:p>
            <w:pPr>
              <w:spacing w:after="0"/>
            </w:pPr>
            <w:r>
              <w:rPr>
                <w:b w:val="false"/>
                <w:bCs w:val="false"/>
                <w:sz w:val="18"/>
                <w:szCs w:val="18"/>
              </w:rPr>
              <w:t xml:space="preserve">Minutes, your data</w:t>
            </w:r>
          </w:p>
        </w:tc>
        <w:tc>
          <w:tcPr>
            <w:tcW w:type="dxa" w:w="1500"/>
            <w:tcMar>
              <w:top w:type="dxa" w:w="60"/>
              <w:left w:type="dxa" w:w="100"/>
              <w:bottom w:type="dxa" w:w="60"/>
              <w:right w:type="dxa" w:w="100"/>
            </w:tcMar>
          </w:tcPr>
          <w:p>
            <w:pPr>
              <w:spacing w:after="0"/>
            </w:pPr>
            <w:r>
              <w:rPr>
                <w:b/>
                <w:bCs/>
                <w:color w:val="DC2626"/>
                <w:sz w:val="18"/>
                <w:szCs w:val="18"/>
              </w:rPr>
              <w:t xml:space="preserve">Not started</w:t>
            </w:r>
          </w:p>
        </w:tc>
      </w:tr>
      <w:tr>
        <w:tc>
          <w:tcPr>
            <w:tcW w:type="dxa" w:w="900"/>
            <w:tcMar>
              <w:top w:type="dxa" w:w="60"/>
              <w:left w:type="dxa" w:w="100"/>
              <w:bottom w:type="dxa" w:w="60"/>
              <w:right w:type="dxa" w:w="100"/>
            </w:tcMar>
          </w:tcPr>
          <w:p>
            <w:pPr>
              <w:spacing w:after="0"/>
            </w:pPr>
            <w:r>
              <w:rPr>
                <w:b w:val="false"/>
                <w:bCs w:val="false"/>
                <w:sz w:val="18"/>
                <w:szCs w:val="18"/>
              </w:rPr>
              <w:t xml:space="preserve">U1–U14</w:t>
            </w:r>
          </w:p>
        </w:tc>
        <w:tc>
          <w:tcPr>
            <w:tcW w:type="dxa" w:w="3200"/>
            <w:tcMar>
              <w:top w:type="dxa" w:w="60"/>
              <w:left w:type="dxa" w:w="100"/>
              <w:bottom w:type="dxa" w:w="60"/>
              <w:right w:type="dxa" w:w="100"/>
            </w:tcMar>
          </w:tcPr>
          <w:p>
            <w:pPr>
              <w:spacing w:after="0"/>
            </w:pPr>
            <w:r>
              <w:rPr>
                <w:b w:val="false"/>
                <w:bCs w:val="false"/>
                <w:sz w:val="18"/>
                <w:szCs w:val="18"/>
              </w:rPr>
              <w:t xml:space="preserve">UI review, excluding U5 which is done</w:t>
            </w:r>
          </w:p>
        </w:tc>
        <w:tc>
          <w:tcPr>
            <w:tcW w:type="dxa" w:w="3426"/>
            <w:tcMar>
              <w:top w:type="dxa" w:w="60"/>
              <w:left w:type="dxa" w:w="100"/>
              <w:bottom w:type="dxa" w:w="60"/>
              <w:right w:type="dxa" w:w="100"/>
            </w:tcMar>
          </w:tcPr>
          <w:p>
            <w:pPr>
              <w:spacing w:after="0"/>
            </w:pPr>
            <w:r>
              <w:rPr>
                <w:b w:val="false"/>
                <w:bCs w:val="false"/>
                <w:sz w:val="18"/>
                <w:szCs w:val="18"/>
              </w:rPr>
              <w:t xml:space="preserve">2–3 days for the lot</w:t>
            </w:r>
          </w:p>
        </w:tc>
        <w:tc>
          <w:tcPr>
            <w:tcW w:type="dxa" w:w="1500"/>
            <w:tcMar>
              <w:top w:type="dxa" w:w="60"/>
              <w:left w:type="dxa" w:w="100"/>
              <w:bottom w:type="dxa" w:w="60"/>
              <w:right w:type="dxa" w:w="100"/>
            </w:tcMar>
          </w:tcPr>
          <w:p>
            <w:pPr>
              <w:spacing w:after="0"/>
            </w:pPr>
            <w:r>
              <w:rPr>
                <w:b/>
                <w:bCs/>
                <w:color w:val="DC2626"/>
                <w:sz w:val="18"/>
                <w:szCs w:val="18"/>
              </w:rPr>
              <w:t xml:space="preserve">Not started</w:t>
            </w:r>
          </w:p>
        </w:tc>
      </w:tr>
    </w:tbl>
    <w:p>
      <w:pPr>
        <w:pStyle w:val="Heading2"/>
        <w:spacing w:after="140" w:before="300"/>
      </w:pPr>
      <w:r>
        <w:t xml:space="preserve">Suggestions and feature ideas</w:t>
      </w:r>
    </w:p>
    <w:p>
      <w:pPr>
        <w:spacing w:after="120"/>
      </w:pPr>
      <w:r>
        <w:rPr>
          <w:sz w:val="21"/>
          <w:szCs w:val="21"/>
        </w:rPr>
        <w:t xml:space="preserve">One of the 17 suggestions is done: blocking overlapping leave (H9). The remaining 16, and all 14 new feature ideas, are unbuilt. The largest by far is the desktop time tracker, which the QA report itself scopes at 12–15 weeks for one developer across four phases, with its own database tables, APIs, an Electron application, code-signing certificates and a written monitoring and consent policy under the DPDP Act. It is a separate project rather than a QA fix, and is best planned on its own.</w:t>
      </w:r>
    </w:p>
    <w:p>
      <w:pPr>
        <w:pStyle w:val="Heading1"/>
        <w:spacing w:after="140" w:before="300"/>
      </w:pPr>
      <w:r>
        <w:t xml:space="preserve">7. How this was verified</w:t>
      </w:r>
    </w:p>
    <w:p>
      <w:pPr>
        <w:pStyle w:val="ListParagraph"/>
        <w:numPr>
          <w:ilvl w:val="0"/>
          <w:numId w:val="2"/>
        </w:numPr>
        <w:spacing w:after="60"/>
      </w:pPr>
      <w:r>
        <w:rPr>
          <w:sz w:val="21"/>
          <w:szCs w:val="21"/>
        </w:rPr>
        <w:t xml:space="preserve">83 automated tests pass. The single failure is the stock Laravel ExampleTest, which asserts the home page returns 200 while this application redirects it to the login screen.</w:t>
      </w:r>
    </w:p>
    <w:p>
      <w:pPr>
        <w:pStyle w:val="ListParagraph"/>
        <w:numPr>
          <w:ilvl w:val="0"/>
          <w:numId w:val="2"/>
        </w:numPr>
        <w:spacing w:after="60"/>
      </w:pPr>
      <w:r>
        <w:rPr>
          <w:sz w:val="21"/>
          <w:szCs w:val="21"/>
        </w:rPr>
        <w:t xml:space="preserve">28 of those tests were written specifically for the QA items, including the overlap rules, the cancel permissions, the rejection reason, back-dating limits, goal completion and the HR clock-in regression.</w:t>
      </w:r>
    </w:p>
    <w:p>
      <w:pPr>
        <w:pStyle w:val="ListParagraph"/>
        <w:numPr>
          <w:ilvl w:val="0"/>
          <w:numId w:val="2"/>
        </w:numPr>
        <w:spacing w:after="60"/>
      </w:pPr>
      <w:r>
        <w:rPr>
          <w:sz w:val="21"/>
          <w:szCs w:val="21"/>
        </w:rPr>
        <w:t xml:space="preserve">Tests run against an in-memory SQLite database, so development data is never touched.</w:t>
      </w:r>
    </w:p>
    <w:p>
      <w:pPr>
        <w:pStyle w:val="ListParagraph"/>
        <w:numPr>
          <w:ilvl w:val="0"/>
          <w:numId w:val="2"/>
        </w:numPr>
        <w:spacing w:after="60"/>
      </w:pPr>
      <w:r>
        <w:rPr>
          <w:sz w:val="21"/>
          <w:szCs w:val="21"/>
        </w:rPr>
        <w:t xml:space="preserve">Every page was also loaded against the running application to confirm it renders.</w:t>
      </w:r>
    </w:p>
    <w:p>
      <w:pPr>
        <w:pStyle w:val="Heading2"/>
        <w:spacing w:after="140" w:before="300"/>
      </w:pPr>
      <w:r>
        <w:t xml:space="preserve">Recommended order</w:t>
      </w:r>
    </w:p>
    <w:p>
      <w:pPr>
        <w:spacing w:after="120"/>
      </w:pPr>
      <w:r>
        <w:rPr>
          <w:sz w:val="21"/>
          <w:szCs w:val="21"/>
        </w:rPr>
        <w:t xml:space="preserve">1. C3 and C4 on the server, today. Both are one-liners and both are security-relevant.</w:t>
      </w:r>
    </w:p>
    <w:p>
      <w:pPr>
        <w:shd w:fill="F1F5F9" w:val="clear"/>
        <w:spacing w:after="60"/>
      </w:pPr>
      <w:r>
        <w:rPr>
          <w:rFonts w:ascii="Consolas" w:cs="Consolas" w:eastAsia="Consolas" w:hAnsi="Consolas"/>
          <w:sz w:val="18"/>
          <w:szCs w:val="18"/>
        </w:rPr>
        <w:t xml:space="preserve">APP_DEBUG=false   # then: php artisan config:cache</w:t>
      </w:r>
    </w:p>
    <w:p>
      <w:pPr>
        <w:shd w:fill="F1F5F9" w:val="clear"/>
        <w:spacing w:after="60"/>
      </w:pPr>
      <w:r>
        <w:rPr>
          <w:rFonts w:ascii="Consolas" w:cs="Consolas" w:eastAsia="Consolas" w:hAnsi="Consolas"/>
          <w:sz w:val="18"/>
          <w:szCs w:val="18"/>
        </w:rPr>
        <w:t xml:space="preserve">php artisan migrate</w:t>
      </w:r>
    </w:p>
    <w:p>
      <w:pPr>
        <w:spacing w:after="120"/>
      </w:pPr>
      <w:r>
        <w:rPr>
          <w:sz w:val="21"/>
          <w:szCs w:val="21"/>
        </w:rPr>
        <w:t xml:space="preserve">2. Send the Mailtrap credentials so H3 can be finished and Forgot Password tested end to end.</w:t>
      </w:r>
    </w:p>
    <w:p>
      <w:pPr>
        <w:spacing w:after="120"/>
      </w:pPr>
      <w:r>
        <w:rPr>
          <w:sz w:val="21"/>
          <w:szCs w:val="21"/>
        </w:rPr>
        <w:t xml:space="preserve">3. Settle the five decisions in section 5, which unblocks C2, H1, M1, M2 and M16.</w:t>
      </w:r>
    </w:p>
    <w:p>
      <w:pPr>
        <w:spacing w:after="120"/>
      </w:pPr>
      <w:r>
        <w:rPr>
          <w:sz w:val="21"/>
          <w:szCs w:val="21"/>
        </w:rPr>
        <w:t xml:space="preserve">4. Deploy the 26 changed files currently waiting in the repository.</w:t>
      </w:r>
    </w:p>
    <w:p>
      <w:pPr>
        <w:pBdr>
          <w:top w:val="single" w:color="CBD5E1" w:sz="6"/>
        </w:pBdr>
        <w:spacing w:before="500"/>
      </w:pPr>
    </w:p>
    <w:p>
      <w:pPr>
        <w:spacing w:after="120"/>
        <w:jc w:val="center"/>
      </w:pPr>
      <w:r>
        <w:rPr>
          <w:color w:val="94A3B8"/>
          <w:sz w:val="18"/>
          <w:szCs w:val="18"/>
        </w:rPr>
        <w:t xml:space="preserve">HRMS QA Fix Status · Hike Branding · 15 October 2026</w:t>
      </w:r>
    </w:p>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0B2545"/>
      <w:sz w:val="30"/>
      <w:szCs w:val="30"/>
    </w:rPr>
  </w:style>
  <w:style w:type="paragraph" w:styleId="Heading2">
    <w:name w:val="Heading 2"/>
    <w:basedOn w:val="Normal"/>
    <w:next w:val="Normal"/>
    <w:qFormat/>
    <w:pPr>
      <w:spacing w:after="120" w:before="260"/>
    </w:pPr>
    <w:rPr>
      <w:rFonts w:ascii="Calibri" w:cs="Calibri" w:eastAsia="Calibri" w:hAnsi="Calibri"/>
      <w:b/>
      <w:bCs/>
      <w:color w:val="2F80ED"/>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21c0ced3d6802dc1e7819fa552a210c303b83c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HRMS — QA Fix Status</dc:title>
  <dc:creator>Hike Branding</dc:creator>
  <cp:lastModifiedBy>Un-named</cp:lastModifiedBy>
  <cp:revision>1</cp:revision>
  <dcterms:created xsi:type="dcterms:W3CDTF">2026-10-15T05:12:53.332Z</dcterms:created>
  <dcterms:modified xsi:type="dcterms:W3CDTF">2026-10-15T05:12:53.333Z</dcterms:modified>
</cp:coreProperties>
</file>

<file path=docProps/custom.xml><?xml version="1.0" encoding="utf-8"?>
<Properties xmlns="http://schemas.openxmlformats.org/officeDocument/2006/custom-properties" xmlns:vt="http://schemas.openxmlformats.org/officeDocument/2006/docPropsVTypes"/>
</file>