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Eschatology Star Calendar.docx</w:t>
      </w:r>
    </w:p>
    <w:p>
      <w:pPr>
        <w:pStyle w:val="Compact"/>
        <w:numPr>
          <w:ilvl w:val="0"/>
          <w:numId w:val="1001"/>
        </w:numPr>
      </w:pPr>
      <w:r>
        <w:t xml:space="preserve">PEAK_ETERNAL_MOMENTS_MASTER_INDEX_396.txt</w:t>
      </w:r>
    </w:p>
    <w:p>
      <w:pPr>
        <w:pStyle w:val="FirstParagraph"/>
      </w:pPr>
      <w:r>
        <w:t xml:space="preserve">when it comes to cultral awe and performance lets parse more peaks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2026-06-29T13:21:33Z</dcterms:created>
  <dcterms:modified xsi:type="dcterms:W3CDTF">2026-06-29T13:21:33Z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e849e2-5f32-8d90-8000-09907a7ff711-20260629132133","ReservedCode1":"","ContentPropagator":"001191110108MACG2KBH8F20000","PropagateID":"d57953df8r3db255oho0-19e849e2-5f32-8d90-8000-09907a7ff711-20260629132133","ReservedCode2":""}</vt:lpwstr>
  </property>
</Properties>
</file>