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Yu Gothic" w:hAnsi="Yu Gothic" w:eastAsia="Yu Gothic"/>
          <w:b/>
          <w:color w:val="1F3A5F"/>
          <w:sz w:val="30"/>
        </w:rPr>
        <w:t>有限会社光和工業 ウェルネス事業部 コンサル系商品 仕様書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作成日: 2026年7月31日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事業開始: 2026年8月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担当: 小林 舞(健康経営EA・2級FP技能士)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対象商品: ①認定取得・更新パック ②ライト顧問 ③年間ウェルネスパック ④プレミアム顧問 ⑤健康課題診断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共通コンセプト: 「認定を実感と自慢に変える」(主戦場=健康経営認定済みの宮城県内中小企業679社)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価格表記: 本仕様書に記載する金額はすべて</w:t>
      </w:r>
      <w:r>
        <w:rPr>
          <w:rFonts w:ascii="Yu Gothic" w:hAnsi="Yu Gothic" w:eastAsia="Yu Gothic"/>
          <w:b/>
          <w:sz w:val="21"/>
        </w:rPr>
        <w:t>税別</w:t>
      </w:r>
      <w:r>
        <w:rPr>
          <w:rFonts w:ascii="Yu Gothic" w:hAnsi="Yu Gothic" w:eastAsia="Yu Gothic"/>
          <w:b w:val="0"/>
          <w:sz w:val="21"/>
        </w:rPr>
        <w:t>表記とする(各商品の契約条件欄にも個別に明記)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全商品共通の遵守事項(冒頭掲示)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保険募集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小林は保険募集を行わない。FP相談と提携代理店の紹介まで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助成金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申請代行は社労士の独占業務。小林は情報提供・社労士紹介・資料準備の伴走まで。交付決定前の施工契約は助成対象外である旨を必ず案内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表現規制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健康効果の断定表現禁止(健康増進法・景表法)。「改善が期待できます」「〜の傾向が見られました」等に統一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個人情報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睡眠データ等の健康情報は要配慮個人情報に準じて扱う。本人同意書を取得し、会社への報告は集計・匿名化データのみ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ひな形類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すべての規程・契約書ひな形に「本書はたたき台であり、締結前に顧問税理士・弁護士・社労士の確認を受けること」の注記を必ず記載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Yu Gothic" w:hAnsi="Yu Gothic" w:eastAsia="Yu Gothic"/>
          <w:b/>
          <w:color w:val="1F3A5F"/>
          <w:sz w:val="30"/>
        </w:rPr>
        <w:t>① 認定取得・更新パック(30万円・税別)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1. 提供内容の定義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やること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健康経営優良法人(中小規模法人部門)の新規取得または更新の申請伴走。現状ギャップ診断(認定要件チェックリストで充足/不足を判定)、不足項目の施策提案と実行支援(セミナー・測定・KÖWA SAUNA活用の組込み提案含む)、申請書の下書き支援・文言テンプレ提供、申請スケジュール管理、健康宣言(協会けんぽ等)の手続き案内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やらないこと(スコープ外)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申請書の代理提出(申請者はあくまで企業自身)/認定の保証/助成金の申請代行(社労士独占業務)/就業規則の改定代行(社労士紹介)/産業医業務・医療行為/追加のセミナー実施(単発セミナー5〜8万を別途受注)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2. 納品物リスト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納品物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現状ギャップ診断レポート(認定要件×充足状況の一覧表)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認定取得ロードマップ(申請期限から逆算した月次計画表)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認定申請書に書ける文言テンプレ集(実施施策→申請書記載例の対応表)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施策実施の証拠(エビデンス)整理ファイル(実施記録・写真・参加者数の保管フォーマット)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健康宣言・申請手続きの手順書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認定後の活用ガイド(採用・広報・自社サイトでの「自慢」の仕方。※認定マーク使用規約の範囲内)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3. 業務フロー(標準6ヶ月・週次)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フェーズ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週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小林工数目安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受注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第1週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契約締結・着手金15万請求・キックオフ(経営者ヒアリング60分)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第2〜3週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ギャップ診断(要件チェック・資料収集)→診断レポート提出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計画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第4週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ロードマップ合意・担当者(社内窓口)決定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実行支援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第5週〜申請前月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隔週30分の進捗ミーティング+施策実行の伴走・エビデンス整理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月3〜4h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申請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申請月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申請書下書きレビュー(2往復まで)・文言テンプレ流し込み・提出確認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認定発表後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成果報酬15万請求・活用ガイド納品・更新時期のリマインド登録→顧問契約へのアップセル提案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2h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合計工数目安: 約30〜35h/社(時間単価約8,500〜10,000円)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4. 契約条件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料金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総額30万円(税別)(契約時15万+認定時15万の成果報酬。いずれも税別)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成果報酬の支払条件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認定発表日基準</w:t>
            </w:r>
            <w:r>
              <w:rPr>
                <w:rFonts w:ascii="Yu Gothic" w:hAnsi="Yu Gothic" w:eastAsia="Yu Gothic"/>
                <w:b w:val="0"/>
                <w:sz w:val="17"/>
              </w:rPr>
              <w:t>。健康経営優良法人の認定結果公表日をもって成果達成とし、公表日の属する月の末日締め・翌月末払い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契約日から当該年度の認定発表日まで(申請期限に間に合わない受注は翌年度申請として期間を設定)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顧客都合の解約: 着手金15万は返金しない(診断・計画フェーズの対価として充当)。成果報酬は発生しない。当社都合: 着手金を進捗按分で精算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不認定時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成果報酬15万は請求しない(下記リスク対応参照)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前受金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着手金15万は役務提供期間に応じて収益認識(税理士に会計処理を確認)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5. 必要な準備物(8月までに作るもの)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認定要件チェックリスト(最新の認定基準を反映。年1回更新の運用ルール込み)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ギャップ診断レポートのフォーマット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申請書文言テンプレ集(睡眠測定・セミナー・サウナ利用など自社商品と紐づけた記載例)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ロードマップのひな形(新規用/更新用の2種)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業務委託契約書ひな形(成果報酬条項=認定発表日基準を明記。※顧問税理士・弁護士・社労士確認の注記入り)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エビデンス整理ファイルのフォーマット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6. 想定リスクと対処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認定不合格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成果報酬は請求しない。無償で不合格要因分析レポートを提供し、翌年度再申請パックを割引提示(例: 着手金を10万に減額)。「認定を保証しない」旨を契約書に明記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顧客側の実行遅延で申請期限に間に合わない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ロードマップに「顧客側タスクと期限」を明記し、遅延時は書面で警告。期限徒過は顧客都合扱いとし翌年度スライド(追加着手金なし・成果報酬は維持)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認定基準の年度変更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チェックリストを毎年度改訂。契約書に「基準変更時はロードマップを協議のうえ修正」条項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解約時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診断レポート・作成済み資料は納品して引き継ぐ。エビデンスファイルは顧客の所有物として返却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Yu Gothic" w:hAnsi="Yu Gothic" w:eastAsia="Yu Gothic"/>
          <w:b/>
          <w:color w:val="1F3A5F"/>
          <w:sz w:val="30"/>
        </w:rPr>
        <w:t>② ライト顧問(月1.5万円・税別)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1. 提供内容の定義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やること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1回のオンライン相談(30〜45分)/健康経営・助成金・補助金の情報提供(月次ニュースレター)/認定更新時期のリマインドと簡易チェック/社内向け健康コラム素材の提供(月1本)/メール質問対応(月3件目安・翌々営業日回答)/FP相談の一次受け(保険が必要な場合は提携代理店を紹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やらないこと(スコープ外)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訪問対応(オンラインが原則。訪問は別途交通費+実費)/セミナー実施(単発セミナー5〜8万を別途)/睡眠測定の実施(別途)/認定申請書の作成支援(認定パックへ誘導)/助成金の申請代行(社労士紹介まで)/保険募集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2. 納品物リスト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納品物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月次ニュースレター(助成金・健康経営トピック)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月1本の社内配布用健康コラム素材(断定表現なしの校閲済み)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相談記録メモ(毎回の相談後に共有)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認定更新カレンダー(契約時に納品・毎年更新)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3. 業務フロー(週次・月次サイクル)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タイミング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小林工数目安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受注時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契約締結・初回ヒアリング(60分)・認定更新カレンダー作成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毎月第1週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ニュースレター配信(全契約社共通で作成し一斉配信)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全社分で3h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毎月第2〜3週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各社と月次相談30〜45分+相談記録の共有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1h/社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毎月第4週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コラム素材配信・メール質問の締め処理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全社分で2h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更新月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自動更新の確認・年1回の満足度ヒアリング→年間パック/認定パックへのアップセル提案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0.5h/社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1社あたり月間工数目安: 約1.5h(共通制作物を除く)。共通制作物は契約社数に関わらず月5h程度。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4. 契約条件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料金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月額1.5万円(税別)・月末締め翌月末払い(口座振替推奨)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最低契約期間3ヶ月・以後1ヶ月ごと自動更新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解約希望月の前月末までに書面通知。日割り返金なし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未消化分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相談・質問枠の翌月繰越なし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前受金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月払いのため原則発生しない(年払い割引を設ける場合は前受金として月次按分計上。税理士確認)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5. 必要な準備物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ニュースレターのフォーマット+8月号・9月号の原稿ストック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健康コラム素材3ヶ月分のストック(景表法チェック済み)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顧問契約書ひな形(注記入り)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相談記録メモのテンプレ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質問対応のFAQ集(助成金・認定・サウナ税務の頻出質問)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6. 想定リスクと対処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相談枠を使い切らず解約(価値実感の低下)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未利用月は小林からプッシュ型で議題を提案(「今月は助成金の締切があります」等)。3ヶ月未利用で経営者に直接連絡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質問がスコープ超過(申請書作成等)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FAQで線引きを明示し、認定パック・単発セミナーへ見積提示で誘導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専門外の質問(法務・税務・労務)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「一般的な情報提供」に留め、提携専門家を紹介。断定回答をしない社内ルール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解約時の引き継ぎ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相談記録一式と認定更新カレンダーを最終納品。再契約時の割引条件を提示して関係を維持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Yu Gothic" w:hAnsi="Yu Gothic" w:eastAsia="Yu Gothic"/>
          <w:b/>
          <w:color w:val="1F3A5F"/>
          <w:sz w:val="30"/>
        </w:rPr>
        <w:t>③ 年間ウェルネスパック(48万円・税別・前受け)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1. 提供内容の定義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やること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12ヶ月の年間プログラム。</w:t>
            </w:r>
            <w:r>
              <w:rPr>
                <w:rFonts w:ascii="Yu Gothic" w:hAnsi="Yu Gothic" w:eastAsia="Yu Gothic"/>
                <w:b/>
                <w:sz w:val="17"/>
              </w:rPr>
              <w:t>セミナー6回</w:t>
            </w:r>
            <w:r>
              <w:rPr>
                <w:rFonts w:ascii="Yu Gothic" w:hAnsi="Yu Gothic" w:eastAsia="Yu Gothic"/>
                <w:b w:val="0"/>
                <w:sz w:val="17"/>
              </w:rPr>
              <w:t>(隔月・テーマは年間計画で確定)+</w:t>
            </w:r>
            <w:r>
              <w:rPr>
                <w:rFonts w:ascii="Yu Gothic" w:hAnsi="Yu Gothic" w:eastAsia="Yu Gothic"/>
                <w:b/>
                <w:sz w:val="17"/>
              </w:rPr>
              <w:t>睡眠測定1サイクル</w:t>
            </w:r>
            <w:r>
              <w:rPr>
                <w:rFonts w:ascii="Yu Gothic" w:hAnsi="Yu Gothic" w:eastAsia="Yu Gothic"/>
                <w:b w:val="0"/>
                <w:sz w:val="17"/>
              </w:rPr>
              <w:t>(アンケート式を全員+希望者にデバイス式=ブレインスリープコイン。測って→施策→3ヶ月後再測定の型)+</w:t>
            </w:r>
            <w:r>
              <w:rPr>
                <w:rFonts w:ascii="Yu Gothic" w:hAnsi="Yu Gothic" w:eastAsia="Yu Gothic"/>
                <w:b/>
                <w:sz w:val="17"/>
              </w:rPr>
              <w:t>KÖWA SAUNAの利用枠(貴社サウナデー相当 年4回・1回25,000円換算=サウナ法人契約の単価に整合)</w:t>
            </w:r>
            <w:r>
              <w:rPr>
                <w:rFonts w:ascii="Yu Gothic" w:hAnsi="Yu Gothic" w:eastAsia="Yu Gothic"/>
                <w:b w:val="0"/>
                <w:sz w:val="17"/>
              </w:rPr>
              <w:t>を年間計画に組込み+年間報告書の作成(認定申請に使える文言テンプレ付き)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やらないこと(スコープ外)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申請書の作成支援(認定パックとのセット割で対応)/セミナー7回目以降(単発5〜8万で追加)/デバイス式測定の全員適用(台数運用の範囲内。超過は別途見積)/個人への医療的助言/仮眠室・サウナ施工(別商品35〜300万+助成金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2. 納品物リスト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納品物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年間ウェルネス計画書(セミナー日程・測定時期・サウナデー年4回を1枚に)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セミナー資料6回分(社内再配布可のPDF)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睡眠測定レポート2回分(初回・3ヶ月後再測定。会社向けは匿名集計版、本人向けは個票)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施策提案書(初回測定結果に基づく改善アクション。※断定表現なし)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年間活動報告書+認定申請書に書ける文言テンプレ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個人情報同意書の回収済み原本(顧客保管用)と取扱い手順書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3. 業務フロー(12ヶ月・週次)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小林工数目安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契約月 第1週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契約締結・全額48万請求(前受け)・キックオフ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契約月 第2〜4週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年間計画確定・同意書配布回収・初回測定(アンケート式)実施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1〜2ヶ月目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測定レポート納品・施策提案・セミナー①(睡眠)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3〜4ヶ月目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セミナー②・サウナデー初回・希望者デバイス測定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4〜5ヶ月目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3ヶ月後再測定→ビフォーアフターレポート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5〜10ヶ月目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セミナー③〜⑤(隔月)・サウナデー運用(年4回を分散配置)・四半期チェックイン30分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月3h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11ヶ月目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セミナー⑥・年間報告書ドラフト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年間報告会(経営者向け30分)・文言テンプレ納品・更新提案(プレミアム顧問/認定パックへ)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4h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合計工数目安: 約55〜60h/社・年(月平均5h弱)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4. 契約条件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料金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年額48万円(税別)・契約時一括前受け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前受金の扱い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会計上は前受金として計上し、役務提供(セミナー実施・測定・月次経過)に応じて月次で収益認識。</w:t>
            </w:r>
            <w:r>
              <w:rPr>
                <w:rFonts w:ascii="Yu Gothic" w:hAnsi="Yu Gothic" w:eastAsia="Yu Gothic"/>
                <w:b/>
                <w:sz w:val="17"/>
              </w:rPr>
              <w:t>処理方法は顧問税理士に確認</w:t>
            </w:r>
            <w:r>
              <w:rPr>
                <w:rFonts w:ascii="Yu Gothic" w:hAnsi="Yu Gothic" w:eastAsia="Yu Gothic"/>
                <w:b w:val="0"/>
                <w:sz w:val="17"/>
              </w:rPr>
              <w:t>。解約時精算の原資として区分管理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契約日から12ヶ月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書面通知の翌月末で終了。精算=提供済み役務を下記精算表の単品定価換算(税別)で差引き、残額を返金。単品定価合計(560,000円)はパック価格(480,000円)を上回るため、差引き後の残額がマイナスとなる場合でも追加請求はしない。返金額は前受額の50%を上限に控除できる旨等の条項設計は</w:t>
            </w:r>
            <w:r>
              <w:rPr>
                <w:rFonts w:ascii="Yu Gothic" w:hAnsi="Yu Gothic" w:eastAsia="Yu Gothic"/>
                <w:b/>
                <w:sz w:val="17"/>
              </w:rPr>
              <w:t>弁護士確認必須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繰越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未実施セミナーの翌年度繰越は不可(合意により契約延長で対応可)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中途解約時の精算表(単品定価換算・税別。契約書別紙として事前合意)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提供済み役務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換算単価(税別)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1回 60,000円 × 実施回数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6回=360,000円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睡眠測定1式(測って→施策→3ヶ月後再測定)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初回測定 60,000円/3ヶ月後再測定 40,000円(1式=100,000円)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1式=100,000円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サウナ利用枠(貴社サウナデー相当)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1回 25,000円 × 実施回数(サウナ法人契約の1回25,000円に整合)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年4回=100,000円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単品定価合計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560,000円(パック価格480,000円との差80,000円=パック割引相当)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5. 必要な準備物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年間計画書テンプレ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セミナー教材6テーマ分(最低2テーマは8月中に完成: 「睡眠と生産性」「サウナと休養の科学的知見の紹介」※断定表現なし)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睡眠測定オペレーションキット(アンケート様式・同意書・個票/匿名集計レポートのフォーマット・デバイス貸出管理簿)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年間報告書+申請書文言テンプレのフォーマット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年間パック契約書ひな形(前受け・中途解約精算条項+上記精算表の別紙。注記入り)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KÖWA SAUNAとの社内利用枠調整ルール(サウナデー年4回分の施設予約の優先順位)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6. 想定リスクと対処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中途解約と前受金トラブル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精算表(単品定価換算。セミナー1回60,000円・測定1式100,000円・サウナデー1回25,000円×年4回)を契約書別紙にして事前合意。前受金は区分管理して返金原資を確保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参加率が低くて成果が見えない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経営者を巻き込む(社長の睡眠測定1〜3万を初月に組込むオプション提案)。四半期チェックインで参加率をKPI報告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睡眠データの取扱い事故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同意書必須・個票は本人のみ・会社にはn≧5の匿名集計のみ。デバイス回収・データ消去の手順書を整備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セミナー日程の延期連鎖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「年度内実施できない回は権利消滅(顧客都合の場合)」を契約書に明記。予備日を年間計画に最初から入れる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解約時の引き継ぎ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実施済みレポート・資料一式を最終納品。測定データは本人配布済み個票以外を契約書の定めに従い消去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Yu Gothic" w:hAnsi="Yu Gothic" w:eastAsia="Yu Gothic"/>
          <w:b/>
          <w:color w:val="1F3A5F"/>
          <w:sz w:val="30"/>
        </w:rPr>
        <w:t>④ プレミアム顧問(月5万円・税別)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1. 提供内容の定義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対象・枠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従業員30人以上の企業限定・受注上限5〜6社</w:t>
            </w:r>
            <w:r>
              <w:rPr>
                <w:rFonts w:ascii="Yu Gothic" w:hAnsi="Yu Gothic" w:eastAsia="Yu Gothic"/>
                <w:b w:val="0"/>
                <w:sz w:val="17"/>
              </w:rPr>
              <w:t>(小林の稼働上限による品質担保。契約書・提案書に明記)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やること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1回の訪問ミーティング(60〜90分・経営層同席)/健康経営施策の年間設計と実行管理(健康経営担当者の実務伴走)/ライト顧問の全内容(ニュースレター・コラム・メール質問は無制限目安ながら常識的範囲)/認定更新の申請伴走を包含(別途認定パック不要)/睡眠測定の年1サイクル込み/セミナー年2回込み(追加は単発料金の20%引)/KÖWA SAUNA法人契約・仮眠室施工・ブレインスリープ優待(卸条件確定後)の窓口一本化/助成金情報の定点提供と社労士連携の段取り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やらないこと(スコープ外)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助成金の申請代行(社労士独占業務)/保険募集/産業医・保健師業務/週次常駐やチャット即時対応/施工そのもの(別商品・別契約)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2. 納品物リスト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納品物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年間ウェルネス戦略書(経営計画と接続した施策マップ)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月次レポート(実施施策・参加状況・次月アクション。サウナ法人契約併用時は利用記録簿を兼ねる)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睡眠測定レポート(初回+3ヶ月後再測定)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認定更新の申請書文言テンプレと申請伴走の成果物一式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セミナー資料(年2回分)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年次総括報告書(経営会議用)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3. 業務フロー(週次・月次)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タイミング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小林工数目安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受注時(第1ヶ月)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契約締結・経営層ヒアリング・年間戦略書の作成合意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毎月第1週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月次レポート作成・配信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2h/社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毎月第2週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訪問ミーティング(移動込み)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3h/社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毎月第3週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決定事項の実行支援(社内展開資料・専門家連携の段取り)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2h/社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毎月第4週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質問対応の締め・次月準備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1h/社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測定月/セミナー月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上乗せ稼働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+4〜6h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12ヶ月目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年次総括報告会・次年度契約の更新協議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4h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1社あたり月平均工数目安: 約8〜10h(時間単価5,000〜6,000円)。</w:t>
      </w:r>
      <w:r>
        <w:rPr>
          <w:rFonts w:ascii="Yu Gothic" w:hAnsi="Yu Gothic" w:eastAsia="Yu Gothic"/>
          <w:b/>
          <w:sz w:val="21"/>
        </w:rPr>
        <w:t>上限5〜6社=月40〜60hで小林の稼働の中核。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4. 契約条件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料金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月額5万円(税別)・月末締め翌月末払い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12ヶ月のカレンダー契約(契約書に明記)</w:t>
            </w:r>
            <w:r>
              <w:rPr>
                <w:rFonts w:ascii="Yu Gothic" w:hAnsi="Yu Gothic" w:eastAsia="Yu Gothic"/>
                <w:b w:val="0"/>
                <w:sz w:val="17"/>
              </w:rPr>
              <w:t>。期間満了の2ヶ月前までにいずれかの申し出がなければ12ヶ月自動更新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12ヶ月内の中途解約は原則不可。やむを得ず解約する場合は残期間の50%を解約金とする等の条項を設計(</w:t>
            </w:r>
            <w:r>
              <w:rPr>
                <w:rFonts w:ascii="Yu Gothic" w:hAnsi="Yu Gothic" w:eastAsia="Yu Gothic"/>
                <w:b/>
                <w:sz w:val="17"/>
              </w:rPr>
              <w:t>条項の有効性は弁護士確認必須</w:t>
            </w:r>
            <w:r>
              <w:rPr>
                <w:rFonts w:ascii="Yu Gothic" w:hAnsi="Yu Gothic" w:eastAsia="Yu Gothic"/>
                <w:b w:val="0"/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受注条件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従業員30人以上・上限5〜6社。枠が埋まり次第ウェイティングリスト運用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前受金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月払いのため原則なし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含まれる成果報酬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認定更新伴走は月額に包含(別途成果報酬なし)。新規取得を含む場合のみ認定パック準拠の成果報酬を協議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5. 必要な準備物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年間ウェルネス戦略書のフォーマット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月次レポートのフォーマット(サウナ利用記録簿を兼ねる欄=税務3点セット③と共通化)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プレミアム顧問契約書ひな形(12ヶ月カレンダー契約・中途解約条項・上限社数の品質担保説明。注記入り)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提案書(30人以上限定・5〜6社限定の希少性を打ち出す1枚)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ウェイティングリスト管理表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6. 想定リスクと対処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小林の稼働逼迫(全商品との兼ね合い)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上限5〜6社を厳守。月次で稼働実績を記録し、6社到達時は新規をウェイティングへ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「月5万の価値が見えない」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月次レポートに「実施施策の申請書記載例」「削減・改善の定量指標(参加率・測定スコアの変化。断定表現なし)」を必ず入れる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12ヶ月縛りへの抵抗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年間戦略書を初月に納品し「前半に価値を先出し」する設計。契約前に3ヶ月ライト顧問→格上げの導線も用意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中途解約時の引き継ぎ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全納品物+進行中案件の引き継ぎメモを30日以内に納品。専門家(社労士・税理士)との連携窓口を顧客へ移管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キーパーソン(小林)不在リスク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業務フォーマットの標準化で属人性を圧縮。長期不在時の対応(契約一時停止・按分)を契約書に規定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Yu Gothic" w:hAnsi="Yu Gothic" w:eastAsia="Yu Gothic"/>
          <w:b/>
          <w:color w:val="1F3A5F"/>
          <w:sz w:val="30"/>
        </w:rPr>
        <w:t>⑤ 健康課題診断(10万円・税別 ※価格は仮置き・経営決裁待ち)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1. 提供内容の定義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位置づけ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入口商品(フロントエンド)</w:t>
            </w:r>
            <w:r>
              <w:rPr>
                <w:rFonts w:ascii="Yu Gothic" w:hAnsi="Yu Gothic" w:eastAsia="Yu Gothic"/>
                <w:b w:val="0"/>
                <w:sz w:val="17"/>
              </w:rPr>
              <w:t>。単発で完結し、認定パック・年間パック・顧問への導線を作る。</w:t>
            </w:r>
            <w:r>
              <w:rPr>
                <w:rFonts w:ascii="Yu Gothic" w:hAnsi="Yu Gothic" w:eastAsia="Yu Gothic"/>
                <w:b/>
                <w:sz w:val="17"/>
              </w:rPr>
              <w:t>なお本商品は確定価格リストに存在しないため、価格10万円(税別)および5万円充当条件は仮置きであり、経営決裁による正式確定待ち。決裁確定後は価格表・提案書1枚もの(チェックリスト#10)にも反映し、文書間の整合を取るこ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やること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従業員アンケート(睡眠偏差値=アンケート式測定+生活習慣・勤務環境の設問)/経営者・担当者ヒアリング(60分)/健診受診率・残業・休職等の既存データの整理(顧客提供の範囲内)/課題マップと優先順位付き改善提案書の作成/経営者向け報告会(60分)/認定要件との紐付け(この課題を解けば申請書のどこに書ける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やらないこと(スコープ外)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策の実行(提案まで。実行は各商品で)/デバイス式睡眠測定(別途。オプション提示は可)/ストレスチェックの実施代行(実施者要件があるため既存結果の活用のみ)/医学的診断(「診断」は経営課題の診断であり医療行為ではない旨を資料に明記)/個人への結果フィードバック面談(個票配布まで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2. 納品物リスト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納品物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健康課題診断レポート(組織の課題マップ・全国比較=睡眠偏差値・部署別傾向はn≧5で)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優先順位付き改善提案書(施策×費用×認定申請書への記載可否の対応表)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従業員向け個票(本人のみ配布)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経営者向け報告会資料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次のステップ提案書(自社商品への具体的見積=アップセル資料)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3. 業務フロー(標準6週間・週次)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小林工数目安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第1週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契約締結・全額10万請求・キックオフ・同意書とアンケートの配布設計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第2〜3週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アンケート実施(回収期限2週間)・経営者ヒアリング・既存データ受領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第4週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集計・分析・課題マップ作成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第5週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レポート・提案書の作成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第6週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経営者報告会・個票配布・次のステップ提案→完了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完了後2週間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フォロー連絡(提案書への反応確認・見積提示)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1h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合計工数目安: 約22〜25h/社(時間単価約4,000〜4,500円。入口商品として許容し、アップセルで回収)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4. 契約条件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料金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10万円(税別)・契約時一括前払い。</w:t>
            </w:r>
            <w:r>
              <w:rPr>
                <w:rFonts w:ascii="Yu Gothic" w:hAnsi="Yu Gothic" w:eastAsia="Yu Gothic"/>
                <w:b/>
                <w:sz w:val="17"/>
              </w:rPr>
              <w:t>※本価格は仮置きであり、経営決裁での正式確定待ち(確定価格リスト未収載)。決裁前の受注は行わない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前受金の扱い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納品(報告会実施)まで前受金計上、報告会完了時に収益認識(税理士確認)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契約日から2ヶ月(顧客都合の回収遅延は最大1ヶ月延長、以後は回収分のみで納品)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中途解約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アンケート配布前=5万返金/配布後=返金なし(分析着手済みのため)。契約書に明記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アップセル充当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診断後3ヶ月以内に年間パックまたは認定パックを契約した場合、診断料10万のうち5万を充当(値引き)する販促条件を標準化。</w:t>
            </w:r>
            <w:r>
              <w:rPr>
                <w:rFonts w:ascii="Yu Gothic" w:hAnsi="Yu Gothic" w:eastAsia="Yu Gothic"/>
                <w:b/>
                <w:sz w:val="17"/>
              </w:rPr>
              <w:t>※本充当条件(実質値引き)も仮置きであり、価格とあわせて経営決裁で正式確定させること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5. 必要な準備物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診断アンケート様式(睡眠偏差値設問+生活習慣・職場環境設問。紙とフォームの2形式)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集計テンプレ(部署別クロス集計・全国比較の自動計算シート)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診断レポート・提案書のフォーマット(「施策→認定申請書記載例」対応表を組込み)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同意書・個人情報取扱い説明書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診断契約書ひな形(解約条件・充当条件。注記入り)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報告会スライドのマスター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6. 想定リスクと対処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価格・充当条件が未決裁のまま営業が先行する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経営決裁で価格・充当条件を正式確定するまで見積提示・受注を保留。確定後に価格表・提案書1枚もの(チェックリスト#10)・契約書ひな形・本仕様書の4文書間で整合を取る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回収率が低く分析が成立しない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回収率70%を目標に、経営者からの依頼文テンプレを提供。n&lt;5の部署は集計しない(個人特定防止)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「診断」という語の誤認(医療行為と混同)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全資料に「本診断は組織の健康経営課題の分析であり、医学的診断ではありません」を明記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診断だけで終わりアップセルに繋がらない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提案書に必ず「3ヶ月以内契約で5万充当」を記載(決裁確定後)。完了後2週間フォローを業務フローに固定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ネガティブな結果への経営者の反発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報告会は「課題=認定申請と改善のネタ」というフレームで提示。断定・煽り表現を使わない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個人情報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個票は本人のみ・会社へは匿名集計のみ・データ保管期限(納品後1年で消去等)を契約書に規定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Yu Gothic" w:hAnsi="Yu Gothic" w:eastAsia="Yu Gothic"/>
          <w:b/>
          <w:color w:val="1F3A5F"/>
          <w:sz w:val="30"/>
        </w:rPr>
        <w:t>8月までに作るものチェックリスト(優先度順)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優先度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作るもの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使う商品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理由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★★★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各商品の契約書ひな形5種(注記「たたき台・締結前に顧問税理士・弁護士・社労士の確認を受けること」入り)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全商品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受注の前提。特に認定パックの成果報酬条項(認定発表日基準)とプレミアムの12ヶ月カレンダー条項、年間パックの前受け精算条項+精算表別紙(セミナー1回6万・測定1式10万・サウナデー1回2.5万×年4回)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★★★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個人情報同意書+睡眠データ取扱い手順書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③④⑤(測定を含む全商品)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法令対応。これがないと測定系は一切動けない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★★★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診断アンケート様式+集計テンプレ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⑤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入口商品を最初に売れる状態にする(営業の初回提案=⑤から。※⑤の価格・充当条件は経営決裁の確定が前提)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★★★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認定要件チェックリスト+申請書文言テンプレ集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①③④⑤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全商品を貫く差別化要素(「認定を実感と自慢に変える」の中核)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睡眠測定オペレーションキット(アンケート/デバイス両式・個票/匿名集計レポートフォーマット・貸出管理簿)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③④⑤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測って→施策→3ヶ月後再測定の型を標準化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セミナー教材2テーマ(睡眠×生産性/休養とサウナの知見紹介。断定表現なし)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③④+単発セミナー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年間パック初回セミナーと単発受注に即対応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ギャップ診断レポート+ロードマップのフォーマット(新規/更新)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①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認定パックのデリバリー基盤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★★☆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月次レポートフォーマット(サウナ利用記録簿兼用=税務3点セット③と共通化)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④+サウナ法人契約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顧問価値の見える化と税務対応を1枚で兼ねる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★☆☆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ニュースレター8月号・9月号+健康コラム3本ストック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②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ライト顧問の初月から品質を安定させる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★☆☆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提案書・価格表1枚もの(プレミアム「30人以上・5〜6社限定」の希少性訴求含む)+診断料5万充当の販促条件表(⑤の価格・充当条件の経営決裁確定後に反映し、本仕様書と整合させる)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全商品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営業ツール。商品間の導線(⑤→①③→②④)を1枚で示す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★☆☆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FAQ集(助成金=社労士独占業務の線引き・サウナ税務・表現規制の回答例)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②④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質問対応の品質統一とコンプライアンス防波堤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★☆☆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ウェイティングリスト管理表・稼働管理表(小林の月次工数上限の見える化)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④+全体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上限5〜6社の厳守とオーバーワーク防止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/>
          <w:sz w:val="21"/>
        </w:rPr>
        <w:t>注記: 本仕様書内のすべての契約条件・解約金条項・前受金の会計処理・成果報酬条項はたたき台であり、運用開始前に顧問税理士・弁護士・社労士の確認を受けること。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