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A492" w14:textId="77777777" w:rsidR="00815E89" w:rsidRDefault="00000000">
      <w:pPr>
        <w:pStyle w:val="Title"/>
        <w:jc w:val="center"/>
      </w:pPr>
      <w:r>
        <w:t>Credit Scoring Model Using Machine Learning</w:t>
      </w:r>
    </w:p>
    <w:p w14:paraId="38163BEC" w14:textId="77777777" w:rsidR="00815E89" w:rsidRDefault="00000000">
      <w:pPr>
        <w:jc w:val="center"/>
      </w:pPr>
      <w:r>
        <w:t>Project Report</w:t>
      </w:r>
    </w:p>
    <w:p w14:paraId="4805A021" w14:textId="77777777" w:rsidR="00815E89" w:rsidRDefault="00000000">
      <w:pPr>
        <w:pStyle w:val="Heading1"/>
      </w:pPr>
      <w:r>
        <w:t>Abstract</w:t>
      </w:r>
    </w:p>
    <w:p w14:paraId="1ADCF233" w14:textId="77777777" w:rsidR="00815E89" w:rsidRDefault="00000000">
      <w:r>
        <w:t>This project focuses on developing a Machine Learning-based Credit Scoring Model to predict whether a customer is creditworthy or risky based on financial and demographic information. The system uses data preprocessing, feature scaling, classification algorithms, and evaluation metrics to analyze customer credit behavior. Logistic Regression and Random Forest algorithms were implemented, and model performance was improved using the SMOTE balancing technique. The final model achieved balanced performance with improved risky-customer detection, making it useful for banking and financial risk analysis.</w:t>
      </w:r>
    </w:p>
    <w:p w14:paraId="29444AB2" w14:textId="77777777" w:rsidR="00815E89" w:rsidRDefault="00000000">
      <w:pPr>
        <w:pStyle w:val="Heading1"/>
      </w:pPr>
      <w:r>
        <w:t>Chapter 1: Introduction</w:t>
      </w:r>
    </w:p>
    <w:p w14:paraId="3BF26309" w14:textId="77777777" w:rsidR="00815E89" w:rsidRDefault="00000000">
      <w:r>
        <w:t>Credit scoring is an important process used by banks and financial institutions to determine whether a customer is eligible for loans or credit services. Traditional methods are time-consuming and less efficient for large datasets. Machine Learning provides automated and data-driven solutions for predicting customer creditworthiness.</w:t>
      </w:r>
      <w:r>
        <w:br/>
      </w:r>
      <w:r>
        <w:br/>
        <w:t>This project develops a Machine Learning model that predicts whether a customer is financially reliable or risky using customer financial attributes such as age, loan amount, account information, housing status, and repayment-related details.</w:t>
      </w:r>
      <w:r>
        <w:br/>
      </w:r>
      <w:r>
        <w:br/>
      </w:r>
      <w:r w:rsidRPr="00FD2330">
        <w:rPr>
          <w:b/>
          <w:bCs/>
        </w:rPr>
        <w:t>Objectives:</w:t>
      </w:r>
      <w:r>
        <w:br/>
        <w:t>• Build a predictive credit scoring system</w:t>
      </w:r>
      <w:r>
        <w:br/>
        <w:t>• Handle missing and categorical data</w:t>
      </w:r>
      <w:r>
        <w:br/>
        <w:t>• Compare Machine Learning algorithms</w:t>
      </w:r>
      <w:r>
        <w:br/>
        <w:t>• Improve performance using SMOTE</w:t>
      </w:r>
      <w:r>
        <w:br/>
        <w:t>• Analyze feature importance and business insights</w:t>
      </w:r>
    </w:p>
    <w:p w14:paraId="5CCE17F9" w14:textId="77777777" w:rsidR="00815E89" w:rsidRDefault="00000000">
      <w:pPr>
        <w:pStyle w:val="Heading1"/>
      </w:pPr>
      <w:r>
        <w:lastRenderedPageBreak/>
        <w:t>Chapter 2: Literature Review</w:t>
      </w:r>
    </w:p>
    <w:p w14:paraId="697AA523" w14:textId="77777777" w:rsidR="00815E89" w:rsidRDefault="00000000">
      <w:r>
        <w:t>Several Machine Learning techniques have been used in financial risk prediction systems. Logistic Regression is widely used due to its simplicity and interpretability. Decision Trees and Random Forest models provide improved prediction capabilities for nonlinear financial data. Ensemble learning methods such as Random Forest reduce overfitting and improve stability.</w:t>
      </w:r>
      <w:r>
        <w:br/>
      </w:r>
      <w:r>
        <w:br/>
        <w:t>Recent research highlights that data preprocessing, feature engineering, and class balancing techniques significantly affect model performance. SMOTE has become a commonly used method for handling imbalanced financial datasets by generating synthetic minority-class samples.</w:t>
      </w:r>
    </w:p>
    <w:p w14:paraId="211E2F52" w14:textId="77777777" w:rsidR="00815E89" w:rsidRDefault="00000000">
      <w:pPr>
        <w:pStyle w:val="Heading1"/>
      </w:pPr>
      <w:r>
        <w:t>Chapter 3: Dataset Description</w:t>
      </w:r>
    </w:p>
    <w:p w14:paraId="4E460E7C" w14:textId="77777777" w:rsidR="00872C77" w:rsidRDefault="00000000">
      <w:r>
        <w:t>The German Credit Dataset was used for this project. The dataset contains financial and demographic information about customers.</w:t>
      </w:r>
    </w:p>
    <w:p w14:paraId="300DFEE5" w14:textId="0F566A65" w:rsidR="00872C77" w:rsidRDefault="00872C77">
      <w:r w:rsidRPr="00872C77">
        <w:drawing>
          <wp:anchor distT="0" distB="0" distL="114300" distR="114300" simplePos="0" relativeHeight="251658240" behindDoc="0" locked="0" layoutInCell="1" allowOverlap="1" wp14:anchorId="7B4B077E" wp14:editId="33EF7E98">
            <wp:simplePos x="0" y="0"/>
            <wp:positionH relativeFrom="column">
              <wp:posOffset>0</wp:posOffset>
            </wp:positionH>
            <wp:positionV relativeFrom="paragraph">
              <wp:posOffset>153035</wp:posOffset>
            </wp:positionV>
            <wp:extent cx="5486400" cy="3175000"/>
            <wp:effectExtent l="0" t="0" r="0" b="6350"/>
            <wp:wrapSquare wrapText="bothSides"/>
            <wp:docPr id="116696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65006" name=""/>
                    <pic:cNvPicPr/>
                  </pic:nvPicPr>
                  <pic:blipFill>
                    <a:blip r:embed="rId8"/>
                    <a:stretch>
                      <a:fillRect/>
                    </a:stretch>
                  </pic:blipFill>
                  <pic:spPr>
                    <a:xfrm>
                      <a:off x="0" y="0"/>
                      <a:ext cx="5486400" cy="3175000"/>
                    </a:xfrm>
                    <a:prstGeom prst="rect">
                      <a:avLst/>
                    </a:prstGeom>
                  </pic:spPr>
                </pic:pic>
              </a:graphicData>
            </a:graphic>
            <wp14:sizeRelV relativeFrom="margin">
              <wp14:pctHeight>0</wp14:pctHeight>
            </wp14:sizeRelV>
          </wp:anchor>
        </w:drawing>
      </w:r>
    </w:p>
    <w:p w14:paraId="1E0A1D14" w14:textId="7F342AAF" w:rsidR="00815E89" w:rsidRDefault="00000000">
      <w:r>
        <w:br/>
      </w:r>
      <w:r>
        <w:br/>
        <w:t>Dataset Features:</w:t>
      </w:r>
      <w:r>
        <w:br/>
        <w:t>• Age</w:t>
      </w:r>
      <w:r>
        <w:br/>
        <w:t>• Sex</w:t>
      </w:r>
      <w:r>
        <w:br/>
      </w:r>
      <w:r>
        <w:lastRenderedPageBreak/>
        <w:t>• Job</w:t>
      </w:r>
      <w:r>
        <w:br/>
        <w:t>• Housing</w:t>
      </w:r>
      <w:r>
        <w:br/>
        <w:t>• Saving accounts</w:t>
      </w:r>
      <w:r>
        <w:br/>
        <w:t>• Checking account</w:t>
      </w:r>
      <w:r>
        <w:br/>
        <w:t>• Credit amount</w:t>
      </w:r>
      <w:r>
        <w:br/>
        <w:t>• Duration</w:t>
      </w:r>
      <w:r>
        <w:br/>
        <w:t>• Purpose</w:t>
      </w:r>
      <w:r>
        <w:br/>
        <w:t>• Risk (Target Variable)</w:t>
      </w:r>
      <w:r>
        <w:br/>
      </w:r>
      <w:r>
        <w:br/>
        <w:t>Target Classes:</w:t>
      </w:r>
      <w:r>
        <w:br/>
        <w:t>• Good Credit Risk</w:t>
      </w:r>
      <w:r>
        <w:br/>
        <w:t>• Bad Credit Risk</w:t>
      </w:r>
      <w:r>
        <w:br/>
      </w:r>
      <w:r>
        <w:br/>
        <w:t>Dataset Size:</w:t>
      </w:r>
      <w:r>
        <w:br/>
        <w:t>• Total Records: 1000</w:t>
      </w:r>
      <w:r>
        <w:br/>
        <w:t>• Features Used: 9</w:t>
      </w:r>
    </w:p>
    <w:p w14:paraId="050A5C44" w14:textId="77777777" w:rsidR="00815E89" w:rsidRDefault="00000000">
      <w:pPr>
        <w:pStyle w:val="Heading1"/>
      </w:pPr>
      <w:r>
        <w:t>Chapter 4: Methodology</w:t>
      </w:r>
    </w:p>
    <w:p w14:paraId="7F8A0968" w14:textId="20A8FD06" w:rsidR="00872C77" w:rsidRDefault="00000000">
      <w:r>
        <w:t>Step 1: Data Collection</w:t>
      </w:r>
      <w:r>
        <w:br/>
        <w:t>The German Credit Dataset was imported into Google Colab using Pandas.</w:t>
      </w:r>
      <w:r>
        <w:br/>
      </w:r>
      <w:r>
        <w:br/>
        <w:t>Step 2: Data Preprocessing</w:t>
      </w:r>
      <w:r>
        <w:br/>
        <w:t>• Removed unnecessary columns</w:t>
      </w:r>
      <w:r>
        <w:br/>
        <w:t>• Handled missing values using 'unknown'</w:t>
      </w:r>
      <w:r>
        <w:br/>
        <w:t>• Encoded categorical variables using Label Encoding</w:t>
      </w:r>
      <w:r>
        <w:br/>
        <w:t>• Performed feature scaling using StandardScaler</w:t>
      </w:r>
      <w:r>
        <w:br/>
      </w:r>
      <w:r>
        <w:br/>
        <w:t>Step 3: Train-Test Split</w:t>
      </w:r>
      <w:r>
        <w:br/>
        <w:t>The dataset was divided into:</w:t>
      </w:r>
      <w:r>
        <w:br/>
        <w:t>• 80% Training Data</w:t>
      </w:r>
      <w:r>
        <w:br/>
        <w:t>• 20% Testing Data</w:t>
      </w:r>
      <w:r>
        <w:br/>
      </w:r>
      <w:r>
        <w:br/>
        <w:t>Step 4: Model Training</w:t>
      </w:r>
      <w:r>
        <w:br/>
        <w:t>The following algorithms were implemented:</w:t>
      </w:r>
      <w:r>
        <w:br/>
        <w:t>• Logistic Regression</w:t>
      </w:r>
      <w:r>
        <w:br/>
        <w:t>• Random Forest Classifier</w:t>
      </w:r>
      <w:r>
        <w:br/>
      </w:r>
      <w:r>
        <w:br/>
        <w:t>Step 5: Handling Class Imbalance</w:t>
      </w:r>
      <w:r>
        <w:br/>
        <w:t xml:space="preserve">SMOTE (Synthetic Minority Oversampling Technique) was applied to balance the </w:t>
      </w:r>
      <w:r>
        <w:lastRenderedPageBreak/>
        <w:t>training dataset.</w:t>
      </w:r>
      <w:r>
        <w:br/>
      </w:r>
      <w:r>
        <w:br/>
        <w:t>Step 6: Model Evaluation</w:t>
      </w:r>
      <w:r>
        <w:br/>
        <w:t>Performance was evaluated using:</w:t>
      </w:r>
      <w:r>
        <w:br/>
        <w:t>• Accuracy</w:t>
      </w:r>
      <w:r>
        <w:br/>
        <w:t>• Precision</w:t>
      </w:r>
      <w:r>
        <w:br/>
        <w:t>• Recall</w:t>
      </w:r>
      <w:r>
        <w:br/>
        <w:t>• F1-Score</w:t>
      </w:r>
      <w:r>
        <w:br/>
      </w:r>
      <w:r w:rsidRPr="005F2C00">
        <w:rPr>
          <w:b/>
          <w:bCs/>
          <w:sz w:val="28"/>
          <w:szCs w:val="24"/>
        </w:rPr>
        <w:t>• Confusion Matrix</w:t>
      </w:r>
    </w:p>
    <w:p w14:paraId="231B83DF" w14:textId="77777777" w:rsidR="005F2C00" w:rsidRDefault="005F2C00">
      <w:pPr>
        <w:rPr>
          <w:b/>
          <w:bCs/>
          <w:sz w:val="28"/>
          <w:szCs w:val="24"/>
        </w:rPr>
      </w:pPr>
      <w:r>
        <w:rPr>
          <w:noProof/>
        </w:rPr>
        <w:drawing>
          <wp:inline distT="0" distB="0" distL="0" distR="0" wp14:anchorId="42DDD1FE" wp14:editId="3675AFF3">
            <wp:extent cx="4660900" cy="2711450"/>
            <wp:effectExtent l="0" t="0" r="6350" b="0"/>
            <wp:docPr id="986969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0900" cy="2711450"/>
                    </a:xfrm>
                    <a:prstGeom prst="rect">
                      <a:avLst/>
                    </a:prstGeom>
                    <a:noFill/>
                    <a:ln>
                      <a:noFill/>
                    </a:ln>
                  </pic:spPr>
                </pic:pic>
              </a:graphicData>
            </a:graphic>
          </wp:inline>
        </w:drawing>
      </w:r>
      <w:r w:rsidR="00000000">
        <w:br/>
      </w:r>
    </w:p>
    <w:p w14:paraId="14E6F19D" w14:textId="59BF8343" w:rsidR="005F2C00" w:rsidRDefault="00000000">
      <w:r w:rsidRPr="005F2C00">
        <w:rPr>
          <w:b/>
          <w:bCs/>
          <w:sz w:val="28"/>
          <w:szCs w:val="24"/>
        </w:rPr>
        <w:t>• ROC-AUC Curve</w:t>
      </w:r>
    </w:p>
    <w:p w14:paraId="2A10216A" w14:textId="638BE2D2" w:rsidR="005F2C00" w:rsidRDefault="005F2C00">
      <w:r>
        <w:rPr>
          <w:noProof/>
        </w:rPr>
        <w:drawing>
          <wp:anchor distT="0" distB="0" distL="114300" distR="114300" simplePos="0" relativeHeight="251659264" behindDoc="0" locked="0" layoutInCell="1" allowOverlap="1" wp14:anchorId="18AE02F1" wp14:editId="6DDD3177">
            <wp:simplePos x="0" y="0"/>
            <wp:positionH relativeFrom="column">
              <wp:posOffset>114300</wp:posOffset>
            </wp:positionH>
            <wp:positionV relativeFrom="paragraph">
              <wp:posOffset>134620</wp:posOffset>
            </wp:positionV>
            <wp:extent cx="4902200" cy="2317750"/>
            <wp:effectExtent l="0" t="0" r="0" b="6350"/>
            <wp:wrapNone/>
            <wp:docPr id="1644364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2200" cy="2317750"/>
                    </a:xfrm>
                    <a:prstGeom prst="rect">
                      <a:avLst/>
                    </a:prstGeom>
                    <a:noFill/>
                    <a:ln>
                      <a:noFill/>
                    </a:ln>
                  </pic:spPr>
                </pic:pic>
              </a:graphicData>
            </a:graphic>
            <wp14:sizeRelV relativeFrom="margin">
              <wp14:pctHeight>0</wp14:pctHeight>
            </wp14:sizeRelV>
          </wp:anchor>
        </w:drawing>
      </w:r>
    </w:p>
    <w:p w14:paraId="4642BF76" w14:textId="77777777" w:rsidR="005F2C00" w:rsidRDefault="005F2C00"/>
    <w:p w14:paraId="70056E7C" w14:textId="77777777" w:rsidR="005F2C00" w:rsidRDefault="005F2C00"/>
    <w:p w14:paraId="2A91F12E" w14:textId="77777777" w:rsidR="005F2C00" w:rsidRDefault="005F2C00"/>
    <w:p w14:paraId="55BE032B" w14:textId="77777777" w:rsidR="005F2C00" w:rsidRDefault="005F2C00"/>
    <w:p w14:paraId="252E801A" w14:textId="77777777" w:rsidR="005F2C00" w:rsidRDefault="005F2C00"/>
    <w:p w14:paraId="1A464BA9" w14:textId="5D2C76FC" w:rsidR="005F2C00" w:rsidRDefault="005F2C00"/>
    <w:p w14:paraId="151A3F9B" w14:textId="77777777" w:rsidR="00815E89" w:rsidRDefault="00000000">
      <w:pPr>
        <w:pStyle w:val="Heading1"/>
      </w:pPr>
      <w:r>
        <w:lastRenderedPageBreak/>
        <w:t>Chapter 5: Implementation</w:t>
      </w:r>
    </w:p>
    <w:p w14:paraId="2B06CE63" w14:textId="77777777" w:rsidR="00815E89" w:rsidRDefault="00000000">
      <w:r>
        <w:t>Libraries Used:</w:t>
      </w:r>
      <w:r>
        <w:br/>
        <w:t>• Pandas</w:t>
      </w:r>
      <w:r>
        <w:br/>
        <w:t>• NumPy</w:t>
      </w:r>
      <w:r>
        <w:br/>
        <w:t>• Matplotlib</w:t>
      </w:r>
      <w:r>
        <w:br/>
        <w:t>• Seaborn</w:t>
      </w:r>
      <w:r>
        <w:br/>
        <w:t>• Scikit-learn</w:t>
      </w:r>
      <w:r>
        <w:br/>
        <w:t>• imbalanced-learn</w:t>
      </w:r>
      <w:r>
        <w:br/>
        <w:t>• Joblib</w:t>
      </w:r>
      <w:r>
        <w:br/>
      </w:r>
      <w:r>
        <w:br/>
        <w:t>Main Implementation Steps:</w:t>
      </w:r>
      <w:r>
        <w:br/>
        <w:t>1. Load Dataset</w:t>
      </w:r>
      <w:r>
        <w:br/>
        <w:t>2. Handle Missing Values</w:t>
      </w:r>
      <w:r>
        <w:br/>
        <w:t>3. Encode Categorical Features</w:t>
      </w:r>
      <w:r>
        <w:br/>
        <w:t>4. Split Features and Target</w:t>
      </w:r>
      <w:r>
        <w:br/>
        <w:t>5. Train-Test Split</w:t>
      </w:r>
      <w:r>
        <w:br/>
        <w:t>6. Feature Scaling</w:t>
      </w:r>
      <w:r>
        <w:br/>
        <w:t>7. Train Logistic Regression</w:t>
      </w:r>
      <w:r>
        <w:br/>
        <w:t>8. Train Random Forest</w:t>
      </w:r>
      <w:r>
        <w:br/>
        <w:t>9. Apply SMOTE</w:t>
      </w:r>
      <w:r>
        <w:br/>
        <w:t>10. Evaluate Performance</w:t>
      </w:r>
      <w:r>
        <w:br/>
        <w:t>11. Save Final Model</w:t>
      </w:r>
    </w:p>
    <w:p w14:paraId="3F2884D5" w14:textId="77777777" w:rsidR="00815E89" w:rsidRDefault="00000000">
      <w:pPr>
        <w:pStyle w:val="Heading1"/>
      </w:pPr>
      <w:r>
        <w:t>Chapter 6: Results and Discussion</w:t>
      </w:r>
    </w:p>
    <w:p w14:paraId="2C53EF88" w14:textId="77777777" w:rsidR="00872C77" w:rsidRDefault="00000000">
      <w:r>
        <w:t>Logistic Regression Results:</w:t>
      </w:r>
    </w:p>
    <w:p w14:paraId="1F5E6FC5" w14:textId="77777777" w:rsidR="00872C77" w:rsidRDefault="00872C77">
      <w:r w:rsidRPr="00872C77">
        <w:drawing>
          <wp:inline distT="0" distB="0" distL="0" distR="0" wp14:anchorId="14939D3F" wp14:editId="538BC1C9">
            <wp:extent cx="3606985" cy="2140060"/>
            <wp:effectExtent l="0" t="0" r="0" b="0"/>
            <wp:docPr id="18338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84968" name=""/>
                    <pic:cNvPicPr/>
                  </pic:nvPicPr>
                  <pic:blipFill>
                    <a:blip r:embed="rId11"/>
                    <a:stretch>
                      <a:fillRect/>
                    </a:stretch>
                  </pic:blipFill>
                  <pic:spPr>
                    <a:xfrm>
                      <a:off x="0" y="0"/>
                      <a:ext cx="3606985" cy="2140060"/>
                    </a:xfrm>
                    <a:prstGeom prst="rect">
                      <a:avLst/>
                    </a:prstGeom>
                  </pic:spPr>
                </pic:pic>
              </a:graphicData>
            </a:graphic>
          </wp:inline>
        </w:drawing>
      </w:r>
      <w:r w:rsidR="00000000">
        <w:br/>
      </w:r>
    </w:p>
    <w:p w14:paraId="699700C9" w14:textId="24BB63C7" w:rsidR="00872C77" w:rsidRDefault="00000000">
      <w:r>
        <w:lastRenderedPageBreak/>
        <w:t>• Accuracy: 75.5%</w:t>
      </w:r>
      <w:r>
        <w:br/>
        <w:t>• Precision: 77.7%</w:t>
      </w:r>
      <w:r>
        <w:br/>
        <w:t>• Recall: 91.5%</w:t>
      </w:r>
      <w:r>
        <w:br/>
        <w:t>• F1-Score: 84.0%</w:t>
      </w:r>
      <w:r>
        <w:br/>
      </w:r>
      <w:r>
        <w:br/>
        <w:t>Random Forest Results:</w:t>
      </w:r>
    </w:p>
    <w:p w14:paraId="08FC2015" w14:textId="5A108223" w:rsidR="00872C77" w:rsidRDefault="00872C77" w:rsidP="00FD2330">
      <w:r w:rsidRPr="00872C77">
        <w:drawing>
          <wp:inline distT="0" distB="0" distL="0" distR="0" wp14:anchorId="0ECC9B34" wp14:editId="052C4DC8">
            <wp:extent cx="3600635" cy="2286117"/>
            <wp:effectExtent l="0" t="0" r="0" b="0"/>
            <wp:docPr id="7846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40865" name=""/>
                    <pic:cNvPicPr/>
                  </pic:nvPicPr>
                  <pic:blipFill>
                    <a:blip r:embed="rId12"/>
                    <a:stretch>
                      <a:fillRect/>
                    </a:stretch>
                  </pic:blipFill>
                  <pic:spPr>
                    <a:xfrm>
                      <a:off x="0" y="0"/>
                      <a:ext cx="3600635" cy="2286117"/>
                    </a:xfrm>
                    <a:prstGeom prst="rect">
                      <a:avLst/>
                    </a:prstGeom>
                  </pic:spPr>
                </pic:pic>
              </a:graphicData>
            </a:graphic>
          </wp:inline>
        </w:drawing>
      </w:r>
      <w:r w:rsidR="00000000">
        <w:br/>
        <w:t>• Accuracy: 76.5%</w:t>
      </w:r>
      <w:r w:rsidR="00000000">
        <w:br/>
        <w:t>• Precision: 79.0%</w:t>
      </w:r>
      <w:r w:rsidR="00000000">
        <w:br/>
        <w:t>• Recall: 90.8%</w:t>
      </w:r>
      <w:r w:rsidR="00000000">
        <w:br/>
        <w:t>• F1-Score: 84.5%</w:t>
      </w:r>
      <w:r w:rsidR="00000000">
        <w:br/>
      </w:r>
      <w:r w:rsidR="00000000">
        <w:br/>
      </w:r>
    </w:p>
    <w:p w14:paraId="5DBA3A2A" w14:textId="732B19FC" w:rsidR="00872C77" w:rsidRDefault="00872C77"/>
    <w:p w14:paraId="271B9740" w14:textId="6655013E" w:rsidR="00872C77" w:rsidRDefault="00872C77"/>
    <w:p w14:paraId="4A7B1CC4" w14:textId="3063667C" w:rsidR="00872C77" w:rsidRDefault="00000000">
      <w:r>
        <w:t>Random Forest with SMOTE Results:</w:t>
      </w:r>
    </w:p>
    <w:p w14:paraId="2EE6FFF2" w14:textId="705F753E" w:rsidR="00FD2330" w:rsidRPr="00FD2330" w:rsidRDefault="00FD2330" w:rsidP="00FD2330">
      <w:r w:rsidRPr="00872C77">
        <w:drawing>
          <wp:anchor distT="0" distB="0" distL="114300" distR="114300" simplePos="0" relativeHeight="251660288" behindDoc="0" locked="0" layoutInCell="1" allowOverlap="1" wp14:anchorId="6EF5A601" wp14:editId="633A2D98">
            <wp:simplePos x="0" y="0"/>
            <wp:positionH relativeFrom="column">
              <wp:posOffset>44450</wp:posOffset>
            </wp:positionH>
            <wp:positionV relativeFrom="paragraph">
              <wp:posOffset>250190</wp:posOffset>
            </wp:positionV>
            <wp:extent cx="3530599" cy="2228850"/>
            <wp:effectExtent l="0" t="0" r="0" b="0"/>
            <wp:wrapNone/>
            <wp:docPr id="3268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6592" name=""/>
                    <pic:cNvPicPr/>
                  </pic:nvPicPr>
                  <pic:blipFill>
                    <a:blip r:embed="rId13"/>
                    <a:stretch>
                      <a:fillRect/>
                    </a:stretch>
                  </pic:blipFill>
                  <pic:spPr>
                    <a:xfrm>
                      <a:off x="0" y="0"/>
                      <a:ext cx="3530599" cy="2228850"/>
                    </a:xfrm>
                    <a:prstGeom prst="rect">
                      <a:avLst/>
                    </a:prstGeom>
                  </pic:spPr>
                </pic:pic>
              </a:graphicData>
            </a:graphic>
          </wp:anchor>
        </w:drawing>
      </w:r>
    </w:p>
    <w:p w14:paraId="07C6C0FD" w14:textId="3CADE5CF" w:rsidR="00872C77" w:rsidRDefault="00872C77"/>
    <w:p w14:paraId="3C78FB19" w14:textId="77777777" w:rsidR="00FD2330" w:rsidRDefault="00FD2330"/>
    <w:p w14:paraId="74DD5F64" w14:textId="77777777" w:rsidR="00FD2330" w:rsidRDefault="00FD2330"/>
    <w:p w14:paraId="2BFCE94B" w14:textId="77777777" w:rsidR="00FD2330" w:rsidRDefault="00FD2330"/>
    <w:p w14:paraId="1F39E503" w14:textId="77777777" w:rsidR="00FD2330" w:rsidRDefault="00FD2330"/>
    <w:p w14:paraId="00C55F55" w14:textId="77777777" w:rsidR="00FD2330" w:rsidRDefault="00FD2330"/>
    <w:p w14:paraId="0232B186" w14:textId="77777777" w:rsidR="00872C77" w:rsidRDefault="00872C77"/>
    <w:p w14:paraId="107CA331" w14:textId="700B7274" w:rsidR="00815E89" w:rsidRDefault="00000000">
      <w:r>
        <w:br/>
        <w:t>• Accuracy: 76.0%</w:t>
      </w:r>
      <w:r>
        <w:br/>
        <w:t>• Precision: 82.9%</w:t>
      </w:r>
      <w:r>
        <w:br/>
        <w:t>• Recall: 82.9%</w:t>
      </w:r>
      <w:r>
        <w:br/>
        <w:t>• F1-Score: 82.9%</w:t>
      </w:r>
      <w:r>
        <w:br/>
      </w:r>
      <w:r>
        <w:br/>
        <w:t>Observations:</w:t>
      </w:r>
      <w:r>
        <w:br/>
        <w:t>• Random Forest performed better than Logistic Regression.</w:t>
      </w:r>
      <w:r>
        <w:br/>
        <w:t>• SMOTE improved risky-customer detection significantly.</w:t>
      </w:r>
      <w:r>
        <w:br/>
        <w:t>• Credit Amount, Age, and Duration were identified as the most important features.</w:t>
      </w:r>
      <w:r>
        <w:br/>
        <w:t>• The model showed balanced performance with realistic financial prediction behavior.</w:t>
      </w:r>
    </w:p>
    <w:p w14:paraId="188D510A" w14:textId="77777777" w:rsidR="00815E89" w:rsidRDefault="00000000">
      <w:pPr>
        <w:pStyle w:val="Heading1"/>
      </w:pPr>
      <w:r>
        <w:t>Chapter 7: Feature Importance Analysis</w:t>
      </w:r>
    </w:p>
    <w:p w14:paraId="006AB5FE" w14:textId="77777777" w:rsidR="00815E89" w:rsidRDefault="00000000">
      <w:r>
        <w:t>Feature importance analysis showed that the following features had the highest influence on credit risk prediction:</w:t>
      </w:r>
      <w:r>
        <w:br/>
      </w:r>
      <w:r>
        <w:br/>
        <w:t>1. Credit Amount</w:t>
      </w:r>
      <w:r>
        <w:br/>
        <w:t>2. Age</w:t>
      </w:r>
      <w:r>
        <w:br/>
        <w:t>3. Duration</w:t>
      </w:r>
      <w:r>
        <w:br/>
        <w:t>4. Checking Account</w:t>
      </w:r>
      <w:r>
        <w:br/>
        <w:t>5. Purpose</w:t>
      </w:r>
      <w:r>
        <w:br/>
      </w:r>
      <w:r>
        <w:br/>
        <w:t>This indicates that financial behavior and loan-related factors have greater influence on customer risk compared to demographic variables.</w:t>
      </w:r>
    </w:p>
    <w:p w14:paraId="18D47E15" w14:textId="77777777" w:rsidR="00815E89" w:rsidRDefault="00000000">
      <w:pPr>
        <w:pStyle w:val="Heading1"/>
      </w:pPr>
      <w:r>
        <w:t>Chapter 8: Advantages and Limitations</w:t>
      </w:r>
    </w:p>
    <w:p w14:paraId="2AF5B6EF" w14:textId="77777777" w:rsidR="00815E89" w:rsidRDefault="00000000">
      <w:r>
        <w:t>Advantages:</w:t>
      </w:r>
      <w:r>
        <w:br/>
        <w:t>• Automated credit evaluation</w:t>
      </w:r>
      <w:r>
        <w:br/>
        <w:t>• Faster financial decision-making</w:t>
      </w:r>
      <w:r>
        <w:br/>
        <w:t>• Reduced human errors</w:t>
      </w:r>
      <w:r>
        <w:br/>
        <w:t>• Improved risky-customer identification</w:t>
      </w:r>
      <w:r>
        <w:br/>
        <w:t>• Efficient data analysis</w:t>
      </w:r>
      <w:r>
        <w:br/>
      </w:r>
      <w:r>
        <w:br/>
        <w:t>Limitations:</w:t>
      </w:r>
      <w:r>
        <w:br/>
        <w:t>• Dataset imbalance affected initial predictions</w:t>
      </w:r>
      <w:r>
        <w:br/>
        <w:t>• Model performance depends on data quality</w:t>
      </w:r>
      <w:r>
        <w:br/>
      </w:r>
      <w:r>
        <w:lastRenderedPageBreak/>
        <w:t>• Real-world banking datasets are larger and more complex</w:t>
      </w:r>
      <w:r>
        <w:br/>
        <w:t>• Synthetic oversampling may introduce minor bias</w:t>
      </w:r>
    </w:p>
    <w:p w14:paraId="2F77C2DC" w14:textId="77777777" w:rsidR="00815E89" w:rsidRDefault="00000000">
      <w:pPr>
        <w:pStyle w:val="Heading1"/>
      </w:pPr>
      <w:r>
        <w:t>Chapter 9: Conclusion and Future Scope</w:t>
      </w:r>
    </w:p>
    <w:p w14:paraId="207B2D74" w14:textId="77777777" w:rsidR="00815E89" w:rsidRDefault="00000000">
      <w:r>
        <w:t>Conclusion:</w:t>
      </w:r>
      <w:r>
        <w:br/>
        <w:t>The project successfully developed a Machine Learning-based Credit Scoring Model capable of predicting customer credit risk using financial and demographic data. Random Forest combined with SMOTE produced the most balanced performance. The project demonstrated the importance of preprocessing, class balancing, and evaluation metrics in financial prediction systems.</w:t>
      </w:r>
      <w:r>
        <w:br/>
      </w:r>
      <w:r>
        <w:br/>
        <w:t>Future Scope:</w:t>
      </w:r>
      <w:r>
        <w:br/>
        <w:t>• Implement advanced algorithms such as XGBoost</w:t>
      </w:r>
      <w:r>
        <w:br/>
        <w:t>• Use larger real-world banking datasets</w:t>
      </w:r>
      <w:r>
        <w:br/>
        <w:t>• Develop a Streamlit-based web application</w:t>
      </w:r>
      <w:r>
        <w:br/>
        <w:t>• Deploy the model using cloud services</w:t>
      </w:r>
      <w:r>
        <w:br/>
        <w:t>• Integrate real-time loan approval systems</w:t>
      </w:r>
    </w:p>
    <w:p w14:paraId="308B8DD3" w14:textId="77777777" w:rsidR="00815E89" w:rsidRDefault="00000000">
      <w:pPr>
        <w:pStyle w:val="Heading1"/>
      </w:pPr>
      <w:r>
        <w:t>References</w:t>
      </w:r>
    </w:p>
    <w:p w14:paraId="74CCAF34" w14:textId="77777777" w:rsidR="00815E89" w:rsidRDefault="00000000">
      <w:r>
        <w:t>1. Scikit-learn Documentation</w:t>
      </w:r>
      <w:r>
        <w:br/>
        <w:t>2. Kaggle German Credit Dataset</w:t>
      </w:r>
      <w:r>
        <w:br/>
        <w:t>3. Imbalanced-learn Documentation</w:t>
      </w:r>
      <w:r>
        <w:br/>
        <w:t>4. Research Papers on Credit Risk Prediction</w:t>
      </w:r>
      <w:r>
        <w:br/>
        <w:t>5. Machine Learning for Financial Risk Analysis</w:t>
      </w:r>
    </w:p>
    <w:sectPr w:rsidR="00815E8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8D6E7" w14:textId="77777777" w:rsidR="00583A47" w:rsidRDefault="00583A47" w:rsidP="00FD2330">
      <w:pPr>
        <w:spacing w:after="0" w:line="240" w:lineRule="auto"/>
      </w:pPr>
      <w:r>
        <w:separator/>
      </w:r>
    </w:p>
  </w:endnote>
  <w:endnote w:type="continuationSeparator" w:id="0">
    <w:p w14:paraId="33A72EAB" w14:textId="77777777" w:rsidR="00583A47" w:rsidRDefault="00583A47" w:rsidP="00FD2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EA1B" w14:textId="77777777" w:rsidR="00583A47" w:rsidRDefault="00583A47" w:rsidP="00FD2330">
      <w:pPr>
        <w:spacing w:after="0" w:line="240" w:lineRule="auto"/>
      </w:pPr>
      <w:r>
        <w:separator/>
      </w:r>
    </w:p>
  </w:footnote>
  <w:footnote w:type="continuationSeparator" w:id="0">
    <w:p w14:paraId="61AFCBB8" w14:textId="77777777" w:rsidR="00583A47" w:rsidRDefault="00583A47" w:rsidP="00FD2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344308">
    <w:abstractNumId w:val="8"/>
  </w:num>
  <w:num w:numId="2" w16cid:durableId="355545787">
    <w:abstractNumId w:val="6"/>
  </w:num>
  <w:num w:numId="3" w16cid:durableId="1149054767">
    <w:abstractNumId w:val="5"/>
  </w:num>
  <w:num w:numId="4" w16cid:durableId="784077677">
    <w:abstractNumId w:val="4"/>
  </w:num>
  <w:num w:numId="5" w16cid:durableId="1040520834">
    <w:abstractNumId w:val="7"/>
  </w:num>
  <w:num w:numId="6" w16cid:durableId="1882748187">
    <w:abstractNumId w:val="3"/>
  </w:num>
  <w:num w:numId="7" w16cid:durableId="2098163950">
    <w:abstractNumId w:val="2"/>
  </w:num>
  <w:num w:numId="8" w16cid:durableId="484978677">
    <w:abstractNumId w:val="1"/>
  </w:num>
  <w:num w:numId="9" w16cid:durableId="105870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A47"/>
    <w:rsid w:val="005F2C00"/>
    <w:rsid w:val="00815E89"/>
    <w:rsid w:val="00872C77"/>
    <w:rsid w:val="008D0418"/>
    <w:rsid w:val="00AA1D8D"/>
    <w:rsid w:val="00B47730"/>
    <w:rsid w:val="00CB0664"/>
    <w:rsid w:val="00FC693F"/>
    <w:rsid w:val="00FD2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754A1"/>
  <w14:defaultImageDpi w14:val="300"/>
  <w15:docId w15:val="{83FA1792-BC75-4367-8D9B-000CABCC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Sheru Rohith</cp:lastModifiedBy>
  <cp:revision>4</cp:revision>
  <dcterms:created xsi:type="dcterms:W3CDTF">2026-05-26T13:37:00Z</dcterms:created>
  <dcterms:modified xsi:type="dcterms:W3CDTF">2026-05-26T13:42:00Z</dcterms:modified>
  <cp:category/>
</cp:coreProperties>
</file>